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73" w:rsidRPr="007E176F" w:rsidRDefault="007E176F" w:rsidP="007E1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jc w:val="center"/>
        <w:rPr>
          <w:rFonts w:eastAsia="Times New Roman" w:cs="Courier New"/>
          <w:b/>
          <w:color w:val="000000"/>
          <w:sz w:val="20"/>
          <w:szCs w:val="20"/>
          <w:lang w:val="en-US" w:eastAsia="nl-BE"/>
        </w:rPr>
      </w:pPr>
      <w:r w:rsidRPr="007E176F">
        <w:rPr>
          <w:rFonts w:eastAsia="Times New Roman" w:cs="Courier New"/>
          <w:b/>
          <w:color w:val="000000"/>
          <w:sz w:val="20"/>
          <w:szCs w:val="20"/>
          <w:lang w:val="en-US" w:eastAsia="nl-BE"/>
        </w:rPr>
        <w:t>PCA ANALYIS KNOWLEDGE IUDs &amp; IMPLANTs</w:t>
      </w:r>
    </w:p>
    <w:p w:rsidR="00231D73" w:rsidRPr="008F05EA" w:rsidRDefault="00231D73" w:rsidP="0023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eastAsia="Times New Roman" w:cs="Courier New"/>
          <w:color w:val="000000"/>
          <w:sz w:val="20"/>
          <w:szCs w:val="20"/>
          <w:lang w:val="en-US" w:eastAsia="nl-BE"/>
        </w:rPr>
      </w:pPr>
    </w:p>
    <w:p w:rsidR="00231D73" w:rsidRPr="009C5A1D" w:rsidRDefault="00231D73" w:rsidP="00231D73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jc w:val="left"/>
        <w:rPr>
          <w:rFonts w:eastAsia="Times New Roman" w:cs="Courier New"/>
          <w:b/>
          <w:color w:val="000000"/>
          <w:sz w:val="20"/>
          <w:szCs w:val="20"/>
          <w:u w:val="single"/>
          <w:lang w:val="en-US" w:eastAsia="nl-BE"/>
        </w:rPr>
      </w:pPr>
      <w:r w:rsidRPr="009C5A1D">
        <w:rPr>
          <w:rFonts w:eastAsia="Times New Roman" w:cs="Courier New"/>
          <w:b/>
          <w:color w:val="000000"/>
          <w:sz w:val="20"/>
          <w:szCs w:val="20"/>
          <w:u w:val="single"/>
          <w:lang w:val="en-US" w:eastAsia="nl-BE"/>
        </w:rPr>
        <w:t>Importance of components:</w:t>
      </w:r>
    </w:p>
    <w:p w:rsidR="00231D73" w:rsidRPr="009C5A1D" w:rsidRDefault="00231D73" w:rsidP="00231D7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eastAsia="Times New Roman" w:cs="Courier New"/>
          <w:b/>
          <w:color w:val="000000"/>
          <w:sz w:val="20"/>
          <w:szCs w:val="20"/>
          <w:u w:val="single"/>
          <w:lang w:val="en-US" w:eastAsia="nl-BE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</w:tblGrid>
      <w:tr w:rsidR="00231D73" w:rsidRPr="00E1755E" w:rsidTr="00331951">
        <w:trPr>
          <w:trHeight w:val="1191"/>
        </w:trPr>
        <w:tc>
          <w:tcPr>
            <w:tcW w:w="5458" w:type="dxa"/>
          </w:tcPr>
          <w:p w:rsidR="00231D73" w:rsidRPr="009C5A1D" w:rsidRDefault="00231D73" w:rsidP="003319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480" w:lineRule="auto"/>
              <w:ind w:left="71"/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</w:pP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                                        PC1          PC2           PC3            PC4</w:t>
            </w:r>
          </w:p>
          <w:p w:rsidR="00231D73" w:rsidRPr="009C5A1D" w:rsidRDefault="00231D73" w:rsidP="003319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480" w:lineRule="auto"/>
              <w:ind w:left="71"/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</w:pP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Standard deviation       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1.7924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0.6277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0.4943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0.3857</w:t>
            </w:r>
          </w:p>
          <w:p w:rsidR="00231D73" w:rsidRPr="009C5A1D" w:rsidRDefault="00231D73" w:rsidP="003319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480" w:lineRule="auto"/>
              <w:ind w:left="71"/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</w:pP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Proportion of Variance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0.8032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0.0985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0.0611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0.0372</w:t>
            </w:r>
          </w:p>
          <w:p w:rsidR="00231D73" w:rsidRPr="009C5A1D" w:rsidRDefault="00231D73" w:rsidP="003319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480" w:lineRule="auto"/>
              <w:ind w:left="71"/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</w:pP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Cumulative Proportion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0.8032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0.9017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>0.9628</w:t>
            </w:r>
            <w:r w:rsidRPr="009C5A1D">
              <w:rPr>
                <w:rFonts w:eastAsia="Times New Roman" w:cs="Courier New"/>
                <w:color w:val="000000"/>
                <w:sz w:val="20"/>
                <w:szCs w:val="20"/>
                <w:lang w:val="en-US" w:eastAsia="nl-BE"/>
              </w:rPr>
              <w:t xml:space="preserve">     1.00000</w:t>
            </w:r>
          </w:p>
        </w:tc>
      </w:tr>
    </w:tbl>
    <w:p w:rsidR="00231D73" w:rsidRPr="009C5A1D" w:rsidRDefault="00231D73" w:rsidP="0023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eastAsia="Times New Roman" w:cs="Courier New"/>
          <w:color w:val="000000"/>
          <w:sz w:val="20"/>
          <w:szCs w:val="20"/>
          <w:lang w:val="en-US" w:eastAsia="nl-BE"/>
        </w:rPr>
      </w:pPr>
    </w:p>
    <w:p w:rsidR="00231D73" w:rsidRPr="008316D1" w:rsidRDefault="00231D73" w:rsidP="00231D73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jc w:val="left"/>
        <w:rPr>
          <w:rFonts w:eastAsia="Times New Roman" w:cs="Courier New"/>
          <w:b/>
          <w:color w:val="000000"/>
          <w:sz w:val="20"/>
          <w:szCs w:val="20"/>
          <w:u w:val="single"/>
          <w:lang w:val="en-US" w:eastAsia="nl-BE"/>
        </w:rPr>
      </w:pPr>
      <w:r w:rsidRPr="006969AC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382738</wp:posOffset>
            </wp:positionH>
            <wp:positionV relativeFrom="paragraph">
              <wp:posOffset>195413</wp:posOffset>
            </wp:positionV>
            <wp:extent cx="3879215" cy="2276475"/>
            <wp:effectExtent l="0" t="0" r="698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D1">
        <w:rPr>
          <w:rFonts w:eastAsia="Times New Roman" w:cs="Courier New"/>
          <w:b/>
          <w:color w:val="000000"/>
          <w:sz w:val="20"/>
          <w:szCs w:val="20"/>
          <w:u w:val="single"/>
          <w:lang w:val="en-US" w:eastAsia="nl-BE"/>
        </w:rPr>
        <w:t>PCA plot</w:t>
      </w:r>
    </w:p>
    <w:p w:rsidR="00231D73" w:rsidRPr="00315E8B" w:rsidRDefault="00231D73" w:rsidP="00231D73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jc w:val="left"/>
        <w:rPr>
          <w:lang w:val="en-US"/>
        </w:rPr>
      </w:pPr>
      <w:proofErr w:type="spellStart"/>
      <w:r w:rsidRPr="00315E8B">
        <w:rPr>
          <w:rFonts w:eastAsia="Times New Roman" w:cs="Courier New"/>
          <w:b/>
          <w:color w:val="000000"/>
          <w:sz w:val="20"/>
          <w:szCs w:val="20"/>
          <w:u w:val="single"/>
          <w:lang w:val="en-US" w:eastAsia="nl-BE"/>
        </w:rPr>
        <w:t>Biplot</w:t>
      </w:r>
      <w:proofErr w:type="spellEnd"/>
      <w:r w:rsidRPr="006969AC">
        <w:rPr>
          <w:noProof/>
          <w:lang w:eastAsia="nl-BE"/>
        </w:rPr>
        <w:drawing>
          <wp:inline distT="0" distB="0" distL="0" distR="0" wp14:anchorId="66F08F61" wp14:editId="35B9624B">
            <wp:extent cx="5760720" cy="2604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8E" w:rsidRDefault="0093748E" w:rsidP="0093748E">
      <w:pPr>
        <w:pStyle w:val="ListParagraph"/>
        <w:rPr>
          <w:b/>
          <w:sz w:val="20"/>
          <w:u w:val="single"/>
          <w:lang w:val="en-US"/>
        </w:rPr>
      </w:pPr>
    </w:p>
    <w:p w:rsidR="0093748E" w:rsidRPr="0093748E" w:rsidRDefault="0093748E" w:rsidP="0093748E">
      <w:pPr>
        <w:pStyle w:val="ListParagraph"/>
        <w:rPr>
          <w:b/>
          <w:sz w:val="20"/>
          <w:u w:val="single"/>
          <w:lang w:val="en-US"/>
        </w:rPr>
      </w:pPr>
    </w:p>
    <w:p w:rsidR="005811D8" w:rsidRPr="005811D8" w:rsidRDefault="005811D8" w:rsidP="005811D8">
      <w:pPr>
        <w:pStyle w:val="ListParagraph"/>
        <w:numPr>
          <w:ilvl w:val="0"/>
          <w:numId w:val="7"/>
        </w:numPr>
        <w:rPr>
          <w:b/>
          <w:sz w:val="20"/>
          <w:u w:val="single"/>
          <w:lang w:val="en-US"/>
        </w:rPr>
      </w:pPr>
      <w:r>
        <w:rPr>
          <w:b/>
          <w:color w:val="574D4D"/>
          <w:sz w:val="21"/>
          <w:szCs w:val="21"/>
          <w:u w:val="single"/>
          <w:shd w:val="clear" w:color="auto" w:fill="FFFFFF"/>
          <w:lang w:val="en-US"/>
        </w:rPr>
        <w:lastRenderedPageBreak/>
        <w:t>S</w:t>
      </w:r>
      <w:r w:rsidRPr="005811D8">
        <w:rPr>
          <w:b/>
          <w:color w:val="574D4D"/>
          <w:sz w:val="21"/>
          <w:szCs w:val="21"/>
          <w:u w:val="single"/>
          <w:shd w:val="clear" w:color="auto" w:fill="FFFFFF"/>
          <w:lang w:val="en-US"/>
        </w:rPr>
        <w:t>tandard deviation of each of the four PCs, and their rotation (or loadings)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Standard deviations (1, .., p=4):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[1] 1.7924399 0.6277049 0.4943176 0.3857405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Rotation (n x k) = (4 x 4):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 xml:space="preserve">                     PC1        PC2         PC3        PC4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sydata$F2score 0.4873118 -0.5893082 -0.63406702 -0.1149001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sydata$F3score 0.4963921 -0.4200423  0.74435180  0.1519859</w:t>
      </w:r>
    </w:p>
    <w:p w:rsidR="005811D8" w:rsidRP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sydata$F5score 0.5092234  0.4784105  0.07563808 -0.7114027</w:t>
      </w:r>
    </w:p>
    <w:p w:rsidR="005811D8" w:rsidRDefault="005811D8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5811D8"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  <w:t>sydata$F6score 0.5067678  0.4973969 -0.19539266  0.6764647</w:t>
      </w:r>
    </w:p>
    <w:p w:rsidR="00213DCC" w:rsidRDefault="00213DCC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</w:p>
    <w:p w:rsidR="00F86F10" w:rsidRDefault="00F86F10" w:rsidP="0058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</w:p>
    <w:p w:rsidR="00F86F10" w:rsidRDefault="00F86F10" w:rsidP="00F86F10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u w:val="single"/>
          <w:lang w:val="en-US" w:eastAsia="nl-BE"/>
        </w:rPr>
      </w:pPr>
      <w:r w:rsidRPr="00F86F10">
        <w:rPr>
          <w:rFonts w:ascii="Lucida Console" w:eastAsia="Times New Roman" w:hAnsi="Lucida Console" w:cs="Courier New"/>
          <w:color w:val="000000"/>
          <w:sz w:val="20"/>
          <w:szCs w:val="20"/>
          <w:u w:val="single"/>
          <w:lang w:val="en-US" w:eastAsia="nl-BE"/>
        </w:rPr>
        <w:t>Total knowledge score plotted against PC1</w:t>
      </w:r>
    </w:p>
    <w:p w:rsidR="00F86F10" w:rsidRPr="00F86F10" w:rsidRDefault="00F86F10" w:rsidP="00F86F1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u w:val="single"/>
          <w:lang w:val="en-US" w:eastAsia="nl-BE"/>
        </w:rPr>
      </w:pPr>
    </w:p>
    <w:p w:rsidR="00F86F10" w:rsidRDefault="00F86F10" w:rsidP="00F86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</w:p>
    <w:p w:rsidR="00F86F10" w:rsidRPr="00F86F10" w:rsidRDefault="00F86F10" w:rsidP="00F86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nl-BE"/>
        </w:rPr>
      </w:pPr>
      <w:r w:rsidRPr="00F86F10">
        <w:rPr>
          <w:rFonts w:ascii="Lucida Console" w:eastAsia="Times New Roman" w:hAnsi="Lucida Console" w:cs="Courier New"/>
          <w:noProof/>
          <w:color w:val="000000"/>
          <w:sz w:val="20"/>
          <w:szCs w:val="20"/>
          <w:lang w:eastAsia="nl-BE"/>
        </w:rPr>
        <w:drawing>
          <wp:inline distT="0" distB="0" distL="0" distR="0">
            <wp:extent cx="5760720" cy="3380345"/>
            <wp:effectExtent l="0" t="0" r="0" b="0"/>
            <wp:docPr id="1" name="Picture 1" descr="E:\R\Rplot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\RplotP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D8" w:rsidRDefault="005811D8" w:rsidP="005811D8">
      <w:pPr>
        <w:pStyle w:val="ListParagraph"/>
        <w:rPr>
          <w:b/>
          <w:sz w:val="20"/>
          <w:u w:val="single"/>
          <w:lang w:val="en-US"/>
        </w:rPr>
      </w:pPr>
    </w:p>
    <w:p w:rsidR="00C571DC" w:rsidRDefault="00C571DC" w:rsidP="00C571DC">
      <w:pPr>
        <w:pStyle w:val="ListParagraph"/>
        <w:rPr>
          <w:sz w:val="20"/>
          <w:lang w:val="en-US"/>
        </w:rPr>
      </w:pPr>
    </w:p>
    <w:p w:rsidR="00C571DC" w:rsidRDefault="00C571DC" w:rsidP="00C571DC">
      <w:pPr>
        <w:pStyle w:val="ListParagraph"/>
        <w:rPr>
          <w:sz w:val="20"/>
          <w:lang w:val="en-US"/>
        </w:rPr>
      </w:pPr>
    </w:p>
    <w:p w:rsidR="00C571DC" w:rsidRDefault="00C571DC" w:rsidP="00C571DC">
      <w:pPr>
        <w:pStyle w:val="ListParagraph"/>
        <w:rPr>
          <w:sz w:val="20"/>
          <w:lang w:val="en-US"/>
        </w:rPr>
      </w:pPr>
    </w:p>
    <w:p w:rsidR="00C571DC" w:rsidRDefault="00C571DC" w:rsidP="00C571DC">
      <w:pPr>
        <w:pStyle w:val="ListParagraph"/>
        <w:rPr>
          <w:sz w:val="20"/>
          <w:lang w:val="en-US"/>
        </w:rPr>
      </w:pPr>
    </w:p>
    <w:p w:rsidR="005811D8" w:rsidRPr="00331951" w:rsidRDefault="005811D8" w:rsidP="00331951">
      <w:pPr>
        <w:rPr>
          <w:sz w:val="20"/>
          <w:lang w:val="en-US"/>
        </w:rPr>
      </w:pPr>
      <w:bookmarkStart w:id="0" w:name="_GoBack"/>
      <w:bookmarkEnd w:id="0"/>
    </w:p>
    <w:sectPr w:rsidR="005811D8" w:rsidRPr="0033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DFD"/>
    <w:multiLevelType w:val="hybridMultilevel"/>
    <w:tmpl w:val="11F898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CE7"/>
    <w:multiLevelType w:val="hybridMultilevel"/>
    <w:tmpl w:val="8F2C2C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3859"/>
    <w:multiLevelType w:val="hybridMultilevel"/>
    <w:tmpl w:val="C5D86C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F0D"/>
    <w:multiLevelType w:val="hybridMultilevel"/>
    <w:tmpl w:val="C5D86C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2C54"/>
    <w:multiLevelType w:val="hybridMultilevel"/>
    <w:tmpl w:val="59D8300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19AB"/>
    <w:multiLevelType w:val="hybridMultilevel"/>
    <w:tmpl w:val="11F898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CF2"/>
    <w:multiLevelType w:val="hybridMultilevel"/>
    <w:tmpl w:val="ED883E0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03C83"/>
    <w:multiLevelType w:val="hybridMultilevel"/>
    <w:tmpl w:val="10E8013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6"/>
    <w:rsid w:val="00031769"/>
    <w:rsid w:val="00213DCC"/>
    <w:rsid w:val="00231D73"/>
    <w:rsid w:val="00325E71"/>
    <w:rsid w:val="00331951"/>
    <w:rsid w:val="00347324"/>
    <w:rsid w:val="00361127"/>
    <w:rsid w:val="00451D6D"/>
    <w:rsid w:val="004B79FB"/>
    <w:rsid w:val="005529A9"/>
    <w:rsid w:val="005811D8"/>
    <w:rsid w:val="00624A88"/>
    <w:rsid w:val="006576C1"/>
    <w:rsid w:val="00743B12"/>
    <w:rsid w:val="007E176F"/>
    <w:rsid w:val="00862FC6"/>
    <w:rsid w:val="0093748E"/>
    <w:rsid w:val="00980E55"/>
    <w:rsid w:val="009A64C3"/>
    <w:rsid w:val="009B0BAE"/>
    <w:rsid w:val="00B643BB"/>
    <w:rsid w:val="00C571DC"/>
    <w:rsid w:val="00EA15B0"/>
    <w:rsid w:val="00F86F10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69A"/>
  <w15:chartTrackingRefBased/>
  <w15:docId w15:val="{4CA65813-043F-4C07-9384-C9ECACD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73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Galle</dc:creator>
  <cp:keywords/>
  <dc:description/>
  <cp:lastModifiedBy>Anna Galle</cp:lastModifiedBy>
  <cp:revision>2</cp:revision>
  <cp:lastPrinted>2018-01-17T15:03:00Z</cp:lastPrinted>
  <dcterms:created xsi:type="dcterms:W3CDTF">2018-01-17T16:20:00Z</dcterms:created>
  <dcterms:modified xsi:type="dcterms:W3CDTF">2018-01-17T16:20:00Z</dcterms:modified>
</cp:coreProperties>
</file>