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5F94C2" w14:textId="549030FA" w:rsidR="000A374A" w:rsidRDefault="00D04AE7">
      <w:r>
        <w:object w:dxaOrig="7070" w:dyaOrig="4666" w14:anchorId="1B329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233.25pt" o:ole="">
            <v:imagedata r:id="rId4" o:title=""/>
          </v:shape>
          <o:OLEObject Type="Embed" ProgID="Prism6.Document" ShapeID="_x0000_i1025" DrawAspect="Content" ObjectID="_1603565857" r:id="rId5"/>
        </w:object>
      </w:r>
    </w:p>
    <w:p w14:paraId="14E58AB0" w14:textId="6606C088" w:rsidR="000A374A" w:rsidRPr="00D04AE7" w:rsidRDefault="000A374A" w:rsidP="00D04A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4AE7">
        <w:rPr>
          <w:rFonts w:ascii="Times New Roman" w:hAnsi="Times New Roman" w:cs="Times New Roman"/>
          <w:b/>
          <w:sz w:val="24"/>
          <w:szCs w:val="24"/>
        </w:rPr>
        <w:t>Figure S1: Ranking the effectiveness of the interventions.</w:t>
      </w:r>
      <w:r w:rsidRPr="00D04AE7">
        <w:rPr>
          <w:rFonts w:ascii="Times New Roman" w:hAnsi="Times New Roman" w:cs="Times New Roman"/>
          <w:sz w:val="24"/>
          <w:szCs w:val="24"/>
        </w:rPr>
        <w:t xml:space="preserve"> A histogram plot showing the ranking probability </w:t>
      </w:r>
      <w:r w:rsidR="00D04AE7" w:rsidRPr="00D04AE7">
        <w:rPr>
          <w:rFonts w:ascii="Times New Roman" w:hAnsi="Times New Roman" w:cs="Times New Roman"/>
          <w:sz w:val="24"/>
          <w:szCs w:val="24"/>
        </w:rPr>
        <w:t xml:space="preserve">on the effectiveness of </w:t>
      </w:r>
      <w:r w:rsidRPr="00D04AE7">
        <w:rPr>
          <w:rFonts w:ascii="Times New Roman" w:hAnsi="Times New Roman" w:cs="Times New Roman"/>
          <w:sz w:val="24"/>
          <w:szCs w:val="24"/>
        </w:rPr>
        <w:t xml:space="preserve">the treatment. This was performed by using the point estimates and standard errors. </w:t>
      </w:r>
      <w:r w:rsidR="00D04AE7" w:rsidRPr="00D04AE7">
        <w:rPr>
          <w:rFonts w:ascii="Times New Roman" w:eastAsia="Times New Roman" w:hAnsi="Times New Roman" w:cs="Times New Roman"/>
          <w:sz w:val="24"/>
          <w:szCs w:val="24"/>
          <w:lang w:eastAsia="en-GB"/>
        </w:rPr>
        <w:t>SP=</w:t>
      </w:r>
      <w:proofErr w:type="spellStart"/>
      <w:r w:rsidR="00D04AE7" w:rsidRPr="00D04AE7">
        <w:rPr>
          <w:rFonts w:ascii="Times New Roman" w:eastAsia="Times New Roman" w:hAnsi="Times New Roman" w:cs="Times New Roman"/>
          <w:sz w:val="24"/>
          <w:szCs w:val="24"/>
          <w:lang w:eastAsia="en-GB"/>
        </w:rPr>
        <w:t>Sulfadoxine</w:t>
      </w:r>
      <w:proofErr w:type="spellEnd"/>
      <w:r w:rsidR="00D04AE7" w:rsidRPr="00D04AE7">
        <w:rPr>
          <w:rFonts w:ascii="Times New Roman" w:eastAsia="Times New Roman" w:hAnsi="Times New Roman" w:cs="Times New Roman"/>
          <w:sz w:val="24"/>
          <w:szCs w:val="24"/>
          <w:lang w:eastAsia="en-GB"/>
        </w:rPr>
        <w:t>-Pyrimethamine, CQ=Chloroquine, MQ=Mefloquine, PG=Proguanil, PM= Pyrimethamine, PL=Placebo, MQAS=Mefloquine-Artesunate, SPAQ=</w:t>
      </w:r>
      <w:proofErr w:type="spellStart"/>
      <w:r w:rsidR="00D04AE7" w:rsidRPr="00D04AE7">
        <w:rPr>
          <w:rFonts w:ascii="Times New Roman" w:eastAsia="Times New Roman" w:hAnsi="Times New Roman" w:cs="Times New Roman"/>
          <w:sz w:val="24"/>
          <w:szCs w:val="24"/>
          <w:lang w:eastAsia="en-GB"/>
        </w:rPr>
        <w:t>Sulfadoxine</w:t>
      </w:r>
      <w:proofErr w:type="spellEnd"/>
      <w:r w:rsidR="00D04AE7" w:rsidRPr="00D04A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Pyrimethamine-Amodiaquine</w:t>
      </w:r>
    </w:p>
    <w:sectPr w:rsidR="000A374A" w:rsidRPr="00D0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4A"/>
    <w:rsid w:val="000A374A"/>
    <w:rsid w:val="00813779"/>
    <w:rsid w:val="00D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7E80"/>
  <w15:chartTrackingRefBased/>
  <w15:docId w15:val="{DFE82935-CA08-4078-A490-6808136D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Obeng George Adjei</cp:lastModifiedBy>
  <cp:revision>2</cp:revision>
  <dcterms:created xsi:type="dcterms:W3CDTF">2018-11-12T22:11:00Z</dcterms:created>
  <dcterms:modified xsi:type="dcterms:W3CDTF">2018-11-12T22:11:00Z</dcterms:modified>
</cp:coreProperties>
</file>