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415B7" w14:textId="1E642AB4" w:rsidR="000550D7" w:rsidRPr="0056296F" w:rsidRDefault="00CC0D5D" w:rsidP="001219E0">
      <w:pPr>
        <w:rPr>
          <w:rFonts w:ascii="Arial" w:hAnsi="Arial"/>
          <w:b/>
          <w:color w:val="008000"/>
          <w:sz w:val="40"/>
          <w:lang w:val="en-GB"/>
        </w:rPr>
      </w:pPr>
      <w:r w:rsidRPr="0056296F">
        <w:rPr>
          <w:rFonts w:ascii="Arial" w:hAnsi="Arial"/>
          <w:b/>
          <w:color w:val="008000"/>
          <w:sz w:val="40"/>
          <w:lang w:val="en-GB"/>
        </w:rPr>
        <w:t>QUEST</w:t>
      </w:r>
      <w:bookmarkStart w:id="0" w:name="_GoBack"/>
      <w:bookmarkEnd w:id="0"/>
    </w:p>
    <w:p w14:paraId="6940A605" w14:textId="77777777" w:rsidR="00CC0D5D" w:rsidRDefault="00CC0D5D" w:rsidP="000550D7">
      <w:pPr>
        <w:rPr>
          <w:rFonts w:ascii="Arial" w:hAnsi="Arial"/>
          <w:b/>
          <w:lang w:val="en-GB"/>
        </w:rPr>
      </w:pPr>
    </w:p>
    <w:p w14:paraId="1CEEA310" w14:textId="73E4506F" w:rsidR="001219E0" w:rsidRDefault="00CC0D5D" w:rsidP="000550D7">
      <w:pPr>
        <w:rPr>
          <w:rFonts w:ascii="Arial" w:hAnsi="Arial"/>
          <w:sz w:val="32"/>
          <w:lang w:val="en-GB"/>
        </w:rPr>
      </w:pPr>
      <w:r w:rsidRPr="0056296F">
        <w:rPr>
          <w:rFonts w:ascii="Arial" w:hAnsi="Arial"/>
          <w:color w:val="008000"/>
          <w:sz w:val="32"/>
          <w:lang w:val="en-GB"/>
        </w:rPr>
        <w:t>Q</w:t>
      </w:r>
      <w:r w:rsidR="00BF3CAB" w:rsidRPr="0056296F">
        <w:rPr>
          <w:rFonts w:ascii="Arial" w:hAnsi="Arial"/>
          <w:color w:val="008000"/>
          <w:sz w:val="32"/>
          <w:lang w:val="en-GB"/>
        </w:rPr>
        <w:t>U</w:t>
      </w:r>
      <w:r w:rsidRPr="0056296F">
        <w:rPr>
          <w:rFonts w:ascii="Arial" w:hAnsi="Arial"/>
          <w:sz w:val="32"/>
          <w:lang w:val="en-GB"/>
        </w:rPr>
        <w:t xml:space="preserve">ality of </w:t>
      </w:r>
      <w:r w:rsidR="00CE3FA5">
        <w:rPr>
          <w:rFonts w:ascii="Arial" w:hAnsi="Arial"/>
          <w:sz w:val="32"/>
          <w:lang w:val="en-GB"/>
        </w:rPr>
        <w:t xml:space="preserve">control and </w:t>
      </w:r>
      <w:r w:rsidRPr="0056296F">
        <w:rPr>
          <w:rFonts w:ascii="Arial" w:hAnsi="Arial"/>
          <w:sz w:val="32"/>
          <w:lang w:val="en-GB"/>
        </w:rPr>
        <w:t>sl</w:t>
      </w:r>
      <w:r w:rsidR="00BF3CAB" w:rsidRPr="0056296F">
        <w:rPr>
          <w:rFonts w:ascii="Arial" w:hAnsi="Arial"/>
          <w:color w:val="008000"/>
          <w:sz w:val="32"/>
          <w:lang w:val="en-GB"/>
        </w:rPr>
        <w:t>E</w:t>
      </w:r>
      <w:r w:rsidRPr="0056296F">
        <w:rPr>
          <w:rFonts w:ascii="Arial" w:hAnsi="Arial"/>
          <w:sz w:val="32"/>
          <w:lang w:val="en-GB"/>
        </w:rPr>
        <w:t>ep in children with diabete</w:t>
      </w:r>
      <w:r w:rsidR="00BF3CAB" w:rsidRPr="0056296F">
        <w:rPr>
          <w:rFonts w:ascii="Arial" w:hAnsi="Arial"/>
          <w:color w:val="008000"/>
          <w:sz w:val="32"/>
          <w:lang w:val="en-GB"/>
        </w:rPr>
        <w:t>S</w:t>
      </w:r>
      <w:r w:rsidRPr="0056296F">
        <w:rPr>
          <w:rFonts w:ascii="Arial" w:hAnsi="Arial"/>
          <w:sz w:val="32"/>
          <w:lang w:val="en-GB"/>
        </w:rPr>
        <w:t xml:space="preserve"> </w:t>
      </w:r>
    </w:p>
    <w:p w14:paraId="50D34D64" w14:textId="3268FCC0" w:rsidR="00CC0D5D" w:rsidRPr="0056296F" w:rsidRDefault="001219E0" w:rsidP="000550D7">
      <w:pPr>
        <w:rPr>
          <w:rFonts w:ascii="Arial" w:hAnsi="Arial"/>
          <w:sz w:val="32"/>
          <w:lang w:val="en-GB"/>
        </w:rPr>
      </w:pPr>
      <w:r>
        <w:rPr>
          <w:rFonts w:ascii="Arial" w:hAnsi="Arial"/>
          <w:sz w:val="32"/>
          <w:lang w:val="en-GB"/>
        </w:rPr>
        <w:tab/>
      </w:r>
      <w:r>
        <w:rPr>
          <w:rFonts w:ascii="Arial" w:hAnsi="Arial"/>
          <w:sz w:val="32"/>
          <w:lang w:val="en-GB"/>
        </w:rPr>
        <w:tab/>
      </w:r>
      <w:r>
        <w:rPr>
          <w:rFonts w:ascii="Arial" w:hAnsi="Arial"/>
          <w:sz w:val="32"/>
          <w:lang w:val="en-GB"/>
        </w:rPr>
        <w:tab/>
      </w:r>
      <w:r>
        <w:rPr>
          <w:rFonts w:ascii="Arial" w:hAnsi="Arial"/>
          <w:sz w:val="32"/>
          <w:lang w:val="en-GB"/>
        </w:rPr>
        <w:tab/>
      </w:r>
      <w:r>
        <w:rPr>
          <w:rFonts w:ascii="Arial" w:hAnsi="Arial"/>
          <w:sz w:val="32"/>
          <w:lang w:val="en-GB"/>
        </w:rPr>
        <w:tab/>
      </w:r>
      <w:r>
        <w:rPr>
          <w:rFonts w:ascii="Arial" w:hAnsi="Arial"/>
          <w:sz w:val="32"/>
          <w:lang w:val="en-GB"/>
        </w:rPr>
        <w:tab/>
      </w:r>
      <w:r>
        <w:rPr>
          <w:rFonts w:ascii="Arial" w:hAnsi="Arial"/>
          <w:sz w:val="32"/>
          <w:lang w:val="en-GB"/>
        </w:rPr>
        <w:tab/>
      </w:r>
      <w:proofErr w:type="gramStart"/>
      <w:r w:rsidR="00CC0D5D" w:rsidRPr="0056296F">
        <w:rPr>
          <w:rFonts w:ascii="Arial" w:hAnsi="Arial"/>
          <w:sz w:val="32"/>
          <w:lang w:val="en-GB"/>
        </w:rPr>
        <w:t>using</w:t>
      </w:r>
      <w:proofErr w:type="gramEnd"/>
      <w:r w:rsidR="00CC0D5D" w:rsidRPr="0056296F">
        <w:rPr>
          <w:rFonts w:ascii="Arial" w:hAnsi="Arial"/>
          <w:sz w:val="32"/>
          <w:lang w:val="en-GB"/>
        </w:rPr>
        <w:t xml:space="preserve"> new </w:t>
      </w:r>
      <w:r w:rsidR="00BF3CAB" w:rsidRPr="0056296F">
        <w:rPr>
          <w:rFonts w:ascii="Arial" w:hAnsi="Arial"/>
          <w:color w:val="008000"/>
          <w:sz w:val="32"/>
          <w:lang w:val="en-GB"/>
        </w:rPr>
        <w:t>T</w:t>
      </w:r>
      <w:r w:rsidR="00CC0D5D" w:rsidRPr="0056296F">
        <w:rPr>
          <w:rFonts w:ascii="Arial" w:hAnsi="Arial"/>
          <w:sz w:val="32"/>
          <w:lang w:val="en-GB"/>
        </w:rPr>
        <w:t xml:space="preserve">echnology </w:t>
      </w:r>
    </w:p>
    <w:p w14:paraId="4FF54511" w14:textId="77777777" w:rsidR="00001A68" w:rsidRPr="001219E0" w:rsidRDefault="00001A68" w:rsidP="0071250B">
      <w:pPr>
        <w:rPr>
          <w:rFonts w:ascii="Arial" w:hAnsi="Arial"/>
          <w:lang w:val="en-GB"/>
        </w:rPr>
      </w:pPr>
    </w:p>
    <w:p w14:paraId="0A1A9186" w14:textId="0B42A5AD" w:rsidR="00C870D4" w:rsidRPr="002B205B" w:rsidRDefault="00C870D4" w:rsidP="00C870D4">
      <w:pPr>
        <w:rPr>
          <w:rFonts w:ascii="Arial" w:hAnsi="Arial"/>
          <w:b/>
          <w:lang w:val="en-GB"/>
        </w:rPr>
      </w:pPr>
      <w:r w:rsidRPr="002B205B">
        <w:rPr>
          <w:rFonts w:ascii="Arial" w:hAnsi="Arial"/>
          <w:b/>
          <w:lang w:val="en-GB"/>
        </w:rPr>
        <w:t>Title</w:t>
      </w:r>
    </w:p>
    <w:p w14:paraId="16DA8723" w14:textId="77777777" w:rsidR="00BB7AA6" w:rsidRPr="002B205B" w:rsidRDefault="00BB7AA6" w:rsidP="00C870D4">
      <w:pPr>
        <w:rPr>
          <w:rFonts w:ascii="Arial" w:hAnsi="Arial"/>
          <w:b/>
          <w:lang w:val="en-GB"/>
        </w:rPr>
      </w:pPr>
    </w:p>
    <w:p w14:paraId="36F68630" w14:textId="25EA77BB" w:rsidR="00C870D4" w:rsidRPr="002B205B" w:rsidRDefault="00BB7AA6" w:rsidP="0056296F">
      <w:pPr>
        <w:spacing w:line="360" w:lineRule="auto"/>
        <w:rPr>
          <w:rFonts w:ascii="Arial" w:hAnsi="Arial"/>
          <w:b/>
          <w:color w:val="FF0000"/>
          <w:lang w:val="en-GB"/>
        </w:rPr>
      </w:pPr>
      <w:r w:rsidRPr="002B205B">
        <w:rPr>
          <w:rFonts w:ascii="Arial" w:hAnsi="Arial"/>
          <w:lang w:val="en-GB"/>
        </w:rPr>
        <w:t>Evaluation of</w:t>
      </w:r>
      <w:r w:rsidR="00C870D4" w:rsidRPr="002B205B">
        <w:rPr>
          <w:rFonts w:ascii="Arial" w:hAnsi="Arial"/>
          <w:lang w:val="en-GB"/>
        </w:rPr>
        <w:t xml:space="preserve"> two different </w:t>
      </w:r>
      <w:r w:rsidR="00CC0D5D">
        <w:rPr>
          <w:rFonts w:ascii="Arial" w:hAnsi="Arial"/>
          <w:lang w:val="en-GB"/>
        </w:rPr>
        <w:t xml:space="preserve">glucose monitoring </w:t>
      </w:r>
      <w:r w:rsidRPr="002B205B">
        <w:rPr>
          <w:rFonts w:ascii="Arial" w:hAnsi="Arial"/>
          <w:lang w:val="en-GB"/>
        </w:rPr>
        <w:t xml:space="preserve">treatments </w:t>
      </w:r>
      <w:r w:rsidR="00C870D4" w:rsidRPr="002B205B">
        <w:rPr>
          <w:rFonts w:ascii="Arial" w:hAnsi="Arial"/>
          <w:lang w:val="en-GB"/>
        </w:rPr>
        <w:t xml:space="preserve">and their impact on </w:t>
      </w:r>
      <w:r w:rsidR="00CE3FA5">
        <w:rPr>
          <w:rFonts w:ascii="Arial" w:hAnsi="Arial"/>
          <w:lang w:val="en-GB"/>
        </w:rPr>
        <w:t xml:space="preserve">time in target, </w:t>
      </w:r>
      <w:r w:rsidR="00C870D4" w:rsidRPr="002B205B">
        <w:rPr>
          <w:rFonts w:ascii="Arial" w:hAnsi="Arial"/>
          <w:lang w:val="en-GB"/>
        </w:rPr>
        <w:t xml:space="preserve">sleep and quality of life in children with type 1 diabetes and primary caregivers. </w:t>
      </w:r>
    </w:p>
    <w:p w14:paraId="1A48D6D5" w14:textId="6EB36987" w:rsidR="00ED553A" w:rsidRPr="002B205B" w:rsidRDefault="00CE3FA5" w:rsidP="0071250B">
      <w:pPr>
        <w:rPr>
          <w:rFonts w:ascii="Arial" w:hAnsi="Arial"/>
          <w:lang w:val="en-GB"/>
        </w:rPr>
      </w:pPr>
      <w:r>
        <w:rPr>
          <w:rFonts w:ascii="Arial" w:hAnsi="Arial"/>
          <w:lang w:val="en-GB"/>
        </w:rPr>
        <w:t xml:space="preserve"> </w:t>
      </w:r>
    </w:p>
    <w:p w14:paraId="0C9C41FE" w14:textId="1ACD94C4" w:rsidR="002E6FBC" w:rsidRPr="002B205B" w:rsidRDefault="00ED553A" w:rsidP="002E6FBC">
      <w:pPr>
        <w:rPr>
          <w:rFonts w:ascii="Arial" w:hAnsi="Arial"/>
          <w:b/>
          <w:lang w:val="en-GB"/>
        </w:rPr>
      </w:pPr>
      <w:r w:rsidRPr="002B205B">
        <w:rPr>
          <w:rFonts w:ascii="Arial" w:hAnsi="Arial"/>
          <w:b/>
          <w:lang w:val="en-GB"/>
        </w:rPr>
        <w:t>Background</w:t>
      </w:r>
    </w:p>
    <w:p w14:paraId="5BD0E3B7" w14:textId="77777777" w:rsidR="00ED553A" w:rsidRPr="002B205B" w:rsidRDefault="00ED553A" w:rsidP="002E6FBC">
      <w:pPr>
        <w:rPr>
          <w:rFonts w:ascii="Arial" w:hAnsi="Arial"/>
          <w:b/>
          <w:lang w:val="en-GB"/>
        </w:rPr>
      </w:pPr>
    </w:p>
    <w:p w14:paraId="0A18F183" w14:textId="58D1B134" w:rsidR="00CC0D5D" w:rsidRPr="002B205B" w:rsidRDefault="00CC0D5D" w:rsidP="00CC0D5D">
      <w:pPr>
        <w:spacing w:line="360" w:lineRule="auto"/>
        <w:rPr>
          <w:rFonts w:ascii="Arial" w:hAnsi="Arial"/>
          <w:lang w:val="en-GB"/>
        </w:rPr>
      </w:pPr>
      <w:r w:rsidRPr="002B205B">
        <w:rPr>
          <w:rFonts w:ascii="Arial" w:hAnsi="Arial"/>
          <w:lang w:val="en-GB"/>
        </w:rPr>
        <w:t xml:space="preserve">Type 1 diabetes mellitus is one of the most common chronic diseases in childhood (1,2,3). These </w:t>
      </w:r>
      <w:r>
        <w:rPr>
          <w:rFonts w:ascii="Arial" w:hAnsi="Arial"/>
          <w:lang w:val="en-GB"/>
        </w:rPr>
        <w:t>individuals</w:t>
      </w:r>
      <w:r w:rsidRPr="002B205B">
        <w:rPr>
          <w:rFonts w:ascii="Arial" w:hAnsi="Arial"/>
          <w:lang w:val="en-GB"/>
        </w:rPr>
        <w:t xml:space="preserve"> </w:t>
      </w:r>
      <w:r>
        <w:rPr>
          <w:rFonts w:ascii="Arial" w:hAnsi="Arial"/>
          <w:lang w:val="en-GB"/>
        </w:rPr>
        <w:t>require</w:t>
      </w:r>
      <w:r w:rsidRPr="002B205B">
        <w:rPr>
          <w:rFonts w:ascii="Arial" w:hAnsi="Arial"/>
          <w:lang w:val="en-GB"/>
        </w:rPr>
        <w:t xml:space="preserve"> lifelong insulin treatment </w:t>
      </w:r>
      <w:r>
        <w:rPr>
          <w:rFonts w:ascii="Arial" w:hAnsi="Arial"/>
          <w:lang w:val="en-GB"/>
        </w:rPr>
        <w:t>and</w:t>
      </w:r>
      <w:r w:rsidRPr="002B205B">
        <w:rPr>
          <w:rFonts w:ascii="Arial" w:hAnsi="Arial"/>
          <w:lang w:val="en-GB"/>
        </w:rPr>
        <w:t xml:space="preserve"> </w:t>
      </w:r>
      <w:r>
        <w:rPr>
          <w:rFonts w:ascii="Arial" w:hAnsi="Arial"/>
          <w:lang w:val="en-GB"/>
        </w:rPr>
        <w:t>optimal</w:t>
      </w:r>
      <w:r w:rsidRPr="002B205B">
        <w:rPr>
          <w:rFonts w:ascii="Arial" w:hAnsi="Arial"/>
          <w:lang w:val="en-GB"/>
        </w:rPr>
        <w:t xml:space="preserve"> metabolic control</w:t>
      </w:r>
      <w:r w:rsidR="00C83BB9">
        <w:rPr>
          <w:rFonts w:ascii="Arial" w:hAnsi="Arial"/>
          <w:lang w:val="en-GB"/>
        </w:rPr>
        <w:t>,</w:t>
      </w:r>
      <w:r w:rsidRPr="002B205B">
        <w:rPr>
          <w:rFonts w:ascii="Arial" w:hAnsi="Arial"/>
          <w:lang w:val="en-GB"/>
        </w:rPr>
        <w:t xml:space="preserve"> </w:t>
      </w:r>
      <w:r>
        <w:rPr>
          <w:rFonts w:ascii="Arial" w:hAnsi="Arial"/>
          <w:lang w:val="en-GB"/>
        </w:rPr>
        <w:t xml:space="preserve">which is </w:t>
      </w:r>
      <w:r w:rsidRPr="002B205B">
        <w:rPr>
          <w:rFonts w:ascii="Arial" w:hAnsi="Arial"/>
          <w:lang w:val="en-GB"/>
        </w:rPr>
        <w:t xml:space="preserve">important to prevent short- and long-term complications (4). </w:t>
      </w:r>
    </w:p>
    <w:p w14:paraId="67E603BE" w14:textId="3300CCCC" w:rsidR="00CC0D5D" w:rsidRPr="002B205B" w:rsidRDefault="00CC0D5D" w:rsidP="00CC0D5D">
      <w:pPr>
        <w:spacing w:line="360" w:lineRule="auto"/>
        <w:rPr>
          <w:rFonts w:ascii="Arial" w:hAnsi="Arial"/>
          <w:lang w:val="en-GB"/>
        </w:rPr>
      </w:pPr>
      <w:r w:rsidRPr="002B205B">
        <w:rPr>
          <w:rFonts w:ascii="Arial" w:hAnsi="Arial"/>
          <w:lang w:val="en-GB"/>
        </w:rPr>
        <w:t xml:space="preserve">To achieve </w:t>
      </w:r>
      <w:r>
        <w:rPr>
          <w:rFonts w:ascii="Arial" w:hAnsi="Arial"/>
          <w:lang w:val="en-GB"/>
        </w:rPr>
        <w:t xml:space="preserve">optimal </w:t>
      </w:r>
      <w:r w:rsidRPr="002B205B">
        <w:rPr>
          <w:rFonts w:ascii="Arial" w:hAnsi="Arial"/>
          <w:lang w:val="en-GB"/>
        </w:rPr>
        <w:t xml:space="preserve">metabolic control the day-to-day management is challenging for the child and </w:t>
      </w:r>
      <w:r>
        <w:rPr>
          <w:rFonts w:ascii="Arial" w:hAnsi="Arial"/>
          <w:lang w:val="en-GB"/>
        </w:rPr>
        <w:t>their</w:t>
      </w:r>
      <w:r w:rsidRPr="002B205B">
        <w:rPr>
          <w:rFonts w:ascii="Arial" w:hAnsi="Arial"/>
          <w:lang w:val="en-GB"/>
        </w:rPr>
        <w:t xml:space="preserve"> family and </w:t>
      </w:r>
      <w:r>
        <w:rPr>
          <w:rFonts w:ascii="Arial" w:hAnsi="Arial"/>
          <w:lang w:val="en-GB"/>
        </w:rPr>
        <w:t>can have</w:t>
      </w:r>
      <w:r w:rsidRPr="002B205B">
        <w:rPr>
          <w:rFonts w:ascii="Arial" w:hAnsi="Arial"/>
          <w:lang w:val="en-GB"/>
        </w:rPr>
        <w:t xml:space="preserve"> a major </w:t>
      </w:r>
      <w:r>
        <w:rPr>
          <w:rFonts w:ascii="Arial" w:hAnsi="Arial"/>
          <w:lang w:val="en-GB"/>
        </w:rPr>
        <w:t xml:space="preserve">negative </w:t>
      </w:r>
      <w:r w:rsidRPr="002B205B">
        <w:rPr>
          <w:rFonts w:ascii="Arial" w:hAnsi="Arial"/>
          <w:lang w:val="en-GB"/>
        </w:rPr>
        <w:t xml:space="preserve">impact on their quality of life (5,6). </w:t>
      </w:r>
    </w:p>
    <w:p w14:paraId="5D4D0267" w14:textId="682EFCF1" w:rsidR="00CE3FA5" w:rsidRDefault="00CC0D5D" w:rsidP="00CC0D5D">
      <w:pPr>
        <w:spacing w:line="360" w:lineRule="auto"/>
        <w:rPr>
          <w:rFonts w:ascii="Arial" w:hAnsi="Arial" w:cs="Arial"/>
          <w:lang w:val="en-GB"/>
        </w:rPr>
      </w:pPr>
      <w:r w:rsidRPr="002B205B">
        <w:rPr>
          <w:rFonts w:ascii="Arial" w:hAnsi="Arial" w:cs="Arial"/>
          <w:lang w:val="en-GB"/>
        </w:rPr>
        <w:t xml:space="preserve">Optimizing metabolic control in children with T1DM has led to intensified research in improved </w:t>
      </w:r>
      <w:r>
        <w:rPr>
          <w:rFonts w:ascii="Arial" w:hAnsi="Arial" w:cs="Arial"/>
          <w:lang w:val="en-GB"/>
        </w:rPr>
        <w:t xml:space="preserve">insulin </w:t>
      </w:r>
      <w:r w:rsidRPr="002B205B">
        <w:rPr>
          <w:rFonts w:ascii="Arial" w:hAnsi="Arial" w:cs="Arial"/>
          <w:lang w:val="en-GB"/>
        </w:rPr>
        <w:t>pump technology and augmenting the pump data with glucose sensor information</w:t>
      </w:r>
      <w:r w:rsidR="00CE3FA5">
        <w:rPr>
          <w:rFonts w:ascii="Arial" w:hAnsi="Arial" w:cs="Arial"/>
          <w:lang w:val="en-GB"/>
        </w:rPr>
        <w:t xml:space="preserve"> (Sensor Augmented Pumps, SAPs) </w:t>
      </w:r>
      <w:r>
        <w:rPr>
          <w:rFonts w:ascii="Arial" w:hAnsi="Arial" w:cs="Arial"/>
          <w:lang w:val="en-GB"/>
        </w:rPr>
        <w:t>to improve outcomes</w:t>
      </w:r>
      <w:r w:rsidRPr="002B205B">
        <w:rPr>
          <w:rFonts w:ascii="Arial" w:hAnsi="Arial" w:cs="Arial"/>
          <w:lang w:val="en-GB"/>
        </w:rPr>
        <w:t xml:space="preserve">. </w:t>
      </w:r>
      <w:r w:rsidRPr="002B205B">
        <w:rPr>
          <w:rFonts w:ascii="Arial" w:hAnsi="Arial"/>
          <w:lang w:val="en-GB"/>
        </w:rPr>
        <w:t xml:space="preserve">Continuous </w:t>
      </w:r>
      <w:r w:rsidR="00CE3FA5">
        <w:rPr>
          <w:rFonts w:ascii="Arial" w:hAnsi="Arial"/>
          <w:lang w:val="en-GB"/>
        </w:rPr>
        <w:t xml:space="preserve">interstitial </w:t>
      </w:r>
      <w:r w:rsidRPr="002B205B">
        <w:rPr>
          <w:rFonts w:ascii="Arial" w:hAnsi="Arial"/>
          <w:lang w:val="en-GB"/>
        </w:rPr>
        <w:t xml:space="preserve">glucose monitoring is associated with decreased HbA1c levels </w:t>
      </w:r>
      <w:r w:rsidR="00CE3FA5">
        <w:rPr>
          <w:rFonts w:ascii="Arial" w:hAnsi="Arial"/>
          <w:lang w:val="en-GB"/>
        </w:rPr>
        <w:t>increased time in glucose target</w:t>
      </w:r>
      <w:r w:rsidR="00CE3FA5" w:rsidRPr="002B205B">
        <w:rPr>
          <w:rFonts w:ascii="Arial" w:hAnsi="Arial"/>
          <w:lang w:val="en-GB"/>
        </w:rPr>
        <w:t xml:space="preserve"> </w:t>
      </w:r>
      <w:r w:rsidRPr="002B205B">
        <w:rPr>
          <w:rFonts w:ascii="Arial" w:hAnsi="Arial"/>
          <w:lang w:val="en-GB"/>
        </w:rPr>
        <w:t>and</w:t>
      </w:r>
      <w:r>
        <w:rPr>
          <w:rFonts w:ascii="Arial" w:hAnsi="Arial"/>
          <w:lang w:val="en-GB"/>
        </w:rPr>
        <w:t xml:space="preserve"> reduced</w:t>
      </w:r>
      <w:r w:rsidRPr="002B205B">
        <w:rPr>
          <w:rFonts w:ascii="Arial" w:hAnsi="Arial"/>
          <w:lang w:val="en-GB"/>
        </w:rPr>
        <w:t xml:space="preserve"> time spent in hypoglycemia in individuals with type 1 diabetes using CSII</w:t>
      </w:r>
      <w:r>
        <w:rPr>
          <w:rFonts w:ascii="Arial" w:hAnsi="Arial"/>
          <w:lang w:val="en-GB"/>
        </w:rPr>
        <w:t>, however better outcomes are associated with longer and continued use of the sensor</w:t>
      </w:r>
      <w:r w:rsidRPr="002B205B">
        <w:rPr>
          <w:rFonts w:ascii="Arial" w:hAnsi="Arial" w:cs="Arial"/>
          <w:lang w:val="en-GB"/>
        </w:rPr>
        <w:t xml:space="preserve"> (7). </w:t>
      </w:r>
    </w:p>
    <w:p w14:paraId="5C6ADF8F" w14:textId="09B7848F" w:rsidR="00CE3FA5" w:rsidRDefault="00CC0D5D" w:rsidP="00CC0D5D">
      <w:pPr>
        <w:spacing w:line="360" w:lineRule="auto"/>
        <w:rPr>
          <w:rFonts w:ascii="Arial" w:hAnsi="Arial" w:cs="Arial"/>
          <w:lang w:val="en-GB"/>
        </w:rPr>
      </w:pPr>
      <w:r w:rsidRPr="002B205B">
        <w:rPr>
          <w:rFonts w:ascii="Arial" w:hAnsi="Arial" w:cs="Arial"/>
          <w:lang w:val="en-GB"/>
        </w:rPr>
        <w:t>One of the goals</w:t>
      </w:r>
      <w:r>
        <w:rPr>
          <w:rFonts w:ascii="Arial" w:hAnsi="Arial" w:cs="Arial"/>
          <w:lang w:val="en-GB"/>
        </w:rPr>
        <w:t xml:space="preserve"> of optimi</w:t>
      </w:r>
      <w:r w:rsidR="00CE3FA5">
        <w:rPr>
          <w:rFonts w:ascii="Arial" w:hAnsi="Arial" w:cs="Arial"/>
          <w:lang w:val="en-GB"/>
        </w:rPr>
        <w:t>z</w:t>
      </w:r>
      <w:r>
        <w:rPr>
          <w:rFonts w:ascii="Arial" w:hAnsi="Arial" w:cs="Arial"/>
          <w:lang w:val="en-GB"/>
        </w:rPr>
        <w:t>ed therapy</w:t>
      </w:r>
      <w:r w:rsidRPr="002B205B">
        <w:rPr>
          <w:rFonts w:ascii="Arial" w:hAnsi="Arial" w:cs="Arial"/>
          <w:lang w:val="en-GB"/>
        </w:rPr>
        <w:t xml:space="preserve"> is to achieve </w:t>
      </w:r>
      <w:r>
        <w:rPr>
          <w:rFonts w:ascii="Arial" w:hAnsi="Arial" w:cs="Arial"/>
          <w:lang w:val="en-GB"/>
        </w:rPr>
        <w:t>fewer</w:t>
      </w:r>
      <w:r w:rsidRPr="002B205B">
        <w:rPr>
          <w:rFonts w:ascii="Arial" w:hAnsi="Arial" w:cs="Arial"/>
          <w:lang w:val="en-GB"/>
        </w:rPr>
        <w:t xml:space="preserve"> glycemic excursions and to </w:t>
      </w:r>
      <w:r>
        <w:rPr>
          <w:rFonts w:ascii="Arial" w:hAnsi="Arial" w:cs="Arial"/>
          <w:lang w:val="en-GB"/>
        </w:rPr>
        <w:t>maintain</w:t>
      </w:r>
      <w:r w:rsidRPr="002B205B">
        <w:rPr>
          <w:rFonts w:ascii="Arial" w:hAnsi="Arial" w:cs="Arial"/>
          <w:lang w:val="en-GB"/>
        </w:rPr>
        <w:t xml:space="preserve"> glucose values in </w:t>
      </w:r>
      <w:proofErr w:type="gramStart"/>
      <w:r w:rsidR="00CE3FA5">
        <w:rPr>
          <w:rFonts w:ascii="Arial" w:hAnsi="Arial" w:cs="Arial"/>
          <w:lang w:val="en-GB"/>
        </w:rPr>
        <w:t xml:space="preserve">the </w:t>
      </w:r>
      <w:r w:rsidRPr="002B205B">
        <w:rPr>
          <w:rFonts w:ascii="Arial" w:hAnsi="Arial" w:cs="Arial"/>
          <w:lang w:val="en-GB"/>
        </w:rPr>
        <w:t xml:space="preserve"> normoglycemic</w:t>
      </w:r>
      <w:proofErr w:type="gramEnd"/>
      <w:r w:rsidRPr="002B205B">
        <w:rPr>
          <w:rFonts w:ascii="Arial" w:hAnsi="Arial" w:cs="Arial"/>
          <w:lang w:val="en-GB"/>
        </w:rPr>
        <w:t xml:space="preserve"> range. </w:t>
      </w:r>
    </w:p>
    <w:p w14:paraId="4A131E4E" w14:textId="0BC6BDA4" w:rsidR="00CE3FA5" w:rsidRDefault="00CC0D5D" w:rsidP="00CE3FA5">
      <w:pPr>
        <w:spacing w:line="360" w:lineRule="auto"/>
        <w:rPr>
          <w:rFonts w:ascii="Arial" w:hAnsi="Arial" w:cs="Arial"/>
          <w:lang w:val="en-GB"/>
        </w:rPr>
      </w:pPr>
      <w:r w:rsidRPr="002B205B">
        <w:rPr>
          <w:rFonts w:ascii="Arial" w:hAnsi="Arial" w:cs="Arial"/>
          <w:lang w:val="en-GB"/>
        </w:rPr>
        <w:t xml:space="preserve">Alerts are programmed and used in </w:t>
      </w:r>
      <w:r w:rsidR="00CE3FA5">
        <w:rPr>
          <w:rFonts w:ascii="Arial" w:hAnsi="Arial" w:cs="Arial"/>
          <w:lang w:val="en-GB"/>
        </w:rPr>
        <w:t>SAP</w:t>
      </w:r>
      <w:r w:rsidRPr="002B205B">
        <w:rPr>
          <w:rFonts w:ascii="Arial" w:hAnsi="Arial" w:cs="Arial"/>
          <w:lang w:val="en-GB"/>
        </w:rPr>
        <w:t>s in order to inform patients and their caregivers about hypo-and hyperglycemic events</w:t>
      </w:r>
      <w:r>
        <w:rPr>
          <w:rFonts w:ascii="Arial" w:hAnsi="Arial" w:cs="Arial"/>
          <w:lang w:val="en-GB"/>
        </w:rPr>
        <w:t xml:space="preserve"> </w:t>
      </w:r>
      <w:r w:rsidR="00CE3FA5">
        <w:rPr>
          <w:rFonts w:ascii="Arial" w:hAnsi="Arial" w:cs="Arial"/>
          <w:lang w:val="en-GB"/>
        </w:rPr>
        <w:t>to allow them to</w:t>
      </w:r>
      <w:r>
        <w:rPr>
          <w:rFonts w:ascii="Arial" w:hAnsi="Arial" w:cs="Arial"/>
          <w:lang w:val="en-GB"/>
        </w:rPr>
        <w:t xml:space="preserve"> respond </w:t>
      </w:r>
      <w:proofErr w:type="gramStart"/>
      <w:r>
        <w:rPr>
          <w:rFonts w:ascii="Arial" w:hAnsi="Arial" w:cs="Arial"/>
          <w:lang w:val="en-GB"/>
        </w:rPr>
        <w:t xml:space="preserve">quickly </w:t>
      </w:r>
      <w:r w:rsidR="00CE3FA5">
        <w:rPr>
          <w:rFonts w:ascii="Arial" w:hAnsi="Arial" w:cs="Arial"/>
          <w:lang w:val="en-GB"/>
        </w:rPr>
        <w:t xml:space="preserve"> </w:t>
      </w:r>
      <w:r>
        <w:rPr>
          <w:rFonts w:ascii="Arial" w:hAnsi="Arial" w:cs="Arial"/>
          <w:lang w:val="en-GB"/>
        </w:rPr>
        <w:t>to</w:t>
      </w:r>
      <w:proofErr w:type="gramEnd"/>
      <w:r>
        <w:rPr>
          <w:rFonts w:ascii="Arial" w:hAnsi="Arial" w:cs="Arial"/>
          <w:lang w:val="en-GB"/>
        </w:rPr>
        <w:t xml:space="preserve"> such glycemic excursions</w:t>
      </w:r>
      <w:r w:rsidRPr="002B205B">
        <w:rPr>
          <w:rFonts w:ascii="Arial" w:hAnsi="Arial" w:cs="Arial"/>
          <w:lang w:val="en-GB"/>
        </w:rPr>
        <w:t xml:space="preserve">. </w:t>
      </w:r>
    </w:p>
    <w:p w14:paraId="3AF99E16" w14:textId="6265ECC1" w:rsidR="00CE3FA5" w:rsidRDefault="00CE3FA5" w:rsidP="00CE3FA5">
      <w:pPr>
        <w:spacing w:line="360" w:lineRule="auto"/>
        <w:rPr>
          <w:rFonts w:ascii="Arial" w:hAnsi="Arial" w:cs="Arial"/>
          <w:lang w:val="en-GB"/>
        </w:rPr>
      </w:pPr>
      <w:r>
        <w:rPr>
          <w:rFonts w:ascii="Arial" w:hAnsi="Arial" w:cs="Arial"/>
          <w:lang w:val="en-GB"/>
        </w:rPr>
        <w:t xml:space="preserve">Alerts, however, can be perceived as disturbing. A new CGM device, the Freestyle Libre </w:t>
      </w:r>
      <w:r w:rsidRPr="00CB734A">
        <w:rPr>
          <w:rFonts w:ascii="Lucida Grande" w:hAnsi="Lucida Grande" w:cs="Lucida Grande"/>
          <w:b/>
          <w:color w:val="000000"/>
        </w:rPr>
        <w:t>®</w:t>
      </w:r>
      <w:r>
        <w:rPr>
          <w:rFonts w:ascii="Arial" w:hAnsi="Arial" w:cs="Arial"/>
          <w:lang w:val="en-GB"/>
        </w:rPr>
        <w:t xml:space="preserve">  (FGM), addresses this by measuring continuously the interstitial glucose levels, but the results can only be obtained when the patient/caregiver actively scans the sensor: no alerts </w:t>
      </w:r>
      <w:proofErr w:type="gramStart"/>
      <w:r>
        <w:rPr>
          <w:rFonts w:ascii="Arial" w:hAnsi="Arial" w:cs="Arial"/>
          <w:lang w:val="en-GB"/>
        </w:rPr>
        <w:t>are  given</w:t>
      </w:r>
      <w:proofErr w:type="gramEnd"/>
      <w:r>
        <w:rPr>
          <w:rFonts w:ascii="Arial" w:hAnsi="Arial" w:cs="Arial"/>
          <w:lang w:val="en-GB"/>
        </w:rPr>
        <w:t xml:space="preserve"> when glucose values increase or decrease, nor will information be available when the sensor is not scanned at least every 8 hours. No </w:t>
      </w:r>
      <w:r>
        <w:rPr>
          <w:rFonts w:ascii="Arial" w:hAnsi="Arial" w:cs="Arial"/>
          <w:lang w:val="en-GB"/>
        </w:rPr>
        <w:lastRenderedPageBreak/>
        <w:t xml:space="preserve">communication exists between the glucose measurement and the insulin pump. The advantage of the FGM is access to 24h glucose profiles without disturbing alerts. </w:t>
      </w:r>
    </w:p>
    <w:p w14:paraId="153279ED" w14:textId="77777777" w:rsidR="00CE3FA5" w:rsidRDefault="00CE3FA5" w:rsidP="00CE3FA5">
      <w:pPr>
        <w:spacing w:line="360" w:lineRule="auto"/>
        <w:rPr>
          <w:rFonts w:ascii="Arial" w:hAnsi="Arial" w:cs="Arial"/>
          <w:lang w:val="en-GB"/>
        </w:rPr>
      </w:pPr>
      <w:r>
        <w:rPr>
          <w:rFonts w:ascii="Arial" w:hAnsi="Arial" w:cs="Arial"/>
          <w:lang w:val="en-GB"/>
        </w:rPr>
        <w:t>Without any alerts, however</w:t>
      </w:r>
      <w:proofErr w:type="gramStart"/>
      <w:r>
        <w:rPr>
          <w:rFonts w:ascii="Arial" w:hAnsi="Arial" w:cs="Arial"/>
          <w:lang w:val="en-GB"/>
        </w:rPr>
        <w:t>,  the</w:t>
      </w:r>
      <w:proofErr w:type="gramEnd"/>
      <w:r>
        <w:rPr>
          <w:rFonts w:ascii="Arial" w:hAnsi="Arial" w:cs="Arial"/>
          <w:lang w:val="en-GB"/>
        </w:rPr>
        <w:t xml:space="preserve"> symptoms of high or low glucose levels may be missed , and intervention delayed. </w:t>
      </w:r>
    </w:p>
    <w:p w14:paraId="4C7C4899" w14:textId="77777777" w:rsidR="00CE3FA5" w:rsidRDefault="00CE3FA5" w:rsidP="00CE3FA5">
      <w:pPr>
        <w:spacing w:line="360" w:lineRule="auto"/>
        <w:rPr>
          <w:rFonts w:ascii="Arial" w:hAnsi="Arial" w:cs="Arial"/>
          <w:lang w:val="en-GB"/>
        </w:rPr>
      </w:pPr>
      <w:r>
        <w:rPr>
          <w:rFonts w:ascii="Arial" w:hAnsi="Arial" w:cs="Arial"/>
          <w:lang w:val="en-GB"/>
        </w:rPr>
        <w:t xml:space="preserve">Although the ultimate treatment objective is to close the </w:t>
      </w:r>
      <w:proofErr w:type="gramStart"/>
      <w:r>
        <w:rPr>
          <w:rFonts w:ascii="Arial" w:hAnsi="Arial" w:cs="Arial"/>
          <w:lang w:val="en-GB"/>
        </w:rPr>
        <w:t>loop ,</w:t>
      </w:r>
      <w:proofErr w:type="gramEnd"/>
      <w:r>
        <w:rPr>
          <w:rFonts w:ascii="Arial" w:hAnsi="Arial" w:cs="Arial"/>
          <w:lang w:val="en-GB"/>
        </w:rPr>
        <w:t xml:space="preserve"> and automate insulin administration based on an algorithm which regulates insulin administration based on the glucose values, without the human intervention, these systems with only minimal human intervention are not yet available for routine care (8). </w:t>
      </w:r>
    </w:p>
    <w:p w14:paraId="56F9E4B5" w14:textId="77777777" w:rsidR="00CE3FA5" w:rsidRPr="00EE189F" w:rsidRDefault="00CE3FA5" w:rsidP="00CE3FA5">
      <w:pPr>
        <w:spacing w:line="360" w:lineRule="auto"/>
        <w:rPr>
          <w:rFonts w:ascii="Arial" w:hAnsi="Arial" w:cs="Arial"/>
          <w:color w:val="000000"/>
        </w:rPr>
      </w:pPr>
      <w:proofErr w:type="gramStart"/>
      <w:r>
        <w:rPr>
          <w:rFonts w:ascii="Arial" w:hAnsi="Arial" w:cs="Arial"/>
          <w:lang w:val="en-GB"/>
        </w:rPr>
        <w:t xml:space="preserve">The  </w:t>
      </w:r>
      <w:r w:rsidRPr="002D536E">
        <w:rPr>
          <w:rFonts w:ascii="Arial" w:hAnsi="Arial" w:cs="Arial"/>
          <w:lang w:val="en-GB"/>
        </w:rPr>
        <w:t>6</w:t>
      </w:r>
      <w:r w:rsidRPr="00A56097">
        <w:rPr>
          <w:rFonts w:ascii="Arial" w:hAnsi="Arial" w:cs="Arial"/>
          <w:lang w:val="en-GB"/>
        </w:rPr>
        <w:t>40G</w:t>
      </w:r>
      <w:proofErr w:type="gramEnd"/>
      <w:r>
        <w:rPr>
          <w:rFonts w:ascii="Arial" w:hAnsi="Arial" w:cs="Arial"/>
          <w:lang w:val="en-GB"/>
        </w:rPr>
        <w:t xml:space="preserve"> </w:t>
      </w:r>
      <w:r w:rsidRPr="00A56097">
        <w:rPr>
          <w:rFonts w:ascii="Arial" w:hAnsi="Arial" w:cs="Arial"/>
          <w:lang w:val="en-GB"/>
        </w:rPr>
        <w:t xml:space="preserve">Medtronic </w:t>
      </w:r>
      <w:r w:rsidRPr="002A1E9F">
        <w:rPr>
          <w:rFonts w:ascii="Arial" w:hAnsi="Arial" w:cs="Arial"/>
          <w:color w:val="000000"/>
        </w:rPr>
        <w:t>®</w:t>
      </w:r>
      <w:r>
        <w:rPr>
          <w:rFonts w:ascii="Arial" w:hAnsi="Arial" w:cs="Arial"/>
          <w:color w:val="000000"/>
        </w:rPr>
        <w:t xml:space="preserve">  SAP includes a further step towards closing the loop by  combining alerts with an automated insulin suspension, when over the next 30 minutes the predicted glucose level will  reach a pre set too low value</w:t>
      </w:r>
      <w:r>
        <w:rPr>
          <w:rFonts w:ascii="Arial" w:hAnsi="Arial" w:cs="Arial"/>
          <w:lang w:val="en-GB"/>
        </w:rPr>
        <w:t xml:space="preserve"> (SmartGuard feature) </w:t>
      </w:r>
      <w:r>
        <w:rPr>
          <w:rFonts w:ascii="Arial" w:hAnsi="Arial" w:cs="Arial"/>
          <w:color w:val="000000"/>
        </w:rPr>
        <w:t xml:space="preserve"> </w:t>
      </w:r>
      <w:r>
        <w:rPr>
          <w:rFonts w:ascii="Arial" w:hAnsi="Arial" w:cs="Arial"/>
          <w:lang w:val="en-GB"/>
        </w:rPr>
        <w:t>Duration of the suspension is flexible and insulin administration is restarted, when glucose values  are increasing again and above the low glucose range.  Alerts are given in these situations, either by vibration or sound, but if no action is taken, but the insulin administration will be temporarily suspended for a minimum of 30 minutes.</w:t>
      </w:r>
    </w:p>
    <w:p w14:paraId="4133DB05" w14:textId="415CEC1B" w:rsidR="00CC0D5D" w:rsidRDefault="00CC0D5D" w:rsidP="00CE3FA5">
      <w:pPr>
        <w:spacing w:line="360" w:lineRule="auto"/>
        <w:rPr>
          <w:rFonts w:ascii="Arial" w:hAnsi="Arial" w:cs="Arial"/>
          <w:lang w:val="en-GB"/>
        </w:rPr>
      </w:pPr>
    </w:p>
    <w:p w14:paraId="7D66238F" w14:textId="46702AAD" w:rsidR="00CC0D5D" w:rsidRDefault="00CC0D5D" w:rsidP="00CC0D5D">
      <w:pPr>
        <w:spacing w:line="360" w:lineRule="auto"/>
        <w:rPr>
          <w:rFonts w:ascii="Arial" w:hAnsi="Arial" w:cs="Arial"/>
          <w:u w:color="262626"/>
          <w:lang w:val="en-GB"/>
        </w:rPr>
      </w:pPr>
      <w:r w:rsidRPr="002B205B">
        <w:rPr>
          <w:rFonts w:ascii="Arial" w:hAnsi="Arial" w:cs="Arial"/>
          <w:lang w:val="en-GB"/>
        </w:rPr>
        <w:t xml:space="preserve">Fear of nocturnal </w:t>
      </w:r>
      <w:r>
        <w:rPr>
          <w:rFonts w:ascii="Arial" w:hAnsi="Arial" w:cs="Arial"/>
          <w:lang w:val="en-GB"/>
        </w:rPr>
        <w:t>hypoglycaemia is pervasive amongst parents of children with T1DM, and is associated with heightened vigilance</w:t>
      </w:r>
      <w:r w:rsidRPr="002B205B">
        <w:rPr>
          <w:rFonts w:ascii="Arial" w:hAnsi="Arial" w:cs="Arial"/>
          <w:lang w:val="en-GB"/>
        </w:rPr>
        <w:t xml:space="preserve"> </w:t>
      </w:r>
      <w:r>
        <w:rPr>
          <w:rFonts w:ascii="Arial" w:hAnsi="Arial" w:cs="Arial"/>
          <w:lang w:val="en-GB"/>
        </w:rPr>
        <w:t xml:space="preserve">by </w:t>
      </w:r>
      <w:r w:rsidRPr="002B205B">
        <w:rPr>
          <w:rFonts w:ascii="Arial" w:hAnsi="Arial" w:cs="Arial"/>
          <w:lang w:val="en-GB"/>
        </w:rPr>
        <w:t xml:space="preserve">parents to control regularly their children’s blood sugar values or to check the sensor information during </w:t>
      </w:r>
      <w:r>
        <w:rPr>
          <w:rFonts w:ascii="Arial" w:hAnsi="Arial" w:cs="Arial"/>
          <w:lang w:val="en-GB"/>
        </w:rPr>
        <w:t xml:space="preserve">the </w:t>
      </w:r>
      <w:r w:rsidRPr="002B205B">
        <w:rPr>
          <w:rFonts w:ascii="Arial" w:hAnsi="Arial" w:cs="Arial"/>
          <w:lang w:val="en-GB"/>
        </w:rPr>
        <w:t xml:space="preserve">night. This leads to chronic sleep interruption and to lack of sleep as well for the parents as for their </w:t>
      </w:r>
      <w:r>
        <w:rPr>
          <w:rFonts w:ascii="Arial" w:hAnsi="Arial" w:cs="Arial"/>
          <w:lang w:val="en-GB"/>
        </w:rPr>
        <w:t>children</w:t>
      </w:r>
      <w:r w:rsidRPr="002B205B">
        <w:rPr>
          <w:rFonts w:ascii="Arial" w:hAnsi="Arial" w:cs="Arial"/>
          <w:lang w:val="en-GB"/>
        </w:rPr>
        <w:t xml:space="preserve"> with diabetes.</w:t>
      </w:r>
      <w:r>
        <w:rPr>
          <w:rFonts w:ascii="Arial" w:hAnsi="Arial" w:cs="Arial"/>
          <w:lang w:val="en-GB"/>
        </w:rPr>
        <w:t xml:space="preserve">  Recent data shows 99% of parents of children with T1DM are performing blood glucose checks on their child during the night to ensure their safety whilst sleeping [</w:t>
      </w:r>
      <w:r w:rsidR="00CE3FA5">
        <w:rPr>
          <w:rFonts w:ascii="Arial" w:hAnsi="Arial" w:cs="Arial"/>
          <w:lang w:val="en-GB"/>
        </w:rPr>
        <w:t>9</w:t>
      </w:r>
      <w:proofErr w:type="gramStart"/>
      <w:r>
        <w:rPr>
          <w:rFonts w:ascii="Arial" w:hAnsi="Arial" w:cs="Arial"/>
          <w:lang w:val="en-GB"/>
        </w:rPr>
        <w:t xml:space="preserve">] </w:t>
      </w:r>
      <w:r w:rsidR="00C83BB9">
        <w:rPr>
          <w:rFonts w:ascii="Arial" w:hAnsi="Arial" w:cs="Arial"/>
          <w:lang w:val="en-GB"/>
        </w:rPr>
        <w:t>.</w:t>
      </w:r>
      <w:proofErr w:type="gramEnd"/>
      <w:r>
        <w:rPr>
          <w:rFonts w:ascii="Arial" w:hAnsi="Arial" w:cs="Arial"/>
          <w:lang w:val="en-GB"/>
        </w:rPr>
        <w:t xml:space="preserve"> This highly prevalent </w:t>
      </w:r>
      <w:r>
        <w:rPr>
          <w:rFonts w:ascii="Arial" w:hAnsi="Arial" w:cs="Arial"/>
          <w:u w:color="262626"/>
          <w:lang w:val="en-GB"/>
        </w:rPr>
        <w:t>c</w:t>
      </w:r>
      <w:r w:rsidRPr="002B205B">
        <w:rPr>
          <w:rFonts w:ascii="Arial" w:hAnsi="Arial" w:cs="Arial"/>
          <w:u w:color="262626"/>
          <w:lang w:val="en-GB"/>
        </w:rPr>
        <w:t xml:space="preserve">hronic sleep interruption </w:t>
      </w:r>
      <w:r>
        <w:rPr>
          <w:rFonts w:ascii="Arial" w:hAnsi="Arial" w:cs="Arial"/>
          <w:u w:color="262626"/>
          <w:lang w:val="en-GB"/>
        </w:rPr>
        <w:t>affects both</w:t>
      </w:r>
      <w:r w:rsidRPr="002B205B">
        <w:rPr>
          <w:rFonts w:ascii="Arial" w:hAnsi="Arial" w:cs="Arial"/>
          <w:u w:color="262626"/>
          <w:lang w:val="en-GB"/>
        </w:rPr>
        <w:t xml:space="preserve"> adults with T1D and parents/carers of children with T1D with negative effects on </w:t>
      </w:r>
      <w:r>
        <w:rPr>
          <w:rFonts w:ascii="Arial" w:hAnsi="Arial" w:cs="Arial"/>
          <w:u w:color="262626"/>
          <w:lang w:val="en-GB"/>
        </w:rPr>
        <w:t xml:space="preserve">their </w:t>
      </w:r>
      <w:r w:rsidRPr="002B205B">
        <w:rPr>
          <w:rFonts w:ascii="Arial" w:hAnsi="Arial" w:cs="Arial"/>
          <w:u w:color="262626"/>
          <w:lang w:val="en-GB"/>
        </w:rPr>
        <w:t xml:space="preserve">daily functioning and </w:t>
      </w:r>
      <w:proofErr w:type="gramStart"/>
      <w:r w:rsidRPr="002B205B">
        <w:rPr>
          <w:rFonts w:ascii="Arial" w:hAnsi="Arial" w:cs="Arial"/>
          <w:u w:color="262626"/>
          <w:lang w:val="en-GB"/>
        </w:rPr>
        <w:t>well</w:t>
      </w:r>
      <w:r>
        <w:rPr>
          <w:rFonts w:ascii="Arial" w:hAnsi="Arial" w:cs="Arial"/>
          <w:u w:color="262626"/>
          <w:lang w:val="en-GB"/>
        </w:rPr>
        <w:t>-</w:t>
      </w:r>
      <w:r w:rsidRPr="002B205B">
        <w:rPr>
          <w:rFonts w:ascii="Arial" w:hAnsi="Arial" w:cs="Arial"/>
          <w:u w:color="262626"/>
          <w:lang w:val="en-GB"/>
        </w:rPr>
        <w:t>being</w:t>
      </w:r>
      <w:proofErr w:type="gramEnd"/>
      <w:r w:rsidRPr="002B205B">
        <w:rPr>
          <w:rFonts w:ascii="Arial" w:hAnsi="Arial" w:cs="Arial"/>
          <w:u w:color="262626"/>
          <w:lang w:val="en-GB"/>
        </w:rPr>
        <w:t xml:space="preserve"> (</w:t>
      </w:r>
      <w:r w:rsidR="00CE3FA5">
        <w:rPr>
          <w:rFonts w:ascii="Arial" w:hAnsi="Arial" w:cs="Arial"/>
          <w:u w:color="262626"/>
          <w:lang w:val="en-GB"/>
        </w:rPr>
        <w:t>9</w:t>
      </w:r>
      <w:r w:rsidRPr="002B205B">
        <w:rPr>
          <w:rFonts w:ascii="Arial" w:hAnsi="Arial" w:cs="Arial"/>
          <w:u w:color="262626"/>
          <w:lang w:val="en-GB"/>
        </w:rPr>
        <w:t>).</w:t>
      </w:r>
      <w:r w:rsidR="00CE3FA5" w:rsidRPr="00CE3FA5">
        <w:rPr>
          <w:rFonts w:ascii="Arial" w:hAnsi="Arial" w:cs="Arial"/>
          <w:u w:color="262626"/>
          <w:lang w:val="en-GB"/>
        </w:rPr>
        <w:t xml:space="preserve"> </w:t>
      </w:r>
      <w:r w:rsidR="00CE3FA5" w:rsidRPr="004D7A87">
        <w:rPr>
          <w:rFonts w:ascii="Arial" w:hAnsi="Arial" w:cs="Arial"/>
          <w:u w:color="262626"/>
          <w:lang w:val="en-GB"/>
        </w:rPr>
        <w:t xml:space="preserve">Anxiety and fear of hypoglycemia </w:t>
      </w:r>
      <w:r w:rsidR="00CE3FA5">
        <w:rPr>
          <w:rFonts w:ascii="Arial" w:hAnsi="Arial" w:cs="Arial"/>
          <w:u w:color="262626"/>
          <w:lang w:val="en-GB"/>
        </w:rPr>
        <w:t xml:space="preserve">may have </w:t>
      </w:r>
      <w:r w:rsidR="00CE3FA5" w:rsidRPr="004D7A87">
        <w:rPr>
          <w:rFonts w:ascii="Arial" w:hAnsi="Arial" w:cs="Arial"/>
          <w:u w:color="262626"/>
          <w:lang w:val="en-GB"/>
        </w:rPr>
        <w:t xml:space="preserve">an impact on diabetes management and may complicate meeting glucose targets in </w:t>
      </w:r>
      <w:r w:rsidR="00CE3FA5">
        <w:rPr>
          <w:rFonts w:ascii="Arial" w:hAnsi="Arial" w:cs="Arial"/>
          <w:u w:color="262626"/>
          <w:lang w:val="en-GB"/>
        </w:rPr>
        <w:t>patients with type 1 diabetes (10,11</w:t>
      </w:r>
      <w:r w:rsidR="00CE3FA5" w:rsidRPr="004D7A87">
        <w:rPr>
          <w:rFonts w:ascii="Arial" w:hAnsi="Arial" w:cs="Arial"/>
          <w:u w:color="262626"/>
          <w:lang w:val="en-GB"/>
        </w:rPr>
        <w:t>)</w:t>
      </w:r>
    </w:p>
    <w:p w14:paraId="526F0F7F" w14:textId="77777777" w:rsidR="00CC0D5D" w:rsidRPr="00846DD0" w:rsidRDefault="00CC0D5D" w:rsidP="00CC0D5D">
      <w:pPr>
        <w:spacing w:line="360" w:lineRule="auto"/>
        <w:rPr>
          <w:rFonts w:ascii="Arial" w:hAnsi="Arial" w:cs="Arial"/>
          <w:lang w:val="en-GB"/>
        </w:rPr>
      </w:pPr>
    </w:p>
    <w:p w14:paraId="09B2605E" w14:textId="11FF5109" w:rsidR="00CC0D5D" w:rsidRPr="002B205B" w:rsidRDefault="00CC0D5D" w:rsidP="00CC0D5D">
      <w:pPr>
        <w:spacing w:line="360" w:lineRule="auto"/>
        <w:rPr>
          <w:rFonts w:ascii="Arial" w:hAnsi="Arial" w:cs="Arial"/>
          <w:lang w:val="en-GB"/>
        </w:rPr>
      </w:pPr>
      <w:r w:rsidRPr="002B205B">
        <w:rPr>
          <w:rFonts w:ascii="Arial" w:hAnsi="Arial" w:cs="Arial"/>
          <w:u w:color="262626"/>
          <w:lang w:val="en-GB"/>
        </w:rPr>
        <w:t>Th</w:t>
      </w:r>
      <w:r>
        <w:rPr>
          <w:rFonts w:ascii="Arial" w:hAnsi="Arial" w:cs="Arial"/>
          <w:u w:color="262626"/>
          <w:lang w:val="en-GB"/>
        </w:rPr>
        <w:t>e current study, an</w:t>
      </w:r>
      <w:r w:rsidRPr="002B205B">
        <w:rPr>
          <w:rFonts w:ascii="Arial" w:hAnsi="Arial"/>
          <w:lang w:val="en-GB"/>
        </w:rPr>
        <w:t xml:space="preserve"> open label single centre randomised cross over study</w:t>
      </w:r>
      <w:r w:rsidRPr="002B205B">
        <w:rPr>
          <w:rFonts w:ascii="Arial" w:hAnsi="Arial" w:cs="Arial"/>
          <w:u w:color="262626"/>
          <w:lang w:val="en-GB"/>
        </w:rPr>
        <w:t xml:space="preserve"> aims to evaluate the impact of a sensor augmented pump</w:t>
      </w:r>
      <w:r>
        <w:rPr>
          <w:rFonts w:ascii="Arial" w:hAnsi="Arial" w:cs="Arial"/>
          <w:u w:color="262626"/>
          <w:lang w:val="en-GB"/>
        </w:rPr>
        <w:t xml:space="preserve"> </w:t>
      </w:r>
      <w:r w:rsidR="00CE3FA5">
        <w:rPr>
          <w:rFonts w:ascii="Arial" w:hAnsi="Arial" w:cs="Arial"/>
          <w:u w:color="262626"/>
          <w:lang w:val="en-GB"/>
        </w:rPr>
        <w:t>(SAP) with a predictive algorithm to suspend temporarily insulin administration (640G</w:t>
      </w:r>
      <w:r w:rsidR="00CE3FA5" w:rsidRPr="006D6E8C">
        <w:rPr>
          <w:rFonts w:ascii="Lucida Grande" w:hAnsi="Lucida Grande" w:cs="Lucida Grande"/>
          <w:b/>
          <w:color w:val="000000"/>
        </w:rPr>
        <w:t>®</w:t>
      </w:r>
      <w:r w:rsidR="00CE3FA5">
        <w:rPr>
          <w:rFonts w:ascii="Lucida Grande" w:hAnsi="Lucida Grande" w:cs="Lucida Grande"/>
          <w:b/>
          <w:color w:val="000000"/>
        </w:rPr>
        <w:t xml:space="preserve"> </w:t>
      </w:r>
      <w:r w:rsidR="00CE3FA5">
        <w:rPr>
          <w:rFonts w:ascii="Arial" w:hAnsi="Arial" w:cs="Arial"/>
          <w:u w:color="262626"/>
          <w:lang w:val="en-GB"/>
        </w:rPr>
        <w:t xml:space="preserve">with the Smart Guard feature) </w:t>
      </w:r>
      <w:r w:rsidRPr="002B205B">
        <w:rPr>
          <w:rFonts w:ascii="Arial" w:hAnsi="Arial" w:cs="Arial"/>
          <w:u w:color="262626"/>
          <w:lang w:val="en-GB"/>
        </w:rPr>
        <w:t xml:space="preserve">versus </w:t>
      </w:r>
      <w:r w:rsidR="00CE3FA5">
        <w:rPr>
          <w:rFonts w:ascii="Arial" w:hAnsi="Arial" w:cs="Arial"/>
          <w:u w:color="262626"/>
          <w:lang w:val="en-GB"/>
        </w:rPr>
        <w:t xml:space="preserve">the use of the </w:t>
      </w:r>
      <w:proofErr w:type="gramStart"/>
      <w:r w:rsidR="00CE3FA5">
        <w:rPr>
          <w:rFonts w:ascii="Arial" w:hAnsi="Arial" w:cs="Arial"/>
          <w:u w:color="262626"/>
          <w:lang w:val="en-GB"/>
        </w:rPr>
        <w:t xml:space="preserve">same </w:t>
      </w:r>
      <w:r>
        <w:rPr>
          <w:rFonts w:ascii="Arial" w:hAnsi="Arial" w:cs="Arial"/>
          <w:u w:color="262626"/>
          <w:lang w:val="en-GB"/>
        </w:rPr>
        <w:t xml:space="preserve"> </w:t>
      </w:r>
      <w:r w:rsidRPr="002B205B">
        <w:rPr>
          <w:rFonts w:ascii="Arial" w:hAnsi="Arial" w:cs="Arial"/>
          <w:u w:color="262626"/>
          <w:lang w:val="en-GB"/>
        </w:rPr>
        <w:t>pump</w:t>
      </w:r>
      <w:proofErr w:type="gramEnd"/>
      <w:r w:rsidRPr="002B205B">
        <w:rPr>
          <w:rFonts w:ascii="Arial" w:hAnsi="Arial" w:cs="Arial"/>
          <w:u w:color="262626"/>
          <w:lang w:val="en-GB"/>
        </w:rPr>
        <w:t xml:space="preserve"> </w:t>
      </w:r>
      <w:r w:rsidR="00CE3FA5">
        <w:rPr>
          <w:rFonts w:ascii="Arial" w:hAnsi="Arial" w:cs="Arial"/>
          <w:u w:color="262626"/>
          <w:lang w:val="en-GB"/>
        </w:rPr>
        <w:t xml:space="preserve">for isnulin administration </w:t>
      </w:r>
      <w:r w:rsidRPr="002B205B">
        <w:rPr>
          <w:rFonts w:ascii="Arial" w:hAnsi="Arial" w:cs="Arial"/>
          <w:u w:color="262626"/>
          <w:lang w:val="en-GB"/>
        </w:rPr>
        <w:t>with</w:t>
      </w:r>
      <w:r w:rsidR="00CE3FA5">
        <w:rPr>
          <w:rFonts w:ascii="Arial" w:hAnsi="Arial" w:cs="Arial"/>
          <w:u w:color="262626"/>
          <w:lang w:val="en-GB"/>
        </w:rPr>
        <w:t xml:space="preserve"> ‘only’</w:t>
      </w:r>
      <w:r w:rsidRPr="002B205B">
        <w:rPr>
          <w:rFonts w:ascii="Arial" w:hAnsi="Arial" w:cs="Arial"/>
          <w:u w:color="262626"/>
          <w:lang w:val="en-GB"/>
        </w:rPr>
        <w:t xml:space="preserve"> continuous glucose measurements (not interacting with the pump</w:t>
      </w:r>
      <w:r w:rsidR="00CE3FA5">
        <w:rPr>
          <w:rFonts w:ascii="Arial" w:hAnsi="Arial" w:cs="Arial"/>
          <w:u w:color="262626"/>
          <w:lang w:val="en-GB"/>
        </w:rPr>
        <w:t xml:space="preserve">, Freestyle Libre </w:t>
      </w:r>
      <w:r w:rsidR="00CE3FA5" w:rsidRPr="006D6E8C">
        <w:rPr>
          <w:rFonts w:ascii="Lucida Grande" w:hAnsi="Lucida Grande" w:cs="Lucida Grande"/>
          <w:b/>
          <w:color w:val="000000"/>
        </w:rPr>
        <w:t>®</w:t>
      </w:r>
      <w:r w:rsidR="00CE3FA5">
        <w:rPr>
          <w:rFonts w:ascii="Arial" w:hAnsi="Arial" w:cs="Arial"/>
          <w:u w:color="262626"/>
          <w:lang w:val="en-GB"/>
        </w:rPr>
        <w:t xml:space="preserve"> </w:t>
      </w:r>
      <w:r w:rsidRPr="002B205B">
        <w:rPr>
          <w:rFonts w:ascii="Arial" w:hAnsi="Arial" w:cs="Arial"/>
          <w:u w:color="262626"/>
          <w:lang w:val="en-GB"/>
        </w:rPr>
        <w:t xml:space="preserve">) </w:t>
      </w:r>
      <w:r w:rsidR="00CE3FA5" w:rsidRPr="002B205B">
        <w:rPr>
          <w:rFonts w:ascii="Arial" w:hAnsi="Arial" w:cs="Arial"/>
          <w:u w:color="262626"/>
          <w:lang w:val="en-GB"/>
        </w:rPr>
        <w:t>on</w:t>
      </w:r>
      <w:r w:rsidR="00CE3FA5">
        <w:rPr>
          <w:rFonts w:ascii="Arial" w:hAnsi="Arial" w:cs="Arial"/>
          <w:u w:color="262626"/>
          <w:lang w:val="en-GB"/>
        </w:rPr>
        <w:t xml:space="preserve"> the time in glucose  target , in hypo- and hyperglycemia.  As exploratory endpoints, we </w:t>
      </w:r>
      <w:r w:rsidR="00CE3FA5">
        <w:rPr>
          <w:rFonts w:ascii="Arial" w:hAnsi="Arial" w:cs="Arial"/>
          <w:u w:color="262626"/>
          <w:lang w:val="en-GB"/>
        </w:rPr>
        <w:lastRenderedPageBreak/>
        <w:t xml:space="preserve">include the effect </w:t>
      </w:r>
      <w:r w:rsidRPr="002B205B">
        <w:rPr>
          <w:rFonts w:ascii="Arial" w:hAnsi="Arial" w:cs="Arial"/>
          <w:u w:color="262626"/>
          <w:lang w:val="en-GB"/>
        </w:rPr>
        <w:t>on sleep and quality of life in children with type 1 diabetes and their caregivers.</w:t>
      </w:r>
    </w:p>
    <w:p w14:paraId="378953FF" w14:textId="77777777" w:rsidR="009A44B3" w:rsidRDefault="009A44B3" w:rsidP="00E65BB9">
      <w:pPr>
        <w:rPr>
          <w:rFonts w:ascii="Arial" w:hAnsi="Arial"/>
          <w:b/>
          <w:lang w:val="en-GB"/>
        </w:rPr>
      </w:pPr>
    </w:p>
    <w:p w14:paraId="2A682785" w14:textId="77777777" w:rsidR="009A44B3" w:rsidRPr="002B205B" w:rsidRDefault="009A44B3" w:rsidP="00E65BB9">
      <w:pPr>
        <w:rPr>
          <w:rFonts w:ascii="Arial" w:hAnsi="Arial"/>
          <w:lang w:val="en-GB"/>
        </w:rPr>
      </w:pPr>
    </w:p>
    <w:p w14:paraId="63D90537" w14:textId="5E0E91C8" w:rsidR="007119D1" w:rsidRPr="002B205B" w:rsidRDefault="00F1439A" w:rsidP="00E65BB9">
      <w:pPr>
        <w:rPr>
          <w:rFonts w:ascii="Arial" w:hAnsi="Arial"/>
          <w:b/>
          <w:lang w:val="en-GB"/>
        </w:rPr>
      </w:pPr>
      <w:r w:rsidRPr="002B205B">
        <w:rPr>
          <w:rFonts w:ascii="Arial" w:hAnsi="Arial"/>
          <w:b/>
          <w:lang w:val="en-GB"/>
        </w:rPr>
        <w:t>Obje</w:t>
      </w:r>
      <w:r w:rsidR="00B565E1" w:rsidRPr="002B205B">
        <w:rPr>
          <w:rFonts w:ascii="Arial" w:hAnsi="Arial"/>
          <w:b/>
          <w:lang w:val="en-GB"/>
        </w:rPr>
        <w:t>ctive</w:t>
      </w:r>
    </w:p>
    <w:p w14:paraId="6E8AC7C7" w14:textId="77777777" w:rsidR="001F6639" w:rsidRPr="002B205B" w:rsidRDefault="001F6639" w:rsidP="00E65BB9">
      <w:pPr>
        <w:rPr>
          <w:rFonts w:ascii="Arial" w:hAnsi="Arial"/>
          <w:b/>
          <w:lang w:val="en-GB"/>
        </w:rPr>
      </w:pPr>
    </w:p>
    <w:p w14:paraId="183E7134" w14:textId="13DC6B3C" w:rsidR="00A02734" w:rsidRPr="002B205B" w:rsidRDefault="00B565E1" w:rsidP="00A02734">
      <w:pPr>
        <w:spacing w:line="360" w:lineRule="auto"/>
        <w:rPr>
          <w:rFonts w:ascii="Arial" w:hAnsi="Arial"/>
          <w:lang w:val="en-GB"/>
        </w:rPr>
      </w:pPr>
      <w:r w:rsidRPr="002B205B">
        <w:rPr>
          <w:rFonts w:ascii="Arial" w:hAnsi="Arial"/>
          <w:lang w:val="en-GB"/>
        </w:rPr>
        <w:t>To evaluate wh</w:t>
      </w:r>
      <w:r w:rsidR="00067AC1" w:rsidRPr="002B205B">
        <w:rPr>
          <w:rFonts w:ascii="Arial" w:hAnsi="Arial"/>
          <w:lang w:val="en-GB"/>
        </w:rPr>
        <w:t>ether</w:t>
      </w:r>
      <w:r w:rsidRPr="002B205B">
        <w:rPr>
          <w:rFonts w:ascii="Arial" w:hAnsi="Arial"/>
          <w:lang w:val="en-GB"/>
        </w:rPr>
        <w:t xml:space="preserve"> sensor augmented insulin pump</w:t>
      </w:r>
      <w:r w:rsidR="00BB7AA6" w:rsidRPr="002B205B">
        <w:rPr>
          <w:rFonts w:ascii="Arial" w:hAnsi="Arial"/>
          <w:lang w:val="en-GB"/>
        </w:rPr>
        <w:t xml:space="preserve"> </w:t>
      </w:r>
      <w:r w:rsidR="00067AC1" w:rsidRPr="002B205B">
        <w:rPr>
          <w:rFonts w:ascii="Arial" w:hAnsi="Arial"/>
          <w:lang w:val="en-GB"/>
        </w:rPr>
        <w:t>(</w:t>
      </w:r>
      <w:r w:rsidR="00BB7AA6" w:rsidRPr="002B205B">
        <w:rPr>
          <w:rFonts w:ascii="Arial" w:hAnsi="Arial"/>
          <w:lang w:val="en-GB"/>
        </w:rPr>
        <w:t xml:space="preserve">Medtronic </w:t>
      </w:r>
      <w:r w:rsidR="00A02734">
        <w:rPr>
          <w:rFonts w:ascii="Arial" w:hAnsi="Arial"/>
          <w:lang w:val="en-GB"/>
        </w:rPr>
        <w:t xml:space="preserve">Minimed </w:t>
      </w:r>
      <w:r w:rsidR="00BB7AA6" w:rsidRPr="002B205B">
        <w:rPr>
          <w:rFonts w:ascii="Arial" w:hAnsi="Arial"/>
          <w:lang w:val="en-GB"/>
        </w:rPr>
        <w:t>640G</w:t>
      </w:r>
      <w:r w:rsidRPr="002B205B">
        <w:rPr>
          <w:rFonts w:ascii="Arial" w:hAnsi="Arial"/>
          <w:lang w:val="en-GB"/>
        </w:rPr>
        <w:t xml:space="preserve"> </w:t>
      </w:r>
      <w:r w:rsidR="00067AC1" w:rsidRPr="002B205B">
        <w:rPr>
          <w:rFonts w:ascii="Arial" w:hAnsi="Arial"/>
          <w:lang w:val="en-GB"/>
        </w:rPr>
        <w:t xml:space="preserve"> </w:t>
      </w:r>
      <w:r w:rsidR="00A02734" w:rsidRPr="002B205B">
        <w:rPr>
          <w:rFonts w:ascii="Arial" w:hAnsi="Arial"/>
          <w:lang w:val="en-GB"/>
        </w:rPr>
        <w:t>®</w:t>
      </w:r>
      <w:r w:rsidR="00067AC1" w:rsidRPr="002B205B">
        <w:rPr>
          <w:rFonts w:ascii="Arial" w:hAnsi="Arial"/>
          <w:lang w:val="en-GB"/>
        </w:rPr>
        <w:t xml:space="preserve">) </w:t>
      </w:r>
      <w:r w:rsidR="00A02734">
        <w:rPr>
          <w:rFonts w:ascii="Arial" w:hAnsi="Arial"/>
          <w:lang w:val="en-GB"/>
        </w:rPr>
        <w:t xml:space="preserve">with the SmartGuard feature, increases time in glucose </w:t>
      </w:r>
      <w:proofErr w:type="gramStart"/>
      <w:r w:rsidR="00A02734">
        <w:rPr>
          <w:rFonts w:ascii="Arial" w:hAnsi="Arial"/>
          <w:lang w:val="en-GB"/>
        </w:rPr>
        <w:t>target ,</w:t>
      </w:r>
      <w:proofErr w:type="gramEnd"/>
      <w:r w:rsidR="00A02734">
        <w:rPr>
          <w:rFonts w:ascii="Arial" w:hAnsi="Arial"/>
          <w:lang w:val="en-GB"/>
        </w:rPr>
        <w:t xml:space="preserve"> and improves </w:t>
      </w:r>
      <w:r w:rsidR="00A02734" w:rsidRPr="002B205B">
        <w:rPr>
          <w:rFonts w:ascii="Arial" w:hAnsi="Arial"/>
          <w:lang w:val="en-GB"/>
        </w:rPr>
        <w:t xml:space="preserve">sleep </w:t>
      </w:r>
      <w:r w:rsidR="00A02734">
        <w:rPr>
          <w:rFonts w:ascii="Arial" w:hAnsi="Arial"/>
          <w:lang w:val="en-GB"/>
        </w:rPr>
        <w:t xml:space="preserve">quality and quantity </w:t>
      </w:r>
      <w:r w:rsidR="00A02734" w:rsidRPr="002B205B">
        <w:rPr>
          <w:rFonts w:ascii="Arial" w:hAnsi="Arial"/>
          <w:lang w:val="en-GB"/>
        </w:rPr>
        <w:t>and quality of life perception in patients with T1DM and their primary caregivers , when compared with</w:t>
      </w:r>
      <w:r w:rsidR="00A02734">
        <w:rPr>
          <w:rFonts w:ascii="Arial" w:hAnsi="Arial"/>
          <w:lang w:val="en-GB"/>
        </w:rPr>
        <w:t xml:space="preserve"> pump treatment with only continuous monitoring  with the </w:t>
      </w:r>
      <w:r w:rsidR="00A02734" w:rsidRPr="002B205B">
        <w:rPr>
          <w:rFonts w:ascii="Arial" w:hAnsi="Arial"/>
          <w:lang w:val="en-GB"/>
        </w:rPr>
        <w:t>Freestyle Libre ®</w:t>
      </w:r>
      <w:r w:rsidR="00A02734">
        <w:rPr>
          <w:rFonts w:ascii="Arial" w:hAnsi="Arial"/>
          <w:lang w:val="en-GB"/>
        </w:rPr>
        <w:t>.</w:t>
      </w:r>
    </w:p>
    <w:p w14:paraId="3BC7E515" w14:textId="77777777" w:rsidR="00B565E1" w:rsidRPr="002B205B" w:rsidRDefault="00B565E1" w:rsidP="00695CD6">
      <w:pPr>
        <w:spacing w:line="360" w:lineRule="auto"/>
        <w:rPr>
          <w:rFonts w:ascii="Arial" w:hAnsi="Arial"/>
          <w:lang w:val="en-GB"/>
        </w:rPr>
      </w:pPr>
    </w:p>
    <w:p w14:paraId="749ABBE4" w14:textId="77777777" w:rsidR="00695CD6" w:rsidRPr="002B205B" w:rsidRDefault="00695CD6" w:rsidP="00695CD6">
      <w:pPr>
        <w:spacing w:line="360" w:lineRule="auto"/>
        <w:rPr>
          <w:rFonts w:ascii="Arial" w:hAnsi="Arial"/>
          <w:lang w:val="en-GB"/>
        </w:rPr>
      </w:pPr>
    </w:p>
    <w:p w14:paraId="0C9E6ECA" w14:textId="6FFB82DD" w:rsidR="005362FC" w:rsidRPr="002B205B" w:rsidRDefault="00B565E1" w:rsidP="00695CD6">
      <w:pPr>
        <w:spacing w:line="360" w:lineRule="auto"/>
        <w:rPr>
          <w:rFonts w:ascii="Arial" w:hAnsi="Arial"/>
          <w:lang w:val="en-GB"/>
        </w:rPr>
      </w:pPr>
      <w:r w:rsidRPr="002B205B">
        <w:rPr>
          <w:rFonts w:ascii="Arial" w:hAnsi="Arial"/>
          <w:b/>
          <w:lang w:val="en-GB"/>
        </w:rPr>
        <w:t>Primary outcome</w:t>
      </w:r>
      <w:r w:rsidRPr="002B205B">
        <w:rPr>
          <w:rFonts w:ascii="Arial" w:hAnsi="Arial"/>
          <w:lang w:val="en-GB"/>
        </w:rPr>
        <w:t xml:space="preserve"> </w:t>
      </w:r>
    </w:p>
    <w:p w14:paraId="6F270B91" w14:textId="77777777" w:rsidR="00695CD6" w:rsidRPr="002B205B" w:rsidRDefault="00695CD6" w:rsidP="00695CD6">
      <w:pPr>
        <w:spacing w:line="360" w:lineRule="auto"/>
        <w:rPr>
          <w:rFonts w:ascii="Arial" w:hAnsi="Arial"/>
          <w:lang w:val="en-GB"/>
        </w:rPr>
      </w:pPr>
    </w:p>
    <w:p w14:paraId="59654B5A" w14:textId="77777777" w:rsidR="00A02734" w:rsidRPr="002B205B" w:rsidRDefault="00A02734" w:rsidP="00A02734">
      <w:pPr>
        <w:spacing w:line="360" w:lineRule="auto"/>
        <w:rPr>
          <w:rFonts w:ascii="Arial" w:hAnsi="Arial"/>
          <w:lang w:val="en-GB"/>
        </w:rPr>
      </w:pPr>
    </w:p>
    <w:p w14:paraId="389BB3AB" w14:textId="333B3721" w:rsidR="002E4109" w:rsidRPr="00310495" w:rsidRDefault="00A02734" w:rsidP="00310495">
      <w:pPr>
        <w:pStyle w:val="Listenabsatz"/>
        <w:numPr>
          <w:ilvl w:val="0"/>
          <w:numId w:val="3"/>
        </w:numPr>
        <w:spacing w:line="360" w:lineRule="auto"/>
        <w:rPr>
          <w:rFonts w:ascii="Arial" w:hAnsi="Arial"/>
          <w:lang w:val="en-GB"/>
        </w:rPr>
      </w:pPr>
      <w:r w:rsidRPr="007E2AE1">
        <w:rPr>
          <w:rFonts w:ascii="Arial" w:hAnsi="Arial"/>
          <w:lang w:val="en-GB"/>
        </w:rPr>
        <w:t>Percent</w:t>
      </w:r>
      <w:r w:rsidR="00E12E41">
        <w:rPr>
          <w:rFonts w:ascii="Arial" w:hAnsi="Arial"/>
          <w:lang w:val="en-GB"/>
        </w:rPr>
        <w:t>age of</w:t>
      </w:r>
      <w:r>
        <w:rPr>
          <w:rFonts w:ascii="Arial" w:hAnsi="Arial"/>
          <w:lang w:val="en-GB"/>
        </w:rPr>
        <w:t xml:space="preserve"> </w:t>
      </w:r>
      <w:r w:rsidRPr="007E2AE1">
        <w:rPr>
          <w:rFonts w:ascii="Arial" w:hAnsi="Arial"/>
          <w:lang w:val="en-GB"/>
        </w:rPr>
        <w:t>time</w:t>
      </w:r>
      <w:r>
        <w:rPr>
          <w:rFonts w:ascii="Arial" w:hAnsi="Arial"/>
          <w:lang w:val="en-GB"/>
        </w:rPr>
        <w:t xml:space="preserve"> </w:t>
      </w:r>
      <w:r w:rsidRPr="007E2AE1">
        <w:rPr>
          <w:rFonts w:ascii="Arial" w:hAnsi="Arial"/>
          <w:lang w:val="en-GB"/>
        </w:rPr>
        <w:t xml:space="preserve">in </w:t>
      </w:r>
      <w:r>
        <w:rPr>
          <w:rFonts w:ascii="Arial" w:hAnsi="Arial"/>
          <w:lang w:val="en-GB"/>
        </w:rPr>
        <w:t xml:space="preserve">glucose </w:t>
      </w:r>
      <w:r w:rsidRPr="007E2AE1">
        <w:rPr>
          <w:rFonts w:ascii="Arial" w:hAnsi="Arial"/>
          <w:lang w:val="en-GB"/>
        </w:rPr>
        <w:t xml:space="preserve">target (3.9-8mmol/l) during the final </w:t>
      </w:r>
      <w:r>
        <w:rPr>
          <w:rFonts w:ascii="Arial" w:hAnsi="Arial"/>
          <w:lang w:val="en-GB"/>
        </w:rPr>
        <w:t>6</w:t>
      </w:r>
      <w:r w:rsidRPr="007E2AE1">
        <w:rPr>
          <w:rFonts w:ascii="Arial" w:hAnsi="Arial"/>
          <w:lang w:val="en-GB"/>
        </w:rPr>
        <w:t xml:space="preserve"> days, of a 5 </w:t>
      </w:r>
      <w:proofErr w:type="gramStart"/>
      <w:r w:rsidRPr="007E2AE1">
        <w:rPr>
          <w:rFonts w:ascii="Arial" w:hAnsi="Arial"/>
          <w:lang w:val="en-GB"/>
        </w:rPr>
        <w:t>week  treatment</w:t>
      </w:r>
      <w:proofErr w:type="gramEnd"/>
      <w:r w:rsidRPr="007E2AE1">
        <w:rPr>
          <w:rFonts w:ascii="Arial" w:hAnsi="Arial"/>
          <w:lang w:val="en-GB"/>
        </w:rPr>
        <w:t xml:space="preserve"> arm , measured by </w:t>
      </w:r>
      <w:r>
        <w:rPr>
          <w:rFonts w:ascii="Arial" w:hAnsi="Arial"/>
          <w:lang w:val="en-GB"/>
        </w:rPr>
        <w:t xml:space="preserve">the </w:t>
      </w:r>
      <w:r w:rsidRPr="007E2AE1">
        <w:rPr>
          <w:rFonts w:ascii="Arial" w:hAnsi="Arial"/>
          <w:lang w:val="en-GB"/>
        </w:rPr>
        <w:t xml:space="preserve">blinded CGM </w:t>
      </w:r>
      <w:r>
        <w:rPr>
          <w:rFonts w:ascii="Arial" w:hAnsi="Arial"/>
          <w:lang w:val="en-GB"/>
        </w:rPr>
        <w:t xml:space="preserve"> IPro2, </w:t>
      </w:r>
      <w:r w:rsidRPr="007E2AE1">
        <w:rPr>
          <w:rFonts w:ascii="Arial" w:hAnsi="Arial"/>
          <w:lang w:val="en-GB"/>
        </w:rPr>
        <w:t xml:space="preserve">during </w:t>
      </w:r>
      <w:r w:rsidRPr="007E2AE1">
        <w:rPr>
          <w:rFonts w:ascii="Arial" w:hAnsi="Arial"/>
          <w:lang w:val="en-GB" w:bidi="he-IL"/>
        </w:rPr>
        <w:t xml:space="preserve"> at</w:t>
      </w:r>
      <w:r>
        <w:rPr>
          <w:rFonts w:ascii="Arial" w:hAnsi="Arial"/>
          <w:lang w:val="en-GB" w:bidi="he-IL"/>
        </w:rPr>
        <w:t xml:space="preserve"> </w:t>
      </w:r>
      <w:r w:rsidRPr="007E2AE1">
        <w:rPr>
          <w:rFonts w:ascii="Arial" w:hAnsi="Arial"/>
          <w:lang w:val="en-GB"/>
        </w:rPr>
        <w:t xml:space="preserve">week </w:t>
      </w:r>
      <w:r w:rsidRPr="007E2AE1">
        <w:rPr>
          <w:rFonts w:ascii="Arial" w:hAnsi="Arial" w:hint="cs"/>
          <w:rtl/>
          <w:lang w:val="en-GB" w:bidi="he-IL"/>
        </w:rPr>
        <w:t>5</w:t>
      </w:r>
      <w:r w:rsidRPr="007E2AE1">
        <w:rPr>
          <w:rFonts w:ascii="Arial" w:hAnsi="Arial"/>
          <w:lang w:val="en-GB"/>
        </w:rPr>
        <w:t xml:space="preserve"> and </w:t>
      </w:r>
      <w:r>
        <w:rPr>
          <w:rFonts w:ascii="Arial" w:hAnsi="Arial"/>
          <w:lang w:val="en-GB"/>
        </w:rPr>
        <w:t>13, based on a b</w:t>
      </w:r>
      <w:r w:rsidRPr="00F4053E">
        <w:rPr>
          <w:rFonts w:ascii="Arial" w:hAnsi="Arial"/>
          <w:lang w:val="en-GB"/>
        </w:rPr>
        <w:t>etween arm comparison</w:t>
      </w:r>
      <w:r>
        <w:rPr>
          <w:rFonts w:ascii="Arial" w:hAnsi="Arial"/>
          <w:lang w:val="en-GB"/>
        </w:rPr>
        <w:t>.</w:t>
      </w:r>
      <w:r w:rsidR="00310495">
        <w:rPr>
          <w:rFonts w:ascii="Arial" w:hAnsi="Arial"/>
          <w:lang w:val="en-GB"/>
        </w:rPr>
        <w:t xml:space="preserve"> </w:t>
      </w:r>
    </w:p>
    <w:p w14:paraId="0025E50C" w14:textId="77777777" w:rsidR="00ED553A" w:rsidRPr="002B205B" w:rsidRDefault="00ED553A" w:rsidP="00E65BB9">
      <w:pPr>
        <w:rPr>
          <w:rFonts w:ascii="Arial" w:hAnsi="Arial"/>
          <w:lang w:val="en-GB"/>
        </w:rPr>
      </w:pPr>
    </w:p>
    <w:p w14:paraId="48D0BACD" w14:textId="77777777" w:rsidR="00ED553A" w:rsidRPr="002B205B" w:rsidRDefault="00ED553A" w:rsidP="00E65BB9">
      <w:pPr>
        <w:rPr>
          <w:rFonts w:ascii="Arial" w:hAnsi="Arial"/>
          <w:lang w:val="en-GB"/>
        </w:rPr>
      </w:pPr>
    </w:p>
    <w:p w14:paraId="1C779927" w14:textId="77777777" w:rsidR="00B565E1" w:rsidRPr="002B205B" w:rsidRDefault="00B565E1" w:rsidP="00E65BB9">
      <w:pPr>
        <w:rPr>
          <w:rFonts w:ascii="Arial" w:hAnsi="Arial"/>
          <w:lang w:val="en-GB"/>
        </w:rPr>
      </w:pPr>
    </w:p>
    <w:p w14:paraId="333B3912" w14:textId="6C8E07BE" w:rsidR="00B565E1" w:rsidRPr="002B205B" w:rsidRDefault="00B565E1" w:rsidP="00E65BB9">
      <w:pPr>
        <w:rPr>
          <w:rFonts w:ascii="Arial" w:hAnsi="Arial"/>
          <w:b/>
          <w:lang w:val="en-GB"/>
        </w:rPr>
      </w:pPr>
      <w:r w:rsidRPr="002B205B">
        <w:rPr>
          <w:rFonts w:ascii="Arial" w:hAnsi="Arial"/>
          <w:b/>
          <w:lang w:val="en-GB"/>
        </w:rPr>
        <w:t>Secondary ou</w:t>
      </w:r>
      <w:r w:rsidR="00695CD6" w:rsidRPr="002B205B">
        <w:rPr>
          <w:rFonts w:ascii="Arial" w:hAnsi="Arial"/>
          <w:b/>
          <w:lang w:val="en-GB"/>
        </w:rPr>
        <w:t>tcome</w:t>
      </w:r>
    </w:p>
    <w:p w14:paraId="3F1769F3" w14:textId="77777777" w:rsidR="00E65BB9" w:rsidRPr="002B205B" w:rsidRDefault="00E65BB9" w:rsidP="00E65BB9">
      <w:pPr>
        <w:rPr>
          <w:rFonts w:ascii="Arial" w:hAnsi="Arial"/>
          <w:lang w:val="en-GB"/>
        </w:rPr>
      </w:pPr>
    </w:p>
    <w:p w14:paraId="74F491E3" w14:textId="77777777" w:rsidR="00310495" w:rsidRPr="007E2AE1" w:rsidRDefault="00310495" w:rsidP="00310495">
      <w:pPr>
        <w:pStyle w:val="Listenabsatz"/>
        <w:numPr>
          <w:ilvl w:val="0"/>
          <w:numId w:val="12"/>
        </w:numPr>
        <w:spacing w:line="360" w:lineRule="auto"/>
        <w:rPr>
          <w:rFonts w:ascii="Arial" w:hAnsi="Arial"/>
          <w:i/>
          <w:lang w:val="en-GB"/>
        </w:rPr>
      </w:pPr>
      <w:r w:rsidRPr="007E2AE1">
        <w:rPr>
          <w:rFonts w:ascii="Arial" w:hAnsi="Arial"/>
          <w:lang w:val="en-GB"/>
        </w:rPr>
        <w:t>Percent</w:t>
      </w:r>
      <w:r>
        <w:rPr>
          <w:rFonts w:ascii="Arial" w:hAnsi="Arial"/>
          <w:lang w:val="en-GB"/>
        </w:rPr>
        <w:t xml:space="preserve"> </w:t>
      </w:r>
      <w:r w:rsidRPr="007E2AE1">
        <w:rPr>
          <w:rFonts w:ascii="Arial" w:hAnsi="Arial"/>
          <w:lang w:val="en-GB"/>
        </w:rPr>
        <w:t xml:space="preserve">time spent </w:t>
      </w:r>
      <w:r>
        <w:rPr>
          <w:rFonts w:ascii="Arial" w:hAnsi="Arial"/>
          <w:lang w:val="en-GB"/>
        </w:rPr>
        <w:t xml:space="preserve">below glucose target </w:t>
      </w:r>
      <w:r w:rsidRPr="007E2AE1">
        <w:rPr>
          <w:rFonts w:ascii="Arial" w:hAnsi="Arial"/>
          <w:lang w:val="en-GB"/>
        </w:rPr>
        <w:t>(&lt;3.0mmol/l and &lt; 2,5 mmol/l</w:t>
      </w:r>
      <w:proofErr w:type="gramStart"/>
      <w:r w:rsidRPr="007E2AE1">
        <w:rPr>
          <w:rFonts w:ascii="Arial" w:hAnsi="Arial"/>
          <w:lang w:val="en-GB"/>
        </w:rPr>
        <w:t>)  measured</w:t>
      </w:r>
      <w:proofErr w:type="gramEnd"/>
      <w:r w:rsidRPr="007E2AE1">
        <w:rPr>
          <w:rFonts w:ascii="Arial" w:hAnsi="Arial"/>
          <w:lang w:val="en-GB"/>
        </w:rPr>
        <w:t xml:space="preserve"> by blinded C</w:t>
      </w:r>
      <w:r>
        <w:rPr>
          <w:rFonts w:ascii="Arial" w:hAnsi="Arial"/>
          <w:lang w:val="en-GB"/>
        </w:rPr>
        <w:t>GM (I-Pro 2)</w:t>
      </w:r>
      <w:r w:rsidRPr="007E2AE1">
        <w:rPr>
          <w:rFonts w:ascii="Arial" w:hAnsi="Arial"/>
          <w:lang w:val="en-GB"/>
        </w:rPr>
        <w:t xml:space="preserve"> during week </w:t>
      </w:r>
      <w:r w:rsidRPr="007E2AE1">
        <w:rPr>
          <w:rFonts w:ascii="Arial" w:hAnsi="Arial" w:hint="cs"/>
          <w:rtl/>
          <w:lang w:val="en-GB" w:bidi="he-IL"/>
        </w:rPr>
        <w:t>5</w:t>
      </w:r>
      <w:r w:rsidRPr="007E2AE1">
        <w:rPr>
          <w:rFonts w:ascii="Arial" w:hAnsi="Arial"/>
          <w:lang w:val="en-GB"/>
        </w:rPr>
        <w:t xml:space="preserve"> and week </w:t>
      </w:r>
      <w:r>
        <w:rPr>
          <w:rFonts w:ascii="Arial" w:hAnsi="Arial"/>
          <w:lang w:val="en-GB"/>
        </w:rPr>
        <w:t>13</w:t>
      </w:r>
      <w:r w:rsidRPr="007E2AE1">
        <w:rPr>
          <w:rFonts w:ascii="Arial" w:hAnsi="Arial"/>
          <w:lang w:val="en-GB"/>
        </w:rPr>
        <w:t xml:space="preserve"> </w:t>
      </w:r>
    </w:p>
    <w:p w14:paraId="658DAA2C" w14:textId="01BEC02A" w:rsidR="00310495" w:rsidRPr="007E2AE1" w:rsidRDefault="00310495" w:rsidP="00310495">
      <w:pPr>
        <w:pStyle w:val="Listenabsatz"/>
        <w:numPr>
          <w:ilvl w:val="0"/>
          <w:numId w:val="12"/>
        </w:numPr>
        <w:spacing w:line="360" w:lineRule="auto"/>
        <w:rPr>
          <w:rFonts w:ascii="Arial" w:hAnsi="Arial"/>
          <w:i/>
          <w:lang w:val="en-GB"/>
        </w:rPr>
      </w:pPr>
      <w:r w:rsidRPr="007E2AE1">
        <w:rPr>
          <w:rFonts w:ascii="Arial" w:hAnsi="Arial"/>
          <w:lang w:val="en-GB"/>
        </w:rPr>
        <w:t>Percent time</w:t>
      </w:r>
      <w:r>
        <w:rPr>
          <w:rFonts w:ascii="Arial" w:hAnsi="Arial"/>
          <w:lang w:val="en-GB"/>
        </w:rPr>
        <w:t xml:space="preserve"> spent above glucose target </w:t>
      </w:r>
      <w:r w:rsidRPr="007E2AE1">
        <w:rPr>
          <w:rFonts w:ascii="Arial" w:hAnsi="Arial"/>
          <w:lang w:val="en-GB"/>
        </w:rPr>
        <w:t xml:space="preserve">(&gt; 10 mmol/l) measured by blinded CGM </w:t>
      </w:r>
      <w:r>
        <w:rPr>
          <w:rFonts w:ascii="Arial" w:hAnsi="Arial"/>
          <w:lang w:val="en-GB"/>
        </w:rPr>
        <w:t xml:space="preserve">(I-Pro2) </w:t>
      </w:r>
      <w:r w:rsidRPr="007E2AE1">
        <w:rPr>
          <w:rFonts w:ascii="Arial" w:hAnsi="Arial"/>
          <w:lang w:val="en-GB"/>
        </w:rPr>
        <w:t xml:space="preserve">during week </w:t>
      </w:r>
      <w:r w:rsidRPr="007E2AE1">
        <w:rPr>
          <w:rFonts w:ascii="Arial" w:hAnsi="Arial" w:hint="cs"/>
          <w:rtl/>
          <w:lang w:val="en-GB" w:bidi="he-IL"/>
        </w:rPr>
        <w:t>5</w:t>
      </w:r>
      <w:r w:rsidRPr="007E2AE1">
        <w:rPr>
          <w:rFonts w:ascii="Arial" w:hAnsi="Arial"/>
          <w:lang w:val="en-GB"/>
        </w:rPr>
        <w:t xml:space="preserve"> and week </w:t>
      </w:r>
      <w:r>
        <w:rPr>
          <w:rFonts w:ascii="Arial" w:hAnsi="Arial"/>
          <w:lang w:val="en-GB"/>
        </w:rPr>
        <w:t>13</w:t>
      </w:r>
      <w:r w:rsidRPr="007E2AE1">
        <w:rPr>
          <w:rFonts w:ascii="Arial" w:hAnsi="Arial"/>
          <w:lang w:val="en-GB"/>
        </w:rPr>
        <w:t xml:space="preserve"> </w:t>
      </w:r>
    </w:p>
    <w:p w14:paraId="06C64BCE" w14:textId="0DDEB033" w:rsidR="00310495" w:rsidRDefault="00310495" w:rsidP="00310495">
      <w:pPr>
        <w:pStyle w:val="Listenabsatz"/>
        <w:numPr>
          <w:ilvl w:val="0"/>
          <w:numId w:val="12"/>
        </w:numPr>
        <w:spacing w:line="360" w:lineRule="auto"/>
        <w:rPr>
          <w:rFonts w:ascii="Arial" w:hAnsi="Arial"/>
          <w:lang w:val="en-GB"/>
        </w:rPr>
      </w:pPr>
      <w:r>
        <w:rPr>
          <w:rFonts w:ascii="Arial" w:hAnsi="Arial"/>
          <w:lang w:val="en-GB"/>
        </w:rPr>
        <w:t>T</w:t>
      </w:r>
      <w:r w:rsidRPr="00C24DAD">
        <w:rPr>
          <w:rFonts w:ascii="Arial" w:hAnsi="Arial"/>
          <w:lang w:val="en-GB"/>
        </w:rPr>
        <w:t>otal sleep and wake time, number of awakenings</w:t>
      </w:r>
      <w:r>
        <w:rPr>
          <w:rFonts w:ascii="Arial" w:hAnsi="Arial"/>
          <w:lang w:val="en-GB"/>
        </w:rPr>
        <w:t xml:space="preserve"> measured by wireless actigraph </w:t>
      </w:r>
      <w:proofErr w:type="gramStart"/>
      <w:r>
        <w:rPr>
          <w:rFonts w:ascii="Arial" w:hAnsi="Arial"/>
          <w:lang w:val="en-GB"/>
        </w:rPr>
        <w:t>during  baseline</w:t>
      </w:r>
      <w:proofErr w:type="gramEnd"/>
      <w:r>
        <w:rPr>
          <w:rFonts w:ascii="Arial" w:hAnsi="Arial"/>
          <w:lang w:val="en-GB"/>
        </w:rPr>
        <w:t xml:space="preserve">   and week 5 and week 13,  in the patients and at least one of their caregivers.</w:t>
      </w:r>
    </w:p>
    <w:p w14:paraId="0056CDF2" w14:textId="331A5D10" w:rsidR="00310495" w:rsidRPr="002E4109" w:rsidRDefault="00310495" w:rsidP="00310495">
      <w:pPr>
        <w:pStyle w:val="Listenabsatz"/>
        <w:numPr>
          <w:ilvl w:val="0"/>
          <w:numId w:val="12"/>
        </w:numPr>
        <w:spacing w:line="360" w:lineRule="auto"/>
        <w:rPr>
          <w:rFonts w:ascii="Arial" w:hAnsi="Arial"/>
          <w:lang w:val="en-GB"/>
        </w:rPr>
      </w:pPr>
      <w:r w:rsidRPr="002B205B">
        <w:rPr>
          <w:rFonts w:ascii="Arial" w:hAnsi="Arial"/>
          <w:lang w:val="en-GB"/>
        </w:rPr>
        <w:t xml:space="preserve">Quality of sleep in patients and in at least one of their caregivers in the two treatment arms </w:t>
      </w:r>
      <w:r>
        <w:rPr>
          <w:rFonts w:ascii="Arial" w:hAnsi="Arial"/>
          <w:lang w:val="en-GB"/>
        </w:rPr>
        <w:t xml:space="preserve">(Epworth sleepiness scale) </w:t>
      </w:r>
      <w:r w:rsidRPr="00C24DAD">
        <w:rPr>
          <w:rFonts w:ascii="Arial" w:hAnsi="Arial"/>
          <w:lang w:val="en-GB"/>
        </w:rPr>
        <w:t xml:space="preserve">during baseline   and week </w:t>
      </w:r>
      <w:r>
        <w:rPr>
          <w:rFonts w:ascii="Arial" w:hAnsi="Arial" w:hint="cs"/>
          <w:rtl/>
          <w:lang w:val="en-GB" w:bidi="he-IL"/>
        </w:rPr>
        <w:t>5</w:t>
      </w:r>
      <w:r w:rsidRPr="00C24DAD">
        <w:rPr>
          <w:rFonts w:ascii="Arial" w:hAnsi="Arial"/>
          <w:lang w:val="en-GB"/>
        </w:rPr>
        <w:t xml:space="preserve"> and week </w:t>
      </w:r>
      <w:r>
        <w:rPr>
          <w:rFonts w:ascii="Arial" w:hAnsi="Arial"/>
          <w:lang w:val="en-GB"/>
        </w:rPr>
        <w:t>13</w:t>
      </w:r>
      <w:r w:rsidRPr="00C24DAD">
        <w:rPr>
          <w:rFonts w:ascii="Arial" w:hAnsi="Arial"/>
          <w:lang w:val="en-GB"/>
        </w:rPr>
        <w:t>,</w:t>
      </w:r>
    </w:p>
    <w:p w14:paraId="1D27618E" w14:textId="77777777" w:rsidR="00310495" w:rsidRPr="00316155" w:rsidRDefault="00310495" w:rsidP="00310495">
      <w:pPr>
        <w:pStyle w:val="Listenabsatz"/>
        <w:numPr>
          <w:ilvl w:val="0"/>
          <w:numId w:val="12"/>
        </w:numPr>
        <w:spacing w:line="360" w:lineRule="auto"/>
        <w:rPr>
          <w:rFonts w:ascii="Arial" w:hAnsi="Arial"/>
          <w:i/>
          <w:lang w:val="en-GB"/>
        </w:rPr>
      </w:pPr>
      <w:r w:rsidRPr="00C24DAD">
        <w:rPr>
          <w:rFonts w:ascii="Arial" w:hAnsi="Arial"/>
          <w:lang w:val="en-GB"/>
        </w:rPr>
        <w:t>Quality of life perception</w:t>
      </w:r>
      <w:r>
        <w:rPr>
          <w:rFonts w:ascii="Arial" w:hAnsi="Arial"/>
          <w:lang w:val="en-GB"/>
        </w:rPr>
        <w:t xml:space="preserve"> </w:t>
      </w:r>
      <w:r w:rsidRPr="00C24DAD">
        <w:rPr>
          <w:rFonts w:ascii="Arial" w:hAnsi="Arial"/>
          <w:lang w:val="en-GB"/>
        </w:rPr>
        <w:t>in children during baseline</w:t>
      </w:r>
      <w:r>
        <w:rPr>
          <w:rFonts w:ascii="Arial" w:hAnsi="Arial"/>
          <w:lang w:val="en-GB"/>
        </w:rPr>
        <w:t xml:space="preserve"> </w:t>
      </w:r>
      <w:r w:rsidRPr="00C24DAD">
        <w:rPr>
          <w:rFonts w:ascii="Arial" w:hAnsi="Arial"/>
          <w:lang w:val="en-GB"/>
        </w:rPr>
        <w:t xml:space="preserve">  and week </w:t>
      </w:r>
      <w:r>
        <w:rPr>
          <w:rFonts w:ascii="Arial" w:hAnsi="Arial" w:hint="cs"/>
          <w:rtl/>
          <w:lang w:val="en-GB" w:bidi="he-IL"/>
        </w:rPr>
        <w:t>5</w:t>
      </w:r>
      <w:r w:rsidRPr="00C24DAD">
        <w:rPr>
          <w:rFonts w:ascii="Arial" w:hAnsi="Arial"/>
          <w:lang w:val="en-GB"/>
        </w:rPr>
        <w:t xml:space="preserve"> and week </w:t>
      </w:r>
      <w:r>
        <w:rPr>
          <w:rFonts w:ascii="Arial" w:hAnsi="Arial"/>
          <w:lang w:val="en-GB"/>
        </w:rPr>
        <w:t>13</w:t>
      </w:r>
      <w:r w:rsidRPr="00C24DAD">
        <w:rPr>
          <w:rFonts w:ascii="Arial" w:hAnsi="Arial"/>
          <w:lang w:val="en-GB"/>
        </w:rPr>
        <w:t>,</w:t>
      </w:r>
    </w:p>
    <w:p w14:paraId="0AD6579D" w14:textId="77777777" w:rsidR="00310495" w:rsidRPr="00C24DAD" w:rsidRDefault="00310495" w:rsidP="00310495">
      <w:pPr>
        <w:pStyle w:val="Listenabsatz"/>
        <w:numPr>
          <w:ilvl w:val="0"/>
          <w:numId w:val="12"/>
        </w:numPr>
        <w:spacing w:line="360" w:lineRule="auto"/>
        <w:rPr>
          <w:rFonts w:ascii="Arial" w:hAnsi="Arial"/>
          <w:i/>
          <w:lang w:val="en-GB"/>
        </w:rPr>
      </w:pPr>
      <w:r w:rsidRPr="00C24DAD">
        <w:rPr>
          <w:rFonts w:ascii="Arial" w:hAnsi="Arial"/>
          <w:lang w:val="en-GB"/>
        </w:rPr>
        <w:t xml:space="preserve">Quality of life perception in parent/caregiver </w:t>
      </w:r>
      <w:proofErr w:type="gramStart"/>
      <w:r w:rsidRPr="00C24DAD">
        <w:rPr>
          <w:rFonts w:ascii="Arial" w:hAnsi="Arial"/>
          <w:lang w:val="en-GB"/>
        </w:rPr>
        <w:t>during  baseline</w:t>
      </w:r>
      <w:proofErr w:type="gramEnd"/>
      <w:r w:rsidRPr="00C24DAD">
        <w:rPr>
          <w:rFonts w:ascii="Arial" w:hAnsi="Arial"/>
          <w:lang w:val="en-GB"/>
        </w:rPr>
        <w:t xml:space="preserve">   and week </w:t>
      </w:r>
      <w:r>
        <w:rPr>
          <w:rFonts w:ascii="Arial" w:hAnsi="Arial" w:hint="cs"/>
          <w:rtl/>
          <w:lang w:val="en-GB" w:bidi="he-IL"/>
        </w:rPr>
        <w:t>5</w:t>
      </w:r>
      <w:r w:rsidRPr="00C24DAD">
        <w:rPr>
          <w:rFonts w:ascii="Arial" w:hAnsi="Arial"/>
          <w:lang w:val="en-GB"/>
        </w:rPr>
        <w:t xml:space="preserve"> and week </w:t>
      </w:r>
      <w:r>
        <w:rPr>
          <w:rFonts w:ascii="Arial" w:hAnsi="Arial"/>
          <w:lang w:val="en-GB"/>
        </w:rPr>
        <w:t>13</w:t>
      </w:r>
      <w:r w:rsidRPr="00C24DAD">
        <w:rPr>
          <w:rFonts w:ascii="Arial" w:hAnsi="Arial"/>
          <w:lang w:val="en-GB"/>
        </w:rPr>
        <w:t>,</w:t>
      </w:r>
    </w:p>
    <w:p w14:paraId="5BEBC76C" w14:textId="77777777" w:rsidR="00310495" w:rsidRPr="00316155" w:rsidRDefault="00310495" w:rsidP="00310495">
      <w:pPr>
        <w:pStyle w:val="Listenabsatz"/>
        <w:numPr>
          <w:ilvl w:val="0"/>
          <w:numId w:val="12"/>
        </w:numPr>
        <w:spacing w:line="360" w:lineRule="auto"/>
        <w:rPr>
          <w:rFonts w:ascii="Arial" w:hAnsi="Arial"/>
          <w:i/>
          <w:lang w:val="en-GB"/>
        </w:rPr>
      </w:pPr>
      <w:r>
        <w:rPr>
          <w:rFonts w:ascii="Arial" w:hAnsi="Arial"/>
          <w:lang w:val="en-GB"/>
        </w:rPr>
        <w:lastRenderedPageBreak/>
        <w:t xml:space="preserve">Childrens Hypoglycemia Index in children </w:t>
      </w:r>
      <w:proofErr w:type="gramStart"/>
      <w:r w:rsidRPr="00C24DAD">
        <w:rPr>
          <w:rFonts w:ascii="Arial" w:hAnsi="Arial"/>
          <w:lang w:val="en-GB"/>
        </w:rPr>
        <w:t>during  baseline</w:t>
      </w:r>
      <w:proofErr w:type="gramEnd"/>
      <w:r w:rsidRPr="00C24DAD">
        <w:rPr>
          <w:rFonts w:ascii="Arial" w:hAnsi="Arial"/>
          <w:lang w:val="en-GB"/>
        </w:rPr>
        <w:t xml:space="preserve">   and week </w:t>
      </w:r>
      <w:r>
        <w:rPr>
          <w:rFonts w:ascii="Arial" w:hAnsi="Arial" w:hint="cs"/>
          <w:rtl/>
          <w:lang w:val="en-GB" w:bidi="he-IL"/>
        </w:rPr>
        <w:t>5</w:t>
      </w:r>
      <w:r w:rsidRPr="00C24DAD">
        <w:rPr>
          <w:rFonts w:ascii="Arial" w:hAnsi="Arial"/>
          <w:lang w:val="en-GB"/>
        </w:rPr>
        <w:t xml:space="preserve"> and week </w:t>
      </w:r>
      <w:r>
        <w:rPr>
          <w:rFonts w:ascii="Arial" w:hAnsi="Arial"/>
          <w:lang w:val="en-GB"/>
        </w:rPr>
        <w:t>13</w:t>
      </w:r>
      <w:r w:rsidRPr="00C24DAD">
        <w:rPr>
          <w:rFonts w:ascii="Arial" w:hAnsi="Arial"/>
          <w:lang w:val="en-GB"/>
        </w:rPr>
        <w:t>,</w:t>
      </w:r>
    </w:p>
    <w:p w14:paraId="7F4E6C92" w14:textId="77777777" w:rsidR="00310495" w:rsidRPr="00316155" w:rsidRDefault="00310495" w:rsidP="00310495">
      <w:pPr>
        <w:pStyle w:val="Listenabsatz"/>
        <w:numPr>
          <w:ilvl w:val="0"/>
          <w:numId w:val="12"/>
        </w:numPr>
        <w:spacing w:line="360" w:lineRule="auto"/>
        <w:rPr>
          <w:rFonts w:ascii="Arial" w:hAnsi="Arial"/>
          <w:i/>
          <w:lang w:val="en-GB"/>
        </w:rPr>
      </w:pPr>
      <w:r>
        <w:rPr>
          <w:rFonts w:ascii="Arial" w:hAnsi="Arial"/>
          <w:lang w:val="en-GB"/>
        </w:rPr>
        <w:t xml:space="preserve">Hypoglycemia fear survey in parent/caregiver </w:t>
      </w:r>
      <w:proofErr w:type="gramStart"/>
      <w:r w:rsidRPr="00C24DAD">
        <w:rPr>
          <w:rFonts w:ascii="Arial" w:hAnsi="Arial"/>
          <w:lang w:val="en-GB"/>
        </w:rPr>
        <w:t>during  baseline</w:t>
      </w:r>
      <w:proofErr w:type="gramEnd"/>
      <w:r w:rsidRPr="00C24DAD">
        <w:rPr>
          <w:rFonts w:ascii="Arial" w:hAnsi="Arial"/>
          <w:lang w:val="en-GB"/>
        </w:rPr>
        <w:t xml:space="preserve">   and week </w:t>
      </w:r>
      <w:r>
        <w:rPr>
          <w:rFonts w:ascii="Arial" w:hAnsi="Arial" w:hint="cs"/>
          <w:rtl/>
          <w:lang w:val="en-GB" w:bidi="he-IL"/>
        </w:rPr>
        <w:t xml:space="preserve">5 </w:t>
      </w:r>
      <w:r w:rsidRPr="00C24DAD">
        <w:rPr>
          <w:rFonts w:ascii="Arial" w:hAnsi="Arial"/>
          <w:lang w:val="en-GB"/>
        </w:rPr>
        <w:t xml:space="preserve">and week </w:t>
      </w:r>
      <w:r>
        <w:rPr>
          <w:rFonts w:ascii="Arial" w:hAnsi="Arial"/>
          <w:lang w:val="en-GB"/>
        </w:rPr>
        <w:t>13</w:t>
      </w:r>
      <w:r w:rsidRPr="00C24DAD">
        <w:rPr>
          <w:rFonts w:ascii="Arial" w:hAnsi="Arial"/>
          <w:lang w:val="en-GB"/>
        </w:rPr>
        <w:t>,</w:t>
      </w:r>
    </w:p>
    <w:p w14:paraId="7EA82448" w14:textId="1570F2B3" w:rsidR="00310495" w:rsidRPr="007E2AE1" w:rsidRDefault="00310495" w:rsidP="00310495">
      <w:pPr>
        <w:pStyle w:val="Listenabsatz"/>
        <w:numPr>
          <w:ilvl w:val="0"/>
          <w:numId w:val="12"/>
        </w:numPr>
        <w:spacing w:line="360" w:lineRule="auto"/>
        <w:rPr>
          <w:rFonts w:ascii="Arial" w:hAnsi="Arial"/>
          <w:i/>
          <w:lang w:val="en-GB"/>
        </w:rPr>
      </w:pPr>
      <w:r>
        <w:rPr>
          <w:rFonts w:ascii="Arial" w:hAnsi="Arial"/>
          <w:lang w:val="en-GB"/>
        </w:rPr>
        <w:t>F</w:t>
      </w:r>
      <w:r w:rsidRPr="00446CD0">
        <w:rPr>
          <w:rFonts w:ascii="Arial" w:hAnsi="Arial"/>
          <w:lang w:val="en-GB"/>
        </w:rPr>
        <w:t xml:space="preserve">amily responsibility scale </w:t>
      </w:r>
      <w:r w:rsidRPr="00F521BD">
        <w:rPr>
          <w:rFonts w:ascii="Arial" w:hAnsi="Arial"/>
          <w:lang w:val="en-GB"/>
        </w:rPr>
        <w:t xml:space="preserve">during baseline   and week </w:t>
      </w:r>
      <w:r>
        <w:rPr>
          <w:rFonts w:ascii="Arial" w:hAnsi="Arial" w:hint="cs"/>
          <w:rtl/>
          <w:lang w:val="en-GB" w:bidi="he-IL"/>
        </w:rPr>
        <w:t>5</w:t>
      </w:r>
      <w:r w:rsidRPr="00F521BD">
        <w:rPr>
          <w:rFonts w:ascii="Arial" w:hAnsi="Arial"/>
          <w:lang w:val="en-GB"/>
        </w:rPr>
        <w:t xml:space="preserve"> and week </w:t>
      </w:r>
      <w:r>
        <w:rPr>
          <w:rFonts w:ascii="Arial" w:hAnsi="Arial"/>
          <w:lang w:val="en-GB"/>
        </w:rPr>
        <w:t>13</w:t>
      </w:r>
    </w:p>
    <w:p w14:paraId="1384D91E" w14:textId="77777777" w:rsidR="00310495" w:rsidRPr="007E2AE1" w:rsidRDefault="00310495" w:rsidP="00310495">
      <w:pPr>
        <w:pStyle w:val="Listenabsatz"/>
        <w:numPr>
          <w:ilvl w:val="0"/>
          <w:numId w:val="12"/>
        </w:numPr>
        <w:spacing w:line="360" w:lineRule="auto"/>
        <w:rPr>
          <w:rFonts w:ascii="Arial" w:hAnsi="Arial"/>
          <w:iCs/>
          <w:lang w:val="en-GB"/>
        </w:rPr>
      </w:pPr>
      <w:r w:rsidRPr="007E2AE1">
        <w:rPr>
          <w:rFonts w:ascii="Arial" w:hAnsi="Arial"/>
          <w:iCs/>
          <w:lang w:val="en-GB"/>
        </w:rPr>
        <w:t>Impact of family responsibility scale on</w:t>
      </w:r>
      <w:r>
        <w:rPr>
          <w:rFonts w:ascii="Arial" w:hAnsi="Arial"/>
          <w:iCs/>
          <w:lang w:val="en-GB"/>
        </w:rPr>
        <w:t xml:space="preserve"> t</w:t>
      </w:r>
      <w:r w:rsidRPr="00F521BD">
        <w:rPr>
          <w:rFonts w:ascii="Arial" w:hAnsi="Arial"/>
          <w:iCs/>
          <w:lang w:val="en-GB"/>
        </w:rPr>
        <w:t>otal sleep and wake time, number of awakenings</w:t>
      </w:r>
    </w:p>
    <w:p w14:paraId="6A8A0A38" w14:textId="77777777" w:rsidR="00310495" w:rsidRPr="00280D83" w:rsidRDefault="00310495" w:rsidP="00310495">
      <w:pPr>
        <w:pStyle w:val="Listenabsatz"/>
        <w:numPr>
          <w:ilvl w:val="0"/>
          <w:numId w:val="12"/>
        </w:numPr>
        <w:spacing w:line="360" w:lineRule="auto"/>
        <w:rPr>
          <w:rFonts w:ascii="Arial" w:hAnsi="Arial"/>
          <w:color w:val="FF0000"/>
          <w:lang w:val="en-GB"/>
        </w:rPr>
      </w:pPr>
      <w:r w:rsidRPr="002B205B">
        <w:rPr>
          <w:rFonts w:ascii="Arial" w:hAnsi="Arial"/>
          <w:lang w:val="en-GB"/>
        </w:rPr>
        <w:t xml:space="preserve">Impact of </w:t>
      </w:r>
      <w:r>
        <w:rPr>
          <w:rFonts w:ascii="Arial" w:hAnsi="Arial"/>
          <w:lang w:val="en-GB"/>
        </w:rPr>
        <w:t xml:space="preserve">time in glucose target </w:t>
      </w:r>
      <w:r w:rsidRPr="002B205B">
        <w:rPr>
          <w:rFonts w:ascii="Arial" w:hAnsi="Arial"/>
          <w:lang w:val="en-GB"/>
        </w:rPr>
        <w:t>on</w:t>
      </w:r>
      <w:r>
        <w:rPr>
          <w:rFonts w:ascii="Arial" w:hAnsi="Arial"/>
          <w:lang w:val="en-GB"/>
        </w:rPr>
        <w:t xml:space="preserve"> t</w:t>
      </w:r>
      <w:r w:rsidRPr="00F521BD">
        <w:rPr>
          <w:rFonts w:ascii="Arial" w:hAnsi="Arial"/>
          <w:lang w:val="en-GB"/>
        </w:rPr>
        <w:t>otal sleep and wake time, number of awakenings</w:t>
      </w:r>
    </w:p>
    <w:p w14:paraId="4CB6FAA2" w14:textId="291B863C" w:rsidR="00310495" w:rsidRPr="00404CF6" w:rsidRDefault="00310495" w:rsidP="00310495">
      <w:pPr>
        <w:pStyle w:val="Listenabsatz"/>
        <w:numPr>
          <w:ilvl w:val="0"/>
          <w:numId w:val="12"/>
        </w:numPr>
        <w:spacing w:line="360" w:lineRule="auto"/>
        <w:rPr>
          <w:rFonts w:ascii="Arial" w:hAnsi="Arial"/>
          <w:color w:val="FF0000"/>
          <w:lang w:val="en-GB"/>
        </w:rPr>
      </w:pPr>
      <w:r w:rsidRPr="002B205B">
        <w:rPr>
          <w:rFonts w:ascii="Arial" w:hAnsi="Arial"/>
          <w:lang w:val="en-GB"/>
        </w:rPr>
        <w:t>Impact of age</w:t>
      </w:r>
      <w:r>
        <w:rPr>
          <w:rFonts w:ascii="Arial" w:hAnsi="Arial"/>
          <w:lang w:val="en-GB"/>
        </w:rPr>
        <w:t xml:space="preserve">, </w:t>
      </w:r>
      <w:r w:rsidRPr="002B205B">
        <w:rPr>
          <w:rFonts w:ascii="Arial" w:hAnsi="Arial"/>
          <w:lang w:val="en-GB"/>
        </w:rPr>
        <w:t xml:space="preserve">gender </w:t>
      </w:r>
      <w:r>
        <w:rPr>
          <w:rFonts w:ascii="Arial" w:hAnsi="Arial"/>
          <w:lang w:val="en-GB"/>
        </w:rPr>
        <w:t xml:space="preserve">and SES (socio economic status) </w:t>
      </w:r>
      <w:r w:rsidRPr="002B205B">
        <w:rPr>
          <w:rFonts w:ascii="Arial" w:hAnsi="Arial"/>
          <w:lang w:val="en-GB"/>
        </w:rPr>
        <w:t>on</w:t>
      </w:r>
      <w:r>
        <w:rPr>
          <w:rFonts w:ascii="Arial" w:hAnsi="Arial"/>
          <w:lang w:val="en-GB"/>
        </w:rPr>
        <w:t xml:space="preserve"> t</w:t>
      </w:r>
      <w:r w:rsidRPr="00F521BD">
        <w:rPr>
          <w:rFonts w:ascii="Arial" w:hAnsi="Arial"/>
          <w:lang w:val="en-GB"/>
        </w:rPr>
        <w:t>otal sleep and wake time, number of awakenings</w:t>
      </w:r>
    </w:p>
    <w:p w14:paraId="22B9EF19" w14:textId="77777777" w:rsidR="00310495" w:rsidRPr="007E2AE1" w:rsidRDefault="00310495" w:rsidP="00310495">
      <w:pPr>
        <w:pStyle w:val="Listenabsatz"/>
        <w:numPr>
          <w:ilvl w:val="0"/>
          <w:numId w:val="12"/>
        </w:numPr>
        <w:spacing w:line="360" w:lineRule="auto"/>
        <w:rPr>
          <w:rFonts w:ascii="Arial" w:hAnsi="Arial"/>
          <w:lang w:val="en-GB"/>
        </w:rPr>
      </w:pPr>
      <w:r w:rsidRPr="007E2AE1">
        <w:rPr>
          <w:rFonts w:ascii="Arial" w:hAnsi="Arial"/>
          <w:lang w:val="en-GB"/>
        </w:rPr>
        <w:t xml:space="preserve">Daily physical activity as measured by the </w:t>
      </w:r>
      <w:r>
        <w:rPr>
          <w:rFonts w:ascii="Arial" w:hAnsi="Arial"/>
          <w:lang w:val="en-GB"/>
        </w:rPr>
        <w:t xml:space="preserve">wireless </w:t>
      </w:r>
      <w:r w:rsidRPr="007E2AE1">
        <w:rPr>
          <w:rFonts w:ascii="Arial" w:hAnsi="Arial"/>
          <w:lang w:val="en-GB"/>
        </w:rPr>
        <w:t>actigraph</w:t>
      </w:r>
      <w:r>
        <w:rPr>
          <w:rFonts w:ascii="Arial" w:hAnsi="Arial"/>
          <w:lang w:val="en-GB"/>
        </w:rPr>
        <w:t xml:space="preserve"> </w:t>
      </w:r>
      <w:proofErr w:type="gramStart"/>
      <w:r w:rsidRPr="007E2AE1">
        <w:rPr>
          <w:rFonts w:ascii="Arial" w:hAnsi="Arial"/>
          <w:lang w:val="en-GB"/>
        </w:rPr>
        <w:t>during  baseline</w:t>
      </w:r>
      <w:proofErr w:type="gramEnd"/>
      <w:r w:rsidRPr="007E2AE1">
        <w:rPr>
          <w:rFonts w:ascii="Arial" w:hAnsi="Arial"/>
          <w:lang w:val="en-GB"/>
        </w:rPr>
        <w:t xml:space="preserve">   and week </w:t>
      </w:r>
      <w:r w:rsidRPr="007E2AE1">
        <w:rPr>
          <w:rFonts w:ascii="Arial" w:hAnsi="Arial" w:hint="cs"/>
          <w:rtl/>
          <w:lang w:val="en-GB" w:bidi="he-IL"/>
        </w:rPr>
        <w:t>5</w:t>
      </w:r>
      <w:r w:rsidRPr="007E2AE1">
        <w:rPr>
          <w:rFonts w:ascii="Arial" w:hAnsi="Arial"/>
          <w:lang w:val="en-GB"/>
        </w:rPr>
        <w:t xml:space="preserve"> and week </w:t>
      </w:r>
      <w:r>
        <w:rPr>
          <w:rFonts w:ascii="Arial" w:hAnsi="Arial"/>
          <w:lang w:val="en-GB"/>
        </w:rPr>
        <w:t>13</w:t>
      </w:r>
    </w:p>
    <w:p w14:paraId="5216482E" w14:textId="1FF97108" w:rsidR="00310495" w:rsidRPr="00404CF6" w:rsidRDefault="00310495" w:rsidP="00310495">
      <w:pPr>
        <w:pStyle w:val="Listenabsatz"/>
        <w:numPr>
          <w:ilvl w:val="0"/>
          <w:numId w:val="12"/>
        </w:numPr>
        <w:spacing w:line="360" w:lineRule="auto"/>
        <w:rPr>
          <w:rFonts w:ascii="Arial" w:hAnsi="Arial"/>
          <w:color w:val="FF0000"/>
          <w:lang w:val="en-GB"/>
        </w:rPr>
      </w:pPr>
      <w:r>
        <w:rPr>
          <w:rFonts w:ascii="Arial" w:hAnsi="Arial"/>
          <w:lang w:val="en-GB"/>
        </w:rPr>
        <w:t>Impact of daily physical activity as measured by the actigraph, on sleep.</w:t>
      </w:r>
    </w:p>
    <w:p w14:paraId="3BDBEC18" w14:textId="77777777" w:rsidR="00310495" w:rsidRPr="007E2AE1" w:rsidRDefault="00310495" w:rsidP="00310495">
      <w:pPr>
        <w:pStyle w:val="Listenabsatz"/>
        <w:numPr>
          <w:ilvl w:val="0"/>
          <w:numId w:val="12"/>
        </w:numPr>
        <w:spacing w:line="360" w:lineRule="auto"/>
        <w:rPr>
          <w:rFonts w:ascii="Arial" w:hAnsi="Arial"/>
          <w:color w:val="FF0000"/>
          <w:rtl/>
          <w:lang w:val="en-GB"/>
        </w:rPr>
      </w:pPr>
      <w:r>
        <w:rPr>
          <w:rFonts w:ascii="Arial" w:hAnsi="Arial"/>
          <w:lang w:val="en-GB"/>
        </w:rPr>
        <w:t xml:space="preserve">Comparison of sleep diary versus actigraph data. </w:t>
      </w:r>
    </w:p>
    <w:p w14:paraId="7EFD3752" w14:textId="3F721374" w:rsidR="00310495" w:rsidRPr="00CC0D5D" w:rsidRDefault="00310495" w:rsidP="00310495">
      <w:pPr>
        <w:pStyle w:val="Listenabsatz"/>
        <w:numPr>
          <w:ilvl w:val="0"/>
          <w:numId w:val="12"/>
        </w:numPr>
        <w:spacing w:line="360" w:lineRule="auto"/>
        <w:rPr>
          <w:rFonts w:ascii="Arial" w:hAnsi="Arial"/>
          <w:color w:val="FF0000"/>
          <w:lang w:val="en-GB"/>
        </w:rPr>
      </w:pPr>
      <w:r>
        <w:rPr>
          <w:rFonts w:ascii="Arial" w:hAnsi="Arial"/>
          <w:lang w:val="en-GB" w:bidi="he-IL"/>
        </w:rPr>
        <w:t>S</w:t>
      </w:r>
      <w:r>
        <w:rPr>
          <w:rFonts w:ascii="Arial" w:hAnsi="Arial"/>
          <w:lang w:val="en-US" w:bidi="he-IL"/>
        </w:rPr>
        <w:t xml:space="preserve">evere hypoglycemic events (11). </w:t>
      </w:r>
    </w:p>
    <w:p w14:paraId="7EF33EE3" w14:textId="77777777" w:rsidR="00280D83" w:rsidRPr="002B205B" w:rsidRDefault="00280D83" w:rsidP="00D070BC">
      <w:pPr>
        <w:pStyle w:val="Listenabsatz"/>
        <w:spacing w:line="360" w:lineRule="auto"/>
        <w:rPr>
          <w:rFonts w:ascii="Arial" w:hAnsi="Arial"/>
          <w:color w:val="FF0000"/>
          <w:lang w:val="en-GB"/>
        </w:rPr>
      </w:pPr>
    </w:p>
    <w:p w14:paraId="0931B4C7" w14:textId="6CDFC406" w:rsidR="00B565E1" w:rsidRPr="002B205B" w:rsidRDefault="00695CD6" w:rsidP="00D070BC">
      <w:pPr>
        <w:spacing w:line="360" w:lineRule="auto"/>
        <w:rPr>
          <w:rFonts w:ascii="Arial" w:hAnsi="Arial"/>
          <w:b/>
          <w:lang w:val="en-GB"/>
        </w:rPr>
      </w:pPr>
      <w:r w:rsidRPr="002B205B">
        <w:rPr>
          <w:rFonts w:ascii="Arial" w:hAnsi="Arial"/>
          <w:b/>
          <w:lang w:val="en-GB"/>
        </w:rPr>
        <w:t>Sample size</w:t>
      </w:r>
    </w:p>
    <w:p w14:paraId="30B7D786" w14:textId="0DA87F84" w:rsidR="00310495" w:rsidRPr="00434F7D" w:rsidRDefault="00310495" w:rsidP="00310495">
      <w:pPr>
        <w:spacing w:before="100" w:beforeAutospacing="1" w:after="100" w:afterAutospacing="1" w:line="360" w:lineRule="auto"/>
        <w:rPr>
          <w:rFonts w:ascii="Arial" w:hAnsi="Arial" w:cs="Arial"/>
          <w:lang w:val="en-US" w:eastAsia="en-US"/>
        </w:rPr>
      </w:pPr>
      <w:r w:rsidRPr="00434F7D">
        <w:rPr>
          <w:rFonts w:ascii="Arial" w:hAnsi="Arial" w:cs="Arial"/>
          <w:color w:val="1F497D"/>
          <w:lang w:val="en-US" w:eastAsia="en-US"/>
        </w:rPr>
        <w:t xml:space="preserve">Based on our previous report as well as other pediatric historical </w:t>
      </w:r>
      <w:proofErr w:type="gramStart"/>
      <w:r w:rsidRPr="00434F7D">
        <w:rPr>
          <w:rFonts w:ascii="Arial" w:hAnsi="Arial" w:cs="Arial"/>
          <w:color w:val="1F497D"/>
          <w:lang w:val="en-US" w:eastAsia="en-US"/>
        </w:rPr>
        <w:t>data ,</w:t>
      </w:r>
      <w:proofErr w:type="gramEnd"/>
      <w:r w:rsidRPr="00434F7D">
        <w:rPr>
          <w:rFonts w:ascii="Arial" w:hAnsi="Arial" w:cs="Arial"/>
          <w:color w:val="1F497D"/>
          <w:lang w:val="en-US" w:eastAsia="en-US"/>
        </w:rPr>
        <w:t xml:space="preserve"> the percent time spent in </w:t>
      </w:r>
      <w:r>
        <w:rPr>
          <w:rFonts w:ascii="Arial" w:hAnsi="Arial" w:cs="Arial"/>
          <w:color w:val="1F497D"/>
          <w:lang w:val="en-US" w:eastAsia="en-US"/>
        </w:rPr>
        <w:t xml:space="preserve">glucose </w:t>
      </w:r>
      <w:r w:rsidRPr="00434F7D">
        <w:rPr>
          <w:rFonts w:ascii="Arial" w:hAnsi="Arial" w:cs="Arial"/>
          <w:color w:val="1F497D"/>
          <w:lang w:val="en-US" w:eastAsia="en-US"/>
        </w:rPr>
        <w:t>target (3,9-8 mmol/l) in  the pediatric population is estimated to be 40- 50 % (not published personal data, 11)</w:t>
      </w:r>
      <w:r w:rsidRPr="00434F7D">
        <w:rPr>
          <w:rFonts w:ascii="Arial" w:hAnsi="Arial" w:cs="Arial"/>
          <w:lang w:val="en-US" w:eastAsia="en-US"/>
        </w:rPr>
        <w:t xml:space="preserve">. </w:t>
      </w:r>
      <w:r w:rsidRPr="00434F7D">
        <w:rPr>
          <w:rFonts w:ascii="Arial" w:hAnsi="Arial" w:cs="Arial"/>
          <w:color w:val="1F497D"/>
          <w:lang w:val="en-US" w:eastAsia="en-US"/>
        </w:rPr>
        <w:t xml:space="preserve">Assuming </w:t>
      </w:r>
      <w:r>
        <w:rPr>
          <w:rFonts w:ascii="Arial" w:hAnsi="Arial" w:cs="Arial"/>
          <w:color w:val="1F497D"/>
          <w:lang w:val="en-US" w:eastAsia="en-US"/>
        </w:rPr>
        <w:t xml:space="preserve">that </w:t>
      </w:r>
      <w:r w:rsidRPr="00434F7D">
        <w:rPr>
          <w:rFonts w:ascii="Arial" w:hAnsi="Arial" w:cs="Arial"/>
          <w:color w:val="1F497D"/>
          <w:lang w:val="en-US" w:eastAsia="en-US"/>
        </w:rPr>
        <w:t>a</w:t>
      </w:r>
      <w:r>
        <w:rPr>
          <w:rFonts w:ascii="Arial" w:hAnsi="Arial" w:cs="Arial"/>
          <w:color w:val="1F497D"/>
          <w:lang w:val="en-US" w:eastAsia="en-US"/>
        </w:rPr>
        <w:t>n</w:t>
      </w:r>
      <w:r w:rsidRPr="00434F7D">
        <w:rPr>
          <w:rFonts w:ascii="Arial" w:hAnsi="Arial" w:cs="Arial"/>
          <w:color w:val="1F497D"/>
          <w:lang w:val="en-US" w:eastAsia="en-US"/>
        </w:rPr>
        <w:t xml:space="preserve"> </w:t>
      </w:r>
      <w:r>
        <w:rPr>
          <w:rFonts w:ascii="Arial" w:hAnsi="Arial" w:cs="Arial"/>
          <w:color w:val="1F497D"/>
          <w:lang w:val="en-US" w:eastAsia="en-US"/>
        </w:rPr>
        <w:t xml:space="preserve">increase </w:t>
      </w:r>
      <w:r w:rsidRPr="00434F7D">
        <w:rPr>
          <w:rFonts w:ascii="Arial" w:hAnsi="Arial" w:cs="Arial"/>
          <w:color w:val="1F497D"/>
          <w:lang w:val="en-US" w:eastAsia="en-US"/>
        </w:rPr>
        <w:t xml:space="preserve">of 10-15 % </w:t>
      </w:r>
      <w:r>
        <w:rPr>
          <w:rFonts w:ascii="Arial" w:hAnsi="Arial" w:cs="Arial"/>
          <w:color w:val="1F497D"/>
          <w:lang w:val="en-US" w:eastAsia="en-US"/>
        </w:rPr>
        <w:t>in time in glucose target is</w:t>
      </w:r>
      <w:r w:rsidRPr="00434F7D">
        <w:rPr>
          <w:rFonts w:ascii="Arial" w:hAnsi="Arial" w:cs="Arial"/>
          <w:color w:val="1F497D"/>
          <w:lang w:val="en-US" w:eastAsia="en-US"/>
        </w:rPr>
        <w:t xml:space="preserve"> considered as clinically meaningful,</w:t>
      </w:r>
      <w:r>
        <w:rPr>
          <w:rFonts w:ascii="Arial" w:hAnsi="Arial" w:cs="Arial"/>
          <w:color w:val="1F497D"/>
          <w:lang w:val="en-US" w:eastAsia="en-US"/>
        </w:rPr>
        <w:t xml:space="preserve"> </w:t>
      </w:r>
      <w:r w:rsidRPr="00434F7D">
        <w:rPr>
          <w:rFonts w:ascii="Arial" w:hAnsi="Arial" w:cs="Arial"/>
          <w:color w:val="1F497D"/>
          <w:lang w:val="en-US" w:eastAsia="en-US"/>
        </w:rPr>
        <w:t xml:space="preserve">a significance level set at 5 % </w:t>
      </w:r>
      <w:r>
        <w:rPr>
          <w:rFonts w:ascii="Arial" w:hAnsi="Arial" w:cs="Arial"/>
          <w:color w:val="1F497D"/>
          <w:lang w:val="en-US" w:eastAsia="en-US"/>
        </w:rPr>
        <w:t xml:space="preserve">(two sided) </w:t>
      </w:r>
      <w:r w:rsidRPr="00434F7D">
        <w:rPr>
          <w:rFonts w:ascii="Arial" w:hAnsi="Arial" w:cs="Arial"/>
          <w:color w:val="1F497D"/>
          <w:lang w:val="en-US" w:eastAsia="en-US"/>
        </w:rPr>
        <w:t xml:space="preserve">and a power of 80%, a minimum number of patients of 31 per </w:t>
      </w:r>
      <w:proofErr w:type="gramStart"/>
      <w:r w:rsidRPr="00434F7D">
        <w:rPr>
          <w:rFonts w:ascii="Arial" w:hAnsi="Arial" w:cs="Arial"/>
          <w:color w:val="1F497D"/>
          <w:lang w:val="en-US" w:eastAsia="en-US"/>
        </w:rPr>
        <w:t>group  would</w:t>
      </w:r>
      <w:proofErr w:type="gramEnd"/>
      <w:r w:rsidRPr="00434F7D">
        <w:rPr>
          <w:rFonts w:ascii="Arial" w:hAnsi="Arial" w:cs="Arial"/>
          <w:color w:val="1F497D"/>
          <w:lang w:val="en-US" w:eastAsia="en-US"/>
        </w:rPr>
        <w:t xml:space="preserve"> be necessary. </w:t>
      </w:r>
      <w:r>
        <w:rPr>
          <w:rFonts w:ascii="Arial" w:hAnsi="Arial" w:cs="Arial"/>
          <w:color w:val="1F497D"/>
          <w:lang w:val="en-US" w:eastAsia="en-US"/>
        </w:rPr>
        <w:t xml:space="preserve">Taking into account the within subject standard deviation and </w:t>
      </w:r>
      <w:r w:rsidRPr="00434F7D">
        <w:rPr>
          <w:rFonts w:ascii="Arial" w:hAnsi="Arial" w:cs="Arial"/>
          <w:color w:val="1F497D"/>
          <w:lang w:val="en-US" w:eastAsia="en-US"/>
        </w:rPr>
        <w:t>a max</w:t>
      </w:r>
      <w:r>
        <w:rPr>
          <w:rFonts w:ascii="Arial" w:hAnsi="Arial" w:cs="Arial"/>
          <w:color w:val="1F497D"/>
          <w:lang w:val="en-US" w:eastAsia="en-US"/>
        </w:rPr>
        <w:t>imum</w:t>
      </w:r>
      <w:r w:rsidRPr="00434F7D">
        <w:rPr>
          <w:rFonts w:ascii="Arial" w:hAnsi="Arial" w:cs="Arial"/>
          <w:color w:val="1F497D"/>
          <w:lang w:val="en-US" w:eastAsia="en-US"/>
        </w:rPr>
        <w:t xml:space="preserve"> 10 % of drop </w:t>
      </w:r>
      <w:proofErr w:type="gramStart"/>
      <w:r w:rsidRPr="00434F7D">
        <w:rPr>
          <w:rFonts w:ascii="Arial" w:hAnsi="Arial" w:cs="Arial"/>
          <w:color w:val="1F497D"/>
          <w:lang w:val="en-US" w:eastAsia="en-US"/>
        </w:rPr>
        <w:t>out ,</w:t>
      </w:r>
      <w:proofErr w:type="gramEnd"/>
      <w:r>
        <w:rPr>
          <w:rFonts w:ascii="Arial" w:hAnsi="Arial" w:cs="Arial"/>
          <w:color w:val="1F497D"/>
          <w:lang w:val="en-US" w:eastAsia="en-US"/>
        </w:rPr>
        <w:t xml:space="preserve">  </w:t>
      </w:r>
      <w:r w:rsidRPr="00434F7D">
        <w:rPr>
          <w:rFonts w:ascii="Arial" w:hAnsi="Arial" w:cs="Arial"/>
          <w:color w:val="1F497D"/>
          <w:lang w:val="en-US" w:eastAsia="en-US"/>
        </w:rPr>
        <w:t>a sample size of 36 p</w:t>
      </w:r>
      <w:r>
        <w:rPr>
          <w:rFonts w:ascii="Arial" w:hAnsi="Arial" w:cs="Arial"/>
          <w:color w:val="1F497D"/>
          <w:lang w:val="en-US" w:eastAsia="en-US"/>
        </w:rPr>
        <w:t>atients should be included in the study. .</w:t>
      </w:r>
    </w:p>
    <w:p w14:paraId="01EF1E2C" w14:textId="77777777" w:rsidR="00012C7E" w:rsidRPr="002B205B" w:rsidRDefault="00012C7E" w:rsidP="00E65BB9">
      <w:pPr>
        <w:pStyle w:val="Listenabsatz"/>
        <w:rPr>
          <w:rFonts w:ascii="Arial" w:hAnsi="Arial"/>
          <w:lang w:val="en-GB"/>
        </w:rPr>
      </w:pPr>
    </w:p>
    <w:p w14:paraId="6BDBBEDD" w14:textId="69C81DE5" w:rsidR="00707AD6" w:rsidRPr="002B205B" w:rsidRDefault="00695CD6" w:rsidP="003519F5">
      <w:pPr>
        <w:rPr>
          <w:rFonts w:ascii="Arial" w:hAnsi="Arial"/>
          <w:b/>
          <w:lang w:val="en-GB"/>
        </w:rPr>
      </w:pPr>
      <w:r w:rsidRPr="002B205B">
        <w:rPr>
          <w:rFonts w:ascii="Arial" w:hAnsi="Arial"/>
          <w:b/>
          <w:lang w:val="en-GB"/>
        </w:rPr>
        <w:t>Inclusion criteria</w:t>
      </w:r>
      <w:r w:rsidR="00707AD6" w:rsidRPr="002B205B">
        <w:rPr>
          <w:rFonts w:ascii="Arial" w:hAnsi="Arial"/>
          <w:b/>
          <w:lang w:val="en-GB"/>
        </w:rPr>
        <w:t xml:space="preserve"> </w:t>
      </w:r>
    </w:p>
    <w:p w14:paraId="26794A9F" w14:textId="77777777" w:rsidR="003519F5" w:rsidRPr="002B205B" w:rsidRDefault="003519F5" w:rsidP="00E65BB9">
      <w:pPr>
        <w:pStyle w:val="Listenabsatz"/>
        <w:rPr>
          <w:rFonts w:ascii="Arial" w:hAnsi="Arial"/>
          <w:lang w:val="en-GB"/>
        </w:rPr>
      </w:pPr>
    </w:p>
    <w:p w14:paraId="310177A9" w14:textId="7254659B" w:rsidR="00707AD6" w:rsidRPr="002B205B" w:rsidRDefault="00C870D4" w:rsidP="001851F4">
      <w:pPr>
        <w:pStyle w:val="Listenabsatz"/>
        <w:numPr>
          <w:ilvl w:val="0"/>
          <w:numId w:val="4"/>
        </w:numPr>
        <w:spacing w:line="360" w:lineRule="auto"/>
        <w:rPr>
          <w:rFonts w:ascii="Arial" w:hAnsi="Arial"/>
          <w:lang w:val="en-GB"/>
        </w:rPr>
      </w:pPr>
      <w:r w:rsidRPr="002B205B">
        <w:rPr>
          <w:rFonts w:ascii="Arial" w:hAnsi="Arial"/>
          <w:lang w:val="en-GB"/>
        </w:rPr>
        <w:t>Diagnosis</w:t>
      </w:r>
      <w:r w:rsidR="00707AD6" w:rsidRPr="002B205B">
        <w:rPr>
          <w:rFonts w:ascii="Arial" w:hAnsi="Arial"/>
          <w:lang w:val="en-GB"/>
        </w:rPr>
        <w:t xml:space="preserve"> of type 1 diabet</w:t>
      </w:r>
      <w:r w:rsidR="005D25A1" w:rsidRPr="002B205B">
        <w:rPr>
          <w:rFonts w:ascii="Arial" w:hAnsi="Arial"/>
          <w:lang w:val="en-GB"/>
        </w:rPr>
        <w:t>es</w:t>
      </w:r>
      <w:r w:rsidR="00E7557C" w:rsidRPr="002B205B">
        <w:rPr>
          <w:rFonts w:ascii="Arial" w:hAnsi="Arial"/>
          <w:lang w:val="en-GB"/>
        </w:rPr>
        <w:t xml:space="preserve"> (</w:t>
      </w:r>
      <w:r w:rsidR="00E412AE" w:rsidRPr="002B205B">
        <w:rPr>
          <w:rFonts w:ascii="Arial" w:hAnsi="Arial"/>
          <w:lang w:val="en-GB"/>
        </w:rPr>
        <w:t>e.g.</w:t>
      </w:r>
      <w:r w:rsidR="00E412AE" w:rsidRPr="002B205B">
        <w:rPr>
          <w:rFonts w:ascii="Arial" w:hAnsi="Arial"/>
          <w:color w:val="FF0000"/>
          <w:lang w:val="en-GB"/>
        </w:rPr>
        <w:t xml:space="preserve"> </w:t>
      </w:r>
      <w:r w:rsidR="00E7557C" w:rsidRPr="002B205B">
        <w:rPr>
          <w:rFonts w:ascii="Arial" w:hAnsi="Arial"/>
          <w:lang w:val="en-GB"/>
        </w:rPr>
        <w:t>at least 1 positive antibody)</w:t>
      </w:r>
    </w:p>
    <w:p w14:paraId="5FB740E2" w14:textId="6C9019AA" w:rsidR="005D25A1" w:rsidRPr="002B205B" w:rsidRDefault="00C870D4" w:rsidP="001851F4">
      <w:pPr>
        <w:pStyle w:val="Listenabsatz"/>
        <w:numPr>
          <w:ilvl w:val="0"/>
          <w:numId w:val="4"/>
        </w:numPr>
        <w:spacing w:line="360" w:lineRule="auto"/>
        <w:rPr>
          <w:rFonts w:ascii="Arial" w:hAnsi="Arial"/>
          <w:b/>
          <w:lang w:val="en-GB"/>
        </w:rPr>
      </w:pPr>
      <w:r w:rsidRPr="002B205B">
        <w:rPr>
          <w:rFonts w:ascii="Arial" w:hAnsi="Arial"/>
          <w:lang w:val="en-GB"/>
        </w:rPr>
        <w:t>Duration of diabetes: ≥</w:t>
      </w:r>
      <w:r w:rsidRPr="002B205B">
        <w:rPr>
          <w:rFonts w:ascii="Arial" w:hAnsi="Arial"/>
          <w:b/>
          <w:lang w:val="en-GB"/>
        </w:rPr>
        <w:t xml:space="preserve"> </w:t>
      </w:r>
      <w:r w:rsidR="00BC0ED7" w:rsidRPr="002B205B">
        <w:rPr>
          <w:rFonts w:ascii="Arial" w:hAnsi="Arial"/>
          <w:lang w:val="en-GB"/>
        </w:rPr>
        <w:t xml:space="preserve">6 months </w:t>
      </w:r>
    </w:p>
    <w:p w14:paraId="32174907" w14:textId="712B4FE4" w:rsidR="00302F7F" w:rsidRPr="002B205B" w:rsidRDefault="00302F7F" w:rsidP="001851F4">
      <w:pPr>
        <w:pStyle w:val="Listenabsatz"/>
        <w:numPr>
          <w:ilvl w:val="0"/>
          <w:numId w:val="4"/>
        </w:numPr>
        <w:spacing w:line="360" w:lineRule="auto"/>
        <w:rPr>
          <w:rFonts w:ascii="Arial" w:hAnsi="Arial"/>
          <w:b/>
          <w:lang w:val="en-GB"/>
        </w:rPr>
      </w:pPr>
      <w:r w:rsidRPr="002B205B">
        <w:rPr>
          <w:rFonts w:ascii="Arial" w:hAnsi="Arial"/>
          <w:lang w:val="en-GB"/>
        </w:rPr>
        <w:t>Insulin pump treatment for at least 6 months</w:t>
      </w:r>
    </w:p>
    <w:p w14:paraId="2087BBEA" w14:textId="4DC9D301" w:rsidR="00012C7E" w:rsidRPr="002B205B" w:rsidRDefault="0002059E" w:rsidP="001851F4">
      <w:pPr>
        <w:pStyle w:val="Listenabsatz"/>
        <w:numPr>
          <w:ilvl w:val="0"/>
          <w:numId w:val="4"/>
        </w:numPr>
        <w:spacing w:line="360" w:lineRule="auto"/>
        <w:rPr>
          <w:rFonts w:ascii="Arial" w:hAnsi="Arial"/>
          <w:lang w:val="en-GB"/>
        </w:rPr>
      </w:pPr>
      <w:r w:rsidRPr="002B205B">
        <w:rPr>
          <w:rFonts w:ascii="Arial" w:hAnsi="Arial"/>
          <w:lang w:val="en-GB"/>
        </w:rPr>
        <w:t xml:space="preserve">Age: </w:t>
      </w:r>
      <w:r w:rsidR="00353E02">
        <w:rPr>
          <w:rFonts w:ascii="Arial" w:hAnsi="Arial"/>
          <w:lang w:val="en-GB"/>
        </w:rPr>
        <w:t>6</w:t>
      </w:r>
      <w:r w:rsidR="00310495">
        <w:rPr>
          <w:rFonts w:ascii="Arial" w:hAnsi="Arial"/>
          <w:lang w:val="en-GB"/>
        </w:rPr>
        <w:t xml:space="preserve"> </w:t>
      </w:r>
      <w:r w:rsidRPr="002B205B">
        <w:rPr>
          <w:rFonts w:ascii="Arial" w:hAnsi="Arial"/>
          <w:lang w:val="en-GB"/>
        </w:rPr>
        <w:t>to 1</w:t>
      </w:r>
      <w:r w:rsidR="001219E0">
        <w:rPr>
          <w:rFonts w:ascii="Arial" w:hAnsi="Arial"/>
          <w:lang w:val="en-GB"/>
        </w:rPr>
        <w:t>4</w:t>
      </w:r>
      <w:r w:rsidR="009B7C7B" w:rsidRPr="002B205B">
        <w:rPr>
          <w:rFonts w:ascii="Arial" w:hAnsi="Arial"/>
          <w:lang w:val="en-GB"/>
        </w:rPr>
        <w:t xml:space="preserve"> years</w:t>
      </w:r>
      <w:r w:rsidRPr="002B205B">
        <w:rPr>
          <w:rFonts w:ascii="Arial" w:hAnsi="Arial"/>
          <w:lang w:val="en-GB"/>
        </w:rPr>
        <w:t xml:space="preserve"> </w:t>
      </w:r>
      <w:r w:rsidR="00035156" w:rsidRPr="002B205B">
        <w:rPr>
          <w:rFonts w:ascii="Arial" w:hAnsi="Arial"/>
          <w:lang w:val="en-GB"/>
        </w:rPr>
        <w:t xml:space="preserve"> </w:t>
      </w:r>
    </w:p>
    <w:p w14:paraId="2B36F2AC" w14:textId="4AF52008" w:rsidR="00BC0ED7" w:rsidRPr="002B205B" w:rsidRDefault="003519F5" w:rsidP="001851F4">
      <w:pPr>
        <w:pStyle w:val="Listenabsatz"/>
        <w:numPr>
          <w:ilvl w:val="0"/>
          <w:numId w:val="4"/>
        </w:numPr>
        <w:spacing w:line="360" w:lineRule="auto"/>
        <w:rPr>
          <w:rFonts w:ascii="Arial" w:hAnsi="Arial"/>
          <w:lang w:val="en-GB"/>
        </w:rPr>
      </w:pPr>
      <w:r w:rsidRPr="002B205B">
        <w:rPr>
          <w:rFonts w:ascii="Arial" w:hAnsi="Arial"/>
          <w:lang w:val="en-GB"/>
        </w:rPr>
        <w:lastRenderedPageBreak/>
        <w:t>HbA1c</w:t>
      </w:r>
      <w:r w:rsidR="00BC0ED7" w:rsidRPr="002B205B">
        <w:rPr>
          <w:rFonts w:ascii="Arial" w:hAnsi="Arial"/>
          <w:lang w:val="en-GB"/>
        </w:rPr>
        <w:t xml:space="preserve"> </w:t>
      </w:r>
      <w:r w:rsidR="00A94502" w:rsidRPr="002B205B">
        <w:rPr>
          <w:rFonts w:ascii="Arial" w:hAnsi="Arial"/>
          <w:lang w:val="en-GB"/>
        </w:rPr>
        <w:t>≤</w:t>
      </w:r>
      <w:r w:rsidR="00BC0ED7" w:rsidRPr="002B205B">
        <w:rPr>
          <w:rFonts w:ascii="Arial" w:hAnsi="Arial"/>
          <w:lang w:val="en-GB"/>
        </w:rPr>
        <w:t xml:space="preserve"> 11%</w:t>
      </w:r>
    </w:p>
    <w:p w14:paraId="3955BB93" w14:textId="4DC10726" w:rsidR="005D25A1" w:rsidRPr="002B205B" w:rsidRDefault="00C870D4" w:rsidP="001851F4">
      <w:pPr>
        <w:pStyle w:val="Listenabsatz"/>
        <w:numPr>
          <w:ilvl w:val="0"/>
          <w:numId w:val="4"/>
        </w:numPr>
        <w:spacing w:line="360" w:lineRule="auto"/>
        <w:rPr>
          <w:rFonts w:ascii="Arial" w:hAnsi="Arial"/>
          <w:lang w:val="en-GB"/>
        </w:rPr>
      </w:pPr>
      <w:r w:rsidRPr="002B205B">
        <w:rPr>
          <w:rFonts w:ascii="Arial" w:hAnsi="Arial"/>
          <w:lang w:val="en-GB"/>
        </w:rPr>
        <w:t>Written</w:t>
      </w:r>
      <w:r w:rsidR="005D25A1" w:rsidRPr="002B205B">
        <w:rPr>
          <w:rFonts w:ascii="Arial" w:hAnsi="Arial"/>
          <w:lang w:val="en-GB"/>
        </w:rPr>
        <w:t xml:space="preserve"> informed consent</w:t>
      </w:r>
      <w:r w:rsidR="00067AC1" w:rsidRPr="002B205B">
        <w:rPr>
          <w:rFonts w:ascii="Arial" w:hAnsi="Arial"/>
          <w:lang w:val="en-GB"/>
        </w:rPr>
        <w:t xml:space="preserve"> of the primary caregiver, assent of the patients</w:t>
      </w:r>
    </w:p>
    <w:p w14:paraId="35B15DAA" w14:textId="77777777" w:rsidR="003519F5" w:rsidRPr="002B205B" w:rsidRDefault="003519F5" w:rsidP="001851F4">
      <w:pPr>
        <w:spacing w:line="360" w:lineRule="auto"/>
        <w:rPr>
          <w:rFonts w:ascii="Arial" w:hAnsi="Arial"/>
          <w:lang w:val="en-GB"/>
        </w:rPr>
      </w:pPr>
    </w:p>
    <w:p w14:paraId="68360E88" w14:textId="7027C2DE" w:rsidR="00707AD6" w:rsidRPr="002B205B" w:rsidRDefault="00695CD6" w:rsidP="001851F4">
      <w:pPr>
        <w:spacing w:line="360" w:lineRule="auto"/>
        <w:rPr>
          <w:rFonts w:ascii="Arial" w:hAnsi="Arial"/>
          <w:b/>
          <w:lang w:val="en-GB"/>
        </w:rPr>
      </w:pPr>
      <w:r w:rsidRPr="002B205B">
        <w:rPr>
          <w:rFonts w:ascii="Arial" w:hAnsi="Arial"/>
          <w:b/>
          <w:lang w:val="en-GB"/>
        </w:rPr>
        <w:t>Exclusion criteria</w:t>
      </w:r>
      <w:r w:rsidR="00707AD6" w:rsidRPr="002B205B">
        <w:rPr>
          <w:rFonts w:ascii="Arial" w:hAnsi="Arial"/>
          <w:b/>
          <w:lang w:val="en-GB"/>
        </w:rPr>
        <w:t xml:space="preserve"> </w:t>
      </w:r>
    </w:p>
    <w:p w14:paraId="6C71154C" w14:textId="0CA8320D" w:rsidR="00936F31" w:rsidRPr="002B205B" w:rsidRDefault="00936F31" w:rsidP="001851F4">
      <w:pPr>
        <w:spacing w:line="360" w:lineRule="auto"/>
        <w:rPr>
          <w:rFonts w:ascii="Arial" w:hAnsi="Arial"/>
        </w:rPr>
      </w:pPr>
    </w:p>
    <w:p w14:paraId="494AFE84" w14:textId="2E422A8D" w:rsidR="00936F31" w:rsidRPr="002B205B" w:rsidRDefault="001B4ABD" w:rsidP="001851F4">
      <w:pPr>
        <w:pStyle w:val="Listenabsatz"/>
        <w:numPr>
          <w:ilvl w:val="0"/>
          <w:numId w:val="5"/>
        </w:numPr>
        <w:spacing w:line="360" w:lineRule="auto"/>
        <w:rPr>
          <w:rFonts w:ascii="Arial" w:hAnsi="Arial"/>
          <w:lang w:val="en-GB"/>
        </w:rPr>
      </w:pPr>
      <w:r w:rsidRPr="002B205B">
        <w:rPr>
          <w:rFonts w:ascii="Arial" w:hAnsi="Arial"/>
          <w:lang w:val="en-GB"/>
        </w:rPr>
        <w:t>N</w:t>
      </w:r>
      <w:r w:rsidR="00A94502" w:rsidRPr="002B205B">
        <w:rPr>
          <w:rFonts w:ascii="Arial" w:hAnsi="Arial"/>
          <w:lang w:val="en-GB"/>
        </w:rPr>
        <w:t>o parental consent</w:t>
      </w:r>
    </w:p>
    <w:p w14:paraId="4E3EAFE2" w14:textId="3A1B33F8" w:rsidR="00645511" w:rsidRPr="002B205B" w:rsidRDefault="001B4ABD" w:rsidP="001851F4">
      <w:pPr>
        <w:pStyle w:val="Listenabsatz"/>
        <w:numPr>
          <w:ilvl w:val="0"/>
          <w:numId w:val="5"/>
        </w:numPr>
        <w:spacing w:line="360" w:lineRule="auto"/>
        <w:rPr>
          <w:rFonts w:ascii="Arial" w:hAnsi="Arial"/>
          <w:lang w:val="en-GB"/>
        </w:rPr>
      </w:pPr>
      <w:r w:rsidRPr="002B205B">
        <w:rPr>
          <w:rFonts w:ascii="Arial" w:hAnsi="Arial"/>
          <w:lang w:val="en-GB"/>
        </w:rPr>
        <w:t>P</w:t>
      </w:r>
      <w:r w:rsidR="00645511" w:rsidRPr="002B205B">
        <w:rPr>
          <w:rFonts w:ascii="Arial" w:hAnsi="Arial"/>
          <w:lang w:val="en-GB"/>
        </w:rPr>
        <w:t>hysical or psychological disease likely to interfere with an appropriate conduct of the study</w:t>
      </w:r>
    </w:p>
    <w:p w14:paraId="55EE6278" w14:textId="2B1495E2" w:rsidR="00645511" w:rsidRDefault="001B4ABD" w:rsidP="001851F4">
      <w:pPr>
        <w:pStyle w:val="Listenabsatz"/>
        <w:numPr>
          <w:ilvl w:val="0"/>
          <w:numId w:val="5"/>
        </w:numPr>
        <w:spacing w:line="360" w:lineRule="auto"/>
        <w:rPr>
          <w:rFonts w:ascii="Arial" w:hAnsi="Arial"/>
          <w:lang w:val="en-GB"/>
        </w:rPr>
      </w:pPr>
      <w:r w:rsidRPr="002B205B">
        <w:rPr>
          <w:rFonts w:ascii="Arial" w:hAnsi="Arial"/>
          <w:lang w:val="en-GB"/>
        </w:rPr>
        <w:t>C</w:t>
      </w:r>
      <w:r w:rsidR="00645511" w:rsidRPr="002B205B">
        <w:rPr>
          <w:rFonts w:ascii="Arial" w:hAnsi="Arial"/>
          <w:lang w:val="en-GB"/>
        </w:rPr>
        <w:t>urrent drug therapy knowing to interfere with glucose metabolism</w:t>
      </w:r>
    </w:p>
    <w:p w14:paraId="7761110A" w14:textId="5E0B4790" w:rsidR="001851F4" w:rsidRPr="00B956CC" w:rsidRDefault="00310495" w:rsidP="00B956CC">
      <w:pPr>
        <w:pStyle w:val="Listenabsatz"/>
        <w:numPr>
          <w:ilvl w:val="0"/>
          <w:numId w:val="5"/>
        </w:numPr>
        <w:spacing w:line="360" w:lineRule="auto"/>
        <w:rPr>
          <w:rFonts w:ascii="Arial" w:hAnsi="Arial"/>
          <w:lang w:val="en-GB"/>
        </w:rPr>
      </w:pPr>
      <w:r>
        <w:rPr>
          <w:rFonts w:ascii="Arial" w:hAnsi="Arial"/>
          <w:lang w:val="en-GB"/>
        </w:rPr>
        <w:t>Chronic sleep medication in the primary caregiver or the patient</w:t>
      </w:r>
    </w:p>
    <w:p w14:paraId="6B3AF608" w14:textId="77777777" w:rsidR="00D43AE6" w:rsidRPr="002B205B" w:rsidRDefault="00D43AE6" w:rsidP="001851F4">
      <w:pPr>
        <w:pStyle w:val="Listenabsatz"/>
        <w:spacing w:line="360" w:lineRule="auto"/>
        <w:rPr>
          <w:rFonts w:ascii="Arial" w:hAnsi="Arial"/>
          <w:lang w:val="en-GB"/>
        </w:rPr>
      </w:pPr>
    </w:p>
    <w:p w14:paraId="4FFD86EB" w14:textId="77777777" w:rsidR="00D43AE6" w:rsidRPr="002B205B" w:rsidRDefault="00D43AE6" w:rsidP="001851F4">
      <w:pPr>
        <w:pStyle w:val="Listenabsatz"/>
        <w:spacing w:line="360" w:lineRule="auto"/>
        <w:rPr>
          <w:rFonts w:ascii="Arial" w:hAnsi="Arial"/>
          <w:lang w:val="en-GB"/>
        </w:rPr>
      </w:pPr>
    </w:p>
    <w:p w14:paraId="43ABE2EF" w14:textId="77777777" w:rsidR="001219E0" w:rsidRDefault="001219E0" w:rsidP="00F74CB1">
      <w:pPr>
        <w:spacing w:line="360" w:lineRule="auto"/>
        <w:rPr>
          <w:rFonts w:ascii="Arial" w:hAnsi="Arial"/>
          <w:b/>
          <w:lang w:val="en-US"/>
        </w:rPr>
      </w:pPr>
    </w:p>
    <w:p w14:paraId="342DB4B4" w14:textId="77777777" w:rsidR="001219E0" w:rsidRDefault="001219E0" w:rsidP="00F74CB1">
      <w:pPr>
        <w:spacing w:line="360" w:lineRule="auto"/>
        <w:rPr>
          <w:rFonts w:ascii="Arial" w:hAnsi="Arial"/>
          <w:b/>
          <w:lang w:val="en-US"/>
        </w:rPr>
      </w:pPr>
    </w:p>
    <w:p w14:paraId="273A0A40" w14:textId="77777777" w:rsidR="005975FF" w:rsidRDefault="005975FF" w:rsidP="00F74CB1">
      <w:pPr>
        <w:spacing w:line="360" w:lineRule="auto"/>
        <w:rPr>
          <w:rFonts w:ascii="Arial" w:hAnsi="Arial"/>
          <w:b/>
          <w:lang w:val="en-US"/>
        </w:rPr>
      </w:pPr>
    </w:p>
    <w:p w14:paraId="28390C70" w14:textId="63EC2675" w:rsidR="003372CD" w:rsidRPr="007E7F0F" w:rsidRDefault="00060FF8" w:rsidP="00F74CB1">
      <w:pPr>
        <w:spacing w:line="360" w:lineRule="auto"/>
        <w:rPr>
          <w:rFonts w:ascii="Arial" w:hAnsi="Arial"/>
          <w:b/>
          <w:lang w:val="en-US"/>
        </w:rPr>
      </w:pPr>
      <w:r w:rsidRPr="007E7F0F">
        <w:rPr>
          <w:rFonts w:ascii="Arial" w:hAnsi="Arial"/>
          <w:b/>
          <w:lang w:val="en-US"/>
        </w:rPr>
        <w:t xml:space="preserve">Study design: </w:t>
      </w:r>
    </w:p>
    <w:p w14:paraId="613078AE" w14:textId="77777777" w:rsidR="00A94502" w:rsidRPr="007E7F0F" w:rsidRDefault="00A94502" w:rsidP="00F74CB1">
      <w:pPr>
        <w:spacing w:line="360" w:lineRule="auto"/>
        <w:rPr>
          <w:rFonts w:ascii="Arial" w:hAnsi="Arial"/>
          <w:b/>
          <w:lang w:val="en-US"/>
        </w:rPr>
      </w:pPr>
    </w:p>
    <w:p w14:paraId="758C3416" w14:textId="0A2942F6" w:rsidR="00060FF8" w:rsidRPr="007E7F0F" w:rsidRDefault="00310495" w:rsidP="00F74CB1">
      <w:pPr>
        <w:spacing w:line="360" w:lineRule="auto"/>
        <w:rPr>
          <w:rFonts w:ascii="Arial" w:hAnsi="Arial"/>
          <w:b/>
          <w:lang w:val="en-US"/>
        </w:rPr>
      </w:pPr>
      <w:r>
        <w:rPr>
          <w:rFonts w:ascii="Arial" w:hAnsi="Arial"/>
          <w:lang w:val="en-GB"/>
        </w:rPr>
        <w:t>O</w:t>
      </w:r>
      <w:r w:rsidR="00A94502" w:rsidRPr="002B205B">
        <w:rPr>
          <w:rFonts w:ascii="Arial" w:hAnsi="Arial"/>
          <w:lang w:val="en-GB"/>
        </w:rPr>
        <w:t>pen label single centre randomi</w:t>
      </w:r>
      <w:r>
        <w:rPr>
          <w:rFonts w:ascii="Arial" w:hAnsi="Arial"/>
          <w:lang w:val="en-GB"/>
        </w:rPr>
        <w:t>z</w:t>
      </w:r>
      <w:r w:rsidR="00A94502" w:rsidRPr="002B205B">
        <w:rPr>
          <w:rFonts w:ascii="Arial" w:hAnsi="Arial"/>
          <w:lang w:val="en-GB"/>
        </w:rPr>
        <w:t xml:space="preserve">ed cross over </w:t>
      </w:r>
      <w:proofErr w:type="gramStart"/>
      <w:r w:rsidR="00A94502" w:rsidRPr="002B205B">
        <w:rPr>
          <w:rFonts w:ascii="Arial" w:hAnsi="Arial"/>
          <w:lang w:val="en-GB"/>
        </w:rPr>
        <w:t>study</w:t>
      </w:r>
      <w:r w:rsidR="00067AC1" w:rsidRPr="002B205B">
        <w:rPr>
          <w:rFonts w:ascii="Arial" w:hAnsi="Arial" w:cs="Arial"/>
          <w:u w:color="262626"/>
          <w:lang w:val="en-GB"/>
        </w:rPr>
        <w:t xml:space="preserve"> </w:t>
      </w:r>
      <w:r w:rsidR="00A94502" w:rsidRPr="002B205B">
        <w:rPr>
          <w:rFonts w:ascii="Arial" w:hAnsi="Arial" w:cs="Arial"/>
          <w:u w:color="262626"/>
          <w:lang w:val="en-GB"/>
        </w:rPr>
        <w:t>.</w:t>
      </w:r>
      <w:proofErr w:type="gramEnd"/>
    </w:p>
    <w:p w14:paraId="1097DDA4" w14:textId="77777777" w:rsidR="00310495" w:rsidRPr="007E7F0F" w:rsidRDefault="00310495" w:rsidP="00310495">
      <w:pPr>
        <w:spacing w:line="360" w:lineRule="auto"/>
        <w:rPr>
          <w:rFonts w:ascii="Arial" w:hAnsi="Arial"/>
          <w:b/>
          <w:lang w:val="en-US"/>
        </w:rPr>
      </w:pPr>
    </w:p>
    <w:p w14:paraId="0C26D11E" w14:textId="77777777" w:rsidR="00310495" w:rsidRPr="007E7F0F" w:rsidRDefault="00310495" w:rsidP="00310495">
      <w:pPr>
        <w:spacing w:line="360" w:lineRule="auto"/>
        <w:rPr>
          <w:rFonts w:ascii="Arial" w:hAnsi="Arial"/>
          <w:b/>
          <w:lang w:val="en-US"/>
        </w:rPr>
      </w:pPr>
    </w:p>
    <w:p w14:paraId="48312EA9" w14:textId="77777777" w:rsidR="00310495" w:rsidRDefault="00310495" w:rsidP="00310495">
      <w:pPr>
        <w:spacing w:line="360" w:lineRule="auto"/>
        <w:rPr>
          <w:rFonts w:ascii="Arial" w:hAnsi="Arial"/>
          <w:lang w:val="en-GB"/>
        </w:rPr>
      </w:pPr>
      <w:r>
        <w:rPr>
          <w:rFonts w:ascii="Arial" w:hAnsi="Arial"/>
          <w:lang w:val="en-GB"/>
        </w:rPr>
        <w:t xml:space="preserve">The details of the study are summarized in the Patient </w:t>
      </w:r>
      <w:proofErr w:type="gramStart"/>
      <w:r>
        <w:rPr>
          <w:rFonts w:ascii="Arial" w:hAnsi="Arial"/>
          <w:lang w:val="en-GB"/>
        </w:rPr>
        <w:t>Parcours .</w:t>
      </w:r>
      <w:proofErr w:type="gramEnd"/>
    </w:p>
    <w:p w14:paraId="21D7DD2B" w14:textId="77777777" w:rsidR="00310495" w:rsidRDefault="00310495" w:rsidP="00310495">
      <w:pPr>
        <w:spacing w:line="360" w:lineRule="auto"/>
        <w:rPr>
          <w:rFonts w:ascii="Arial" w:hAnsi="Arial"/>
          <w:lang w:val="en-GB"/>
        </w:rPr>
      </w:pPr>
      <w:r>
        <w:rPr>
          <w:rFonts w:ascii="Arial" w:hAnsi="Arial"/>
          <w:lang w:val="en-GB"/>
        </w:rPr>
        <w:t>The treatment arms will last 5</w:t>
      </w:r>
      <w:r w:rsidRPr="002B205B">
        <w:rPr>
          <w:rFonts w:ascii="Arial" w:hAnsi="Arial"/>
          <w:lang w:val="en-GB"/>
        </w:rPr>
        <w:t xml:space="preserve"> weeks </w:t>
      </w:r>
      <w:r>
        <w:rPr>
          <w:rFonts w:ascii="Arial" w:hAnsi="Arial"/>
          <w:lang w:val="en-GB"/>
        </w:rPr>
        <w:t xml:space="preserve">and will be followed by a wash out period of 3 weeks before </w:t>
      </w:r>
      <w:r w:rsidRPr="002B205B">
        <w:rPr>
          <w:rFonts w:ascii="Arial" w:hAnsi="Arial"/>
          <w:lang w:val="en-GB"/>
        </w:rPr>
        <w:t xml:space="preserve">the </w:t>
      </w:r>
      <w:r>
        <w:rPr>
          <w:rFonts w:ascii="Arial" w:hAnsi="Arial"/>
          <w:lang w:val="en-GB"/>
        </w:rPr>
        <w:t xml:space="preserve">second treatment </w:t>
      </w:r>
      <w:r w:rsidRPr="002B205B">
        <w:rPr>
          <w:rFonts w:ascii="Arial" w:hAnsi="Arial"/>
          <w:lang w:val="en-GB"/>
        </w:rPr>
        <w:t xml:space="preserve">for another </w:t>
      </w:r>
      <w:r>
        <w:rPr>
          <w:rFonts w:ascii="Arial" w:hAnsi="Arial"/>
          <w:lang w:val="en-GB"/>
        </w:rPr>
        <w:t>5 weeks</w:t>
      </w:r>
      <w:r w:rsidRPr="002B205B">
        <w:rPr>
          <w:rFonts w:ascii="Arial" w:hAnsi="Arial"/>
          <w:lang w:val="en-GB"/>
        </w:rPr>
        <w:t>.</w:t>
      </w:r>
      <w:r>
        <w:rPr>
          <w:rFonts w:ascii="Arial" w:hAnsi="Arial"/>
          <w:lang w:val="en-GB"/>
        </w:rPr>
        <w:t xml:space="preserve"> </w:t>
      </w:r>
    </w:p>
    <w:p w14:paraId="714C70F1" w14:textId="76CE34A2" w:rsidR="00310495" w:rsidRDefault="00310495" w:rsidP="00310495">
      <w:pPr>
        <w:spacing w:line="360" w:lineRule="auto"/>
        <w:rPr>
          <w:rFonts w:ascii="Arial" w:hAnsi="Arial"/>
          <w:lang w:val="en-GB"/>
        </w:rPr>
      </w:pPr>
      <w:r>
        <w:rPr>
          <w:rFonts w:ascii="Arial" w:hAnsi="Arial"/>
          <w:lang w:val="en-GB"/>
        </w:rPr>
        <w:t xml:space="preserve">During the last week of the treatment </w:t>
      </w:r>
      <w:r w:rsidR="00353E02">
        <w:rPr>
          <w:rFonts w:ascii="Arial" w:hAnsi="Arial"/>
          <w:lang w:val="en-GB"/>
        </w:rPr>
        <w:t>arms,</w:t>
      </w:r>
      <w:r>
        <w:rPr>
          <w:rFonts w:ascii="Arial" w:hAnsi="Arial"/>
          <w:lang w:val="en-GB"/>
        </w:rPr>
        <w:t xml:space="preserve"> the I-Pro2 </w:t>
      </w:r>
      <w:r w:rsidRPr="00C238E9">
        <w:rPr>
          <w:rFonts w:ascii="Lucida Grande" w:hAnsi="Lucida Grande" w:cs="Lucida Grande"/>
          <w:b/>
          <w:color w:val="000000"/>
        </w:rPr>
        <w:t>®</w:t>
      </w:r>
      <w:r>
        <w:rPr>
          <w:rFonts w:ascii="Arial" w:hAnsi="Arial"/>
          <w:lang w:val="en-GB"/>
        </w:rPr>
        <w:t xml:space="preserve">, will be placed for 6 days </w:t>
      </w:r>
      <w:proofErr w:type="gramStart"/>
      <w:r>
        <w:rPr>
          <w:rFonts w:ascii="Arial" w:hAnsi="Arial"/>
          <w:lang w:val="en-GB"/>
        </w:rPr>
        <w:t>for  the</w:t>
      </w:r>
      <w:proofErr w:type="gramEnd"/>
      <w:r>
        <w:rPr>
          <w:rFonts w:ascii="Arial" w:hAnsi="Arial"/>
          <w:lang w:val="en-GB"/>
        </w:rPr>
        <w:t xml:space="preserve"> blinded CGM evaluation.</w:t>
      </w:r>
    </w:p>
    <w:p w14:paraId="1C95C1D8" w14:textId="77777777" w:rsidR="00310495" w:rsidRDefault="00310495" w:rsidP="00310495">
      <w:pPr>
        <w:spacing w:line="360" w:lineRule="auto"/>
        <w:rPr>
          <w:rFonts w:ascii="Arial" w:hAnsi="Arial"/>
          <w:lang w:val="en-GB"/>
        </w:rPr>
      </w:pPr>
      <w:r>
        <w:rPr>
          <w:rFonts w:ascii="Arial" w:hAnsi="Arial"/>
          <w:lang w:val="en-GB"/>
        </w:rPr>
        <w:t xml:space="preserve">Before starting and during </w:t>
      </w:r>
      <w:proofErr w:type="gramStart"/>
      <w:r>
        <w:rPr>
          <w:rFonts w:ascii="Arial" w:hAnsi="Arial"/>
          <w:lang w:val="en-GB"/>
        </w:rPr>
        <w:t>the  last</w:t>
      </w:r>
      <w:proofErr w:type="gramEnd"/>
      <w:r>
        <w:rPr>
          <w:rFonts w:ascii="Arial" w:hAnsi="Arial"/>
          <w:lang w:val="en-GB"/>
        </w:rPr>
        <w:t xml:space="preserve"> week </w:t>
      </w:r>
      <w:r w:rsidRPr="002B205B">
        <w:rPr>
          <w:rFonts w:ascii="Arial" w:hAnsi="Arial"/>
          <w:lang w:val="en-GB"/>
        </w:rPr>
        <w:t>of</w:t>
      </w:r>
      <w:r>
        <w:rPr>
          <w:rFonts w:ascii="Arial" w:hAnsi="Arial"/>
          <w:lang w:val="en-GB"/>
        </w:rPr>
        <w:t xml:space="preserve"> </w:t>
      </w:r>
      <w:r w:rsidRPr="002B205B">
        <w:rPr>
          <w:rFonts w:ascii="Arial" w:hAnsi="Arial"/>
          <w:lang w:val="en-GB"/>
        </w:rPr>
        <w:t>each treatment period</w:t>
      </w:r>
      <w:r>
        <w:rPr>
          <w:rFonts w:ascii="Arial" w:hAnsi="Arial"/>
          <w:lang w:val="en-GB"/>
        </w:rPr>
        <w:t>,</w:t>
      </w:r>
      <w:r w:rsidRPr="002B205B">
        <w:rPr>
          <w:rFonts w:ascii="Arial" w:hAnsi="Arial"/>
          <w:lang w:val="en-GB"/>
        </w:rPr>
        <w:t xml:space="preserve"> the subjects </w:t>
      </w:r>
      <w:r>
        <w:rPr>
          <w:rFonts w:ascii="Arial" w:hAnsi="Arial"/>
          <w:lang w:val="en-GB"/>
        </w:rPr>
        <w:t xml:space="preserve">will </w:t>
      </w:r>
      <w:r w:rsidRPr="002B205B">
        <w:rPr>
          <w:rFonts w:ascii="Arial" w:hAnsi="Arial"/>
          <w:lang w:val="en-GB"/>
        </w:rPr>
        <w:t xml:space="preserve">wear a wireless </w:t>
      </w:r>
      <w:r>
        <w:rPr>
          <w:rFonts w:ascii="Arial" w:hAnsi="Arial"/>
          <w:lang w:val="en-GB"/>
        </w:rPr>
        <w:t xml:space="preserve">actigraph </w:t>
      </w:r>
      <w:r w:rsidRPr="002B205B">
        <w:rPr>
          <w:rFonts w:ascii="Arial" w:hAnsi="Arial"/>
          <w:lang w:val="en-GB"/>
        </w:rPr>
        <w:t>during</w:t>
      </w:r>
      <w:r>
        <w:rPr>
          <w:rFonts w:ascii="Arial" w:hAnsi="Arial"/>
          <w:lang w:val="en-GB"/>
        </w:rPr>
        <w:t xml:space="preserve"> 24 hours , 7 </w:t>
      </w:r>
      <w:r w:rsidRPr="002B205B">
        <w:rPr>
          <w:rFonts w:ascii="Arial" w:hAnsi="Arial"/>
          <w:lang w:val="en-GB"/>
        </w:rPr>
        <w:t>nights</w:t>
      </w:r>
      <w:r>
        <w:rPr>
          <w:rFonts w:ascii="Arial" w:hAnsi="Arial"/>
          <w:lang w:val="en-GB"/>
        </w:rPr>
        <w:t xml:space="preserve"> and days.</w:t>
      </w:r>
    </w:p>
    <w:p w14:paraId="383A2B59" w14:textId="77777777" w:rsidR="00310495" w:rsidRDefault="00310495" w:rsidP="00310495">
      <w:pPr>
        <w:spacing w:line="360" w:lineRule="auto"/>
        <w:rPr>
          <w:rFonts w:ascii="Arial" w:hAnsi="Arial"/>
          <w:lang w:val="en-GB"/>
        </w:rPr>
      </w:pPr>
    </w:p>
    <w:p w14:paraId="2A9DD1CC" w14:textId="77777777" w:rsidR="00310495" w:rsidRDefault="00310495" w:rsidP="00310495">
      <w:pPr>
        <w:spacing w:line="360" w:lineRule="auto"/>
        <w:rPr>
          <w:rFonts w:ascii="Arial" w:hAnsi="Arial"/>
          <w:lang w:val="en-GB"/>
        </w:rPr>
      </w:pPr>
      <w:r>
        <w:rPr>
          <w:rFonts w:ascii="Arial" w:hAnsi="Arial"/>
          <w:lang w:val="en-GB"/>
        </w:rPr>
        <w:t>At the first visit (V0), the study is explained, detailed information on the devices and their use are provided. When consent/assent is given, the</w:t>
      </w:r>
      <w:proofErr w:type="gramStart"/>
      <w:r>
        <w:rPr>
          <w:rFonts w:ascii="Arial" w:hAnsi="Arial"/>
          <w:lang w:val="en-GB"/>
        </w:rPr>
        <w:t>,patients</w:t>
      </w:r>
      <w:proofErr w:type="gramEnd"/>
      <w:r>
        <w:rPr>
          <w:rFonts w:ascii="Arial" w:hAnsi="Arial"/>
          <w:lang w:val="en-GB"/>
        </w:rPr>
        <w:t xml:space="preserve"> will be  </w:t>
      </w:r>
      <w:r w:rsidRPr="002B205B">
        <w:rPr>
          <w:rFonts w:ascii="Arial" w:hAnsi="Arial"/>
          <w:lang w:val="en-GB"/>
        </w:rPr>
        <w:t xml:space="preserve">randomised in equal numbers to one of the two treatment </w:t>
      </w:r>
      <w:r>
        <w:rPr>
          <w:rFonts w:ascii="Arial" w:hAnsi="Arial"/>
          <w:lang w:val="en-GB"/>
        </w:rPr>
        <w:t xml:space="preserve">sequences </w:t>
      </w:r>
      <w:r w:rsidRPr="002B205B">
        <w:rPr>
          <w:rFonts w:ascii="Arial" w:hAnsi="Arial"/>
          <w:lang w:val="en-GB"/>
        </w:rPr>
        <w:t>(</w:t>
      </w:r>
      <w:r>
        <w:rPr>
          <w:rFonts w:ascii="Arial" w:hAnsi="Arial"/>
          <w:lang w:val="en-GB"/>
        </w:rPr>
        <w:t xml:space="preserve">First  640G with SmartGuard and second with Freestyle Libre (FGM) or first  640G with FGM and second with SmartGuard) </w:t>
      </w:r>
    </w:p>
    <w:p w14:paraId="03863822" w14:textId="77777777" w:rsidR="00310495" w:rsidRDefault="00310495" w:rsidP="00310495">
      <w:pPr>
        <w:spacing w:line="360" w:lineRule="auto"/>
        <w:rPr>
          <w:rFonts w:ascii="Arial" w:hAnsi="Arial"/>
          <w:lang w:val="en-GB"/>
        </w:rPr>
      </w:pPr>
      <w:r>
        <w:rPr>
          <w:rFonts w:ascii="Arial" w:hAnsi="Arial"/>
          <w:lang w:val="en-GB"/>
        </w:rPr>
        <w:lastRenderedPageBreak/>
        <w:t xml:space="preserve">At the visit (V1), patients and one </w:t>
      </w:r>
      <w:proofErr w:type="gramStart"/>
      <w:r>
        <w:rPr>
          <w:rFonts w:ascii="Arial" w:hAnsi="Arial"/>
          <w:lang w:val="en-GB"/>
        </w:rPr>
        <w:t>parent  will</w:t>
      </w:r>
      <w:proofErr w:type="gramEnd"/>
      <w:r>
        <w:rPr>
          <w:rFonts w:ascii="Arial" w:hAnsi="Arial"/>
          <w:lang w:val="en-GB"/>
        </w:rPr>
        <w:t xml:space="preserve"> be invited to fill out the validated  questionnaires.</w:t>
      </w:r>
      <w:r w:rsidRPr="00D43BA0">
        <w:rPr>
          <w:rFonts w:ascii="Arial" w:hAnsi="Arial"/>
          <w:lang w:val="en-GB"/>
        </w:rPr>
        <w:t xml:space="preserve"> </w:t>
      </w:r>
      <w:r>
        <w:rPr>
          <w:rFonts w:ascii="Arial" w:hAnsi="Arial"/>
          <w:lang w:val="en-GB"/>
        </w:rPr>
        <w:t xml:space="preserve"> A baseline Hba1c value and demographic and clinical data will be </w:t>
      </w:r>
      <w:proofErr w:type="gramStart"/>
      <w:r>
        <w:rPr>
          <w:rFonts w:ascii="Arial" w:hAnsi="Arial"/>
          <w:lang w:val="en-GB"/>
        </w:rPr>
        <w:t>obtained  in</w:t>
      </w:r>
      <w:proofErr w:type="gramEnd"/>
      <w:r>
        <w:rPr>
          <w:rFonts w:ascii="Arial" w:hAnsi="Arial"/>
          <w:lang w:val="en-GB"/>
        </w:rPr>
        <w:t xml:space="preserve"> the CRF.  </w:t>
      </w:r>
    </w:p>
    <w:p w14:paraId="4F242C98" w14:textId="77777777" w:rsidR="00310495" w:rsidRDefault="00310495" w:rsidP="00310495">
      <w:pPr>
        <w:spacing w:line="360" w:lineRule="auto"/>
        <w:rPr>
          <w:rFonts w:ascii="Arial" w:hAnsi="Arial"/>
          <w:lang w:val="en-GB"/>
        </w:rPr>
      </w:pPr>
      <w:r>
        <w:rPr>
          <w:rFonts w:ascii="Arial" w:hAnsi="Arial"/>
          <w:lang w:val="en-GB"/>
        </w:rPr>
        <w:t xml:space="preserve">Patients will start on the 640G pump without FGM and sensor. As all patients are pump treated, the use of the new device will be a simple transition. </w:t>
      </w:r>
      <w:r w:rsidRPr="00EE189F">
        <w:rPr>
          <w:rFonts w:ascii="Arial" w:hAnsi="Arial"/>
          <w:lang w:val="en-GB"/>
        </w:rPr>
        <w:t xml:space="preserve">During </w:t>
      </w:r>
      <w:proofErr w:type="gramStart"/>
      <w:r w:rsidRPr="00EE189F">
        <w:rPr>
          <w:rFonts w:ascii="Arial" w:hAnsi="Arial"/>
          <w:lang w:val="en-GB"/>
        </w:rPr>
        <w:t>this  period</w:t>
      </w:r>
      <w:proofErr w:type="gramEnd"/>
      <w:r w:rsidRPr="00EE189F">
        <w:rPr>
          <w:rFonts w:ascii="Arial" w:hAnsi="Arial"/>
          <w:lang w:val="en-GB"/>
        </w:rPr>
        <w:t xml:space="preserve">, all patients will </w:t>
      </w:r>
      <w:r>
        <w:rPr>
          <w:rFonts w:ascii="Arial" w:hAnsi="Arial"/>
          <w:lang w:val="en-GB"/>
        </w:rPr>
        <w:t>perform</w:t>
      </w:r>
      <w:r w:rsidRPr="00EE189F">
        <w:rPr>
          <w:rFonts w:ascii="Arial" w:hAnsi="Arial"/>
          <w:lang w:val="en-GB"/>
        </w:rPr>
        <w:t xml:space="preserve"> a minimum of 4 capillary glucose measurements daily. </w:t>
      </w:r>
      <w:r>
        <w:rPr>
          <w:rFonts w:ascii="Arial" w:hAnsi="Arial"/>
          <w:lang w:val="en-GB"/>
        </w:rPr>
        <w:t>The patient and one caregiver will be provided with a wireless actigraph and will be asked to fill out the sleep diaries during the 7 days of actigraph wearing. When rendering the actigraphs, either the SmartGuard or the FGM will be initiated.</w:t>
      </w:r>
    </w:p>
    <w:p w14:paraId="39CF9E8F" w14:textId="77777777" w:rsidR="00310495" w:rsidRDefault="00310495" w:rsidP="00310495">
      <w:pPr>
        <w:widowControl w:val="0"/>
        <w:autoSpaceDE w:val="0"/>
        <w:autoSpaceDN w:val="0"/>
        <w:adjustRightInd w:val="0"/>
        <w:spacing w:line="360" w:lineRule="auto"/>
        <w:rPr>
          <w:rFonts w:ascii="Arial" w:hAnsi="Arial" w:cs="Arial"/>
          <w:color w:val="000000"/>
          <w:lang w:val="en-US" w:eastAsia="ja-JP"/>
        </w:rPr>
      </w:pPr>
      <w:r>
        <w:rPr>
          <w:rFonts w:ascii="Arial" w:hAnsi="Arial"/>
          <w:lang w:val="en-GB"/>
        </w:rPr>
        <w:t>Setting of the Smart Guard are standardised based on the current experience</w:t>
      </w:r>
      <w:proofErr w:type="gramStart"/>
      <w:r>
        <w:rPr>
          <w:rFonts w:ascii="Arial" w:hAnsi="Arial"/>
          <w:lang w:val="en-GB"/>
        </w:rPr>
        <w:t>.(</w:t>
      </w:r>
      <w:proofErr w:type="gramEnd"/>
      <w:r>
        <w:rPr>
          <w:rFonts w:ascii="Arial" w:hAnsi="Arial"/>
          <w:lang w:val="en-GB"/>
        </w:rPr>
        <w:t>12)</w:t>
      </w:r>
      <w:r w:rsidRPr="004D7A87">
        <w:rPr>
          <w:rFonts w:ascii="Arial" w:hAnsi="Arial" w:cs="Arial"/>
          <w:lang w:val="en-GB"/>
        </w:rPr>
        <w:t xml:space="preserve"> </w:t>
      </w:r>
      <w:r w:rsidRPr="000008E2">
        <w:rPr>
          <w:rFonts w:ascii="Arial" w:hAnsi="Arial" w:cs="Arial"/>
          <w:lang w:val="en-GB"/>
        </w:rPr>
        <w:t xml:space="preserve">The low limit will be set at 3.4 mmol/l </w:t>
      </w:r>
      <w:r w:rsidRPr="000008E2">
        <w:rPr>
          <w:rFonts w:ascii="Arial" w:hAnsi="Arial" w:cs="Arial"/>
          <w:color w:val="000000"/>
          <w:lang w:val="en-US" w:eastAsia="ja-JP"/>
        </w:rPr>
        <w:t xml:space="preserve">, with an insulin suspension at ≤7.3 mmol/l if the predicted value within 30 minutes is 4,5 mmol/l. An alert before low will be on, which will inform parent/patient that insulin administration is suspended.  The insulin administration will resume automatically after maximally 2 </w:t>
      </w:r>
      <w:proofErr w:type="gramStart"/>
      <w:r w:rsidRPr="000008E2">
        <w:rPr>
          <w:rFonts w:ascii="Arial" w:hAnsi="Arial" w:cs="Arial"/>
          <w:color w:val="000000"/>
          <w:lang w:val="en-US" w:eastAsia="ja-JP"/>
        </w:rPr>
        <w:t>hours ,</w:t>
      </w:r>
      <w:proofErr w:type="gramEnd"/>
      <w:r w:rsidRPr="000008E2">
        <w:rPr>
          <w:rFonts w:ascii="Arial" w:hAnsi="Arial" w:cs="Arial"/>
          <w:color w:val="000000"/>
          <w:lang w:val="en-US" w:eastAsia="ja-JP"/>
        </w:rPr>
        <w:t xml:space="preserve"> or when the glucose values -after minimally 30 minutes without insulin administration- are above the lower limit and increasing or after 2 hours. The insulin administration can be resumed </w:t>
      </w:r>
      <w:proofErr w:type="gramStart"/>
      <w:r w:rsidRPr="000008E2">
        <w:rPr>
          <w:rFonts w:ascii="Arial" w:hAnsi="Arial" w:cs="Arial"/>
          <w:color w:val="000000"/>
          <w:lang w:val="en-US" w:eastAsia="ja-JP"/>
        </w:rPr>
        <w:t>manually ,</w:t>
      </w:r>
      <w:proofErr w:type="gramEnd"/>
      <w:r w:rsidRPr="000008E2">
        <w:rPr>
          <w:rFonts w:ascii="Arial" w:hAnsi="Arial" w:cs="Arial"/>
          <w:color w:val="000000"/>
          <w:lang w:val="en-US" w:eastAsia="ja-JP"/>
        </w:rPr>
        <w:t xml:space="preserve"> overriding this SmartGuard  feature.</w:t>
      </w:r>
    </w:p>
    <w:p w14:paraId="6D029788" w14:textId="77777777" w:rsidR="00310495" w:rsidRPr="00EE189F" w:rsidRDefault="00310495" w:rsidP="00310495">
      <w:pPr>
        <w:widowControl w:val="0"/>
        <w:autoSpaceDE w:val="0"/>
        <w:autoSpaceDN w:val="0"/>
        <w:adjustRightInd w:val="0"/>
        <w:spacing w:line="360" w:lineRule="auto"/>
        <w:rPr>
          <w:rFonts w:ascii="Arial" w:hAnsi="Arial" w:cs="Arial"/>
          <w:color w:val="0000FF"/>
          <w:lang w:val="en-US" w:eastAsia="ja-JP"/>
        </w:rPr>
      </w:pPr>
    </w:p>
    <w:p w14:paraId="177C3678" w14:textId="77777777" w:rsidR="00310495" w:rsidRDefault="00310495" w:rsidP="00310495">
      <w:pPr>
        <w:spacing w:line="360" w:lineRule="auto"/>
        <w:rPr>
          <w:rFonts w:ascii="Arial" w:hAnsi="Arial"/>
          <w:lang w:val="en-GB"/>
        </w:rPr>
      </w:pPr>
      <w:r>
        <w:rPr>
          <w:rFonts w:ascii="Arial" w:hAnsi="Arial"/>
          <w:lang w:val="en-GB"/>
        </w:rPr>
        <w:t xml:space="preserve">At the next visit (V2) (after 4 weeks of treatment) the patient and families will be invited to complete the questionnaires. </w:t>
      </w:r>
      <w:proofErr w:type="gramStart"/>
      <w:r>
        <w:rPr>
          <w:rFonts w:ascii="Arial" w:hAnsi="Arial"/>
          <w:lang w:val="en-GB"/>
        </w:rPr>
        <w:t>A</w:t>
      </w:r>
      <w:proofErr w:type="gramEnd"/>
      <w:r>
        <w:rPr>
          <w:rFonts w:ascii="Arial" w:hAnsi="Arial"/>
          <w:lang w:val="en-GB"/>
        </w:rPr>
        <w:t xml:space="preserve"> Hba1c will be taken and CRF will be completed. The I-Pro 2 for blinded CGM will be placed for 6 </w:t>
      </w:r>
      <w:proofErr w:type="gramStart"/>
      <w:r>
        <w:rPr>
          <w:rFonts w:ascii="Arial" w:hAnsi="Arial"/>
          <w:lang w:val="en-GB"/>
        </w:rPr>
        <w:t>days ,</w:t>
      </w:r>
      <w:proofErr w:type="gramEnd"/>
      <w:r>
        <w:rPr>
          <w:rFonts w:ascii="Arial" w:hAnsi="Arial"/>
          <w:lang w:val="en-GB"/>
        </w:rPr>
        <w:t xml:space="preserve"> and the patient will be instructed to introduce 2 glucose measurements /day for calibration. The wireless actigraphs will be provided. Patients and parents will be asked to fill out the sleep diaries during the following week. </w:t>
      </w:r>
    </w:p>
    <w:p w14:paraId="13424907" w14:textId="77777777" w:rsidR="00310495" w:rsidRDefault="00310495" w:rsidP="00310495">
      <w:pPr>
        <w:spacing w:line="360" w:lineRule="auto"/>
        <w:rPr>
          <w:rFonts w:ascii="Arial" w:hAnsi="Arial"/>
          <w:lang w:val="en-GB"/>
        </w:rPr>
      </w:pPr>
      <w:r>
        <w:rPr>
          <w:rFonts w:ascii="Arial" w:hAnsi="Arial"/>
          <w:lang w:val="en-GB"/>
        </w:rPr>
        <w:t xml:space="preserve">This week will be followed by a wash </w:t>
      </w:r>
      <w:proofErr w:type="gramStart"/>
      <w:r>
        <w:rPr>
          <w:rFonts w:ascii="Arial" w:hAnsi="Arial"/>
          <w:lang w:val="en-GB"/>
        </w:rPr>
        <w:t>out  period</w:t>
      </w:r>
      <w:proofErr w:type="gramEnd"/>
      <w:r>
        <w:rPr>
          <w:rFonts w:ascii="Arial" w:hAnsi="Arial"/>
          <w:lang w:val="en-GB"/>
        </w:rPr>
        <w:t xml:space="preserve"> of 3 weeks.</w:t>
      </w:r>
    </w:p>
    <w:p w14:paraId="70F84431" w14:textId="77777777" w:rsidR="00310495" w:rsidRDefault="00310495" w:rsidP="00310495">
      <w:pPr>
        <w:spacing w:line="360" w:lineRule="auto"/>
        <w:rPr>
          <w:rFonts w:ascii="Arial" w:hAnsi="Arial"/>
          <w:lang w:val="en-GB"/>
        </w:rPr>
      </w:pPr>
      <w:r>
        <w:rPr>
          <w:rFonts w:ascii="Arial" w:hAnsi="Arial"/>
          <w:lang w:val="en-GB"/>
        </w:rPr>
        <w:t xml:space="preserve">During the wash out period, the 640G pump will be maintained, but in combination with a minimum of 4 blood glucose measurements and no sensor nor FGM. </w:t>
      </w:r>
    </w:p>
    <w:p w14:paraId="7F5D03E8" w14:textId="77777777" w:rsidR="00310495" w:rsidRDefault="00310495" w:rsidP="00310495">
      <w:pPr>
        <w:spacing w:line="360" w:lineRule="auto"/>
        <w:rPr>
          <w:rFonts w:ascii="Arial" w:hAnsi="Arial"/>
          <w:lang w:val="en-GB"/>
        </w:rPr>
      </w:pPr>
      <w:r>
        <w:rPr>
          <w:rFonts w:ascii="Arial" w:hAnsi="Arial"/>
          <w:lang w:val="en-GB"/>
        </w:rPr>
        <w:t xml:space="preserve">Sleep assessment with be conducted with actigraphs and sleep diaries 1 week before the start of the second treatment arm. </w:t>
      </w:r>
    </w:p>
    <w:p w14:paraId="2E6BE214" w14:textId="77777777" w:rsidR="00310495" w:rsidRDefault="00310495" w:rsidP="00310495">
      <w:pPr>
        <w:spacing w:line="360" w:lineRule="auto"/>
        <w:rPr>
          <w:rFonts w:ascii="Arial" w:hAnsi="Arial"/>
          <w:lang w:val="en-GB"/>
        </w:rPr>
      </w:pPr>
      <w:r>
        <w:rPr>
          <w:rFonts w:ascii="Arial" w:hAnsi="Arial"/>
          <w:lang w:val="en-GB"/>
        </w:rPr>
        <w:t>The second treatment period will be started at (V3) on either the FGM or the SmartGuard feature.</w:t>
      </w:r>
    </w:p>
    <w:p w14:paraId="7BCCEA69" w14:textId="247FBA5E" w:rsidR="00310495" w:rsidRPr="002B205B" w:rsidRDefault="00310495" w:rsidP="00310495">
      <w:pPr>
        <w:spacing w:line="360" w:lineRule="auto"/>
        <w:rPr>
          <w:rFonts w:ascii="Arial" w:hAnsi="Arial"/>
          <w:lang w:val="en-GB"/>
        </w:rPr>
      </w:pPr>
      <w:r>
        <w:rPr>
          <w:rFonts w:ascii="Arial" w:hAnsi="Arial"/>
          <w:lang w:val="en-GB"/>
        </w:rPr>
        <w:t xml:space="preserve">After 4 weeks, </w:t>
      </w:r>
      <w:proofErr w:type="gramStart"/>
      <w:r>
        <w:rPr>
          <w:rFonts w:ascii="Arial" w:hAnsi="Arial"/>
          <w:lang w:val="en-GB"/>
        </w:rPr>
        <w:t>at  V4</w:t>
      </w:r>
      <w:proofErr w:type="gramEnd"/>
      <w:r>
        <w:rPr>
          <w:rFonts w:ascii="Arial" w:hAnsi="Arial"/>
          <w:lang w:val="en-GB"/>
        </w:rPr>
        <w:t xml:space="preserve">, the CRF and the questionnaires will be completed , the I-Pro 2 for blinded  CGM, will be placed. Wireless actigraphs are provided and patients and parents will be asked to fill out the sleep diaries. </w:t>
      </w:r>
    </w:p>
    <w:p w14:paraId="6314E53C" w14:textId="7F49B37B" w:rsidR="00310495" w:rsidRDefault="00310495" w:rsidP="00310495">
      <w:pPr>
        <w:spacing w:line="360" w:lineRule="auto"/>
        <w:rPr>
          <w:rFonts w:ascii="Arial" w:hAnsi="Arial"/>
          <w:lang w:val="en-GB"/>
        </w:rPr>
      </w:pPr>
      <w:r>
        <w:rPr>
          <w:rFonts w:ascii="Arial" w:hAnsi="Arial"/>
          <w:lang w:val="en-GB"/>
        </w:rPr>
        <w:lastRenderedPageBreak/>
        <w:t>Detailed description of the study visits is provided in the ‘parcours patient.</w:t>
      </w:r>
    </w:p>
    <w:p w14:paraId="2714F6BD" w14:textId="77777777" w:rsidR="00035156" w:rsidRPr="007E7F0F" w:rsidRDefault="00035156">
      <w:pPr>
        <w:rPr>
          <w:rFonts w:ascii="Arial" w:hAnsi="Arial"/>
          <w:lang w:val="en-US"/>
        </w:rPr>
      </w:pPr>
    </w:p>
    <w:p w14:paraId="7400287F" w14:textId="77777777" w:rsidR="00060FF8" w:rsidRPr="007E7F0F" w:rsidRDefault="00060FF8">
      <w:pPr>
        <w:rPr>
          <w:rFonts w:ascii="Arial" w:hAnsi="Arial"/>
          <w:b/>
          <w:lang w:val="en-US"/>
        </w:rPr>
      </w:pPr>
    </w:p>
    <w:p w14:paraId="451E9775" w14:textId="34623B42" w:rsidR="00060FF8" w:rsidRPr="002B205B" w:rsidRDefault="00060FF8" w:rsidP="00F74CB1">
      <w:pPr>
        <w:spacing w:line="360" w:lineRule="auto"/>
        <w:rPr>
          <w:rFonts w:ascii="Arial" w:hAnsi="Arial"/>
          <w:b/>
        </w:rPr>
      </w:pPr>
      <w:r w:rsidRPr="002B205B">
        <w:rPr>
          <w:rFonts w:ascii="Arial" w:hAnsi="Arial"/>
          <w:b/>
        </w:rPr>
        <w:t>Study material:</w:t>
      </w:r>
    </w:p>
    <w:p w14:paraId="3EB009A7" w14:textId="77777777" w:rsidR="00F74CB1" w:rsidRPr="002B205B" w:rsidRDefault="00F74CB1" w:rsidP="00F74CB1">
      <w:pPr>
        <w:spacing w:line="360" w:lineRule="auto"/>
        <w:rPr>
          <w:rFonts w:ascii="Arial" w:hAnsi="Arial"/>
          <w:b/>
        </w:rPr>
      </w:pPr>
    </w:p>
    <w:p w14:paraId="43DA9A67" w14:textId="6A28D1A8" w:rsidR="00060FF8" w:rsidRPr="00F97F71" w:rsidRDefault="00384D0A" w:rsidP="00F97F71">
      <w:pPr>
        <w:pStyle w:val="Listenabsatz"/>
        <w:numPr>
          <w:ilvl w:val="0"/>
          <w:numId w:val="20"/>
        </w:numPr>
        <w:spacing w:line="360" w:lineRule="auto"/>
        <w:rPr>
          <w:rFonts w:ascii="Arial" w:hAnsi="Arial"/>
        </w:rPr>
      </w:pPr>
      <w:r w:rsidRPr="00F97F71">
        <w:rPr>
          <w:rFonts w:ascii="Arial" w:hAnsi="Arial"/>
        </w:rPr>
        <w:t>I</w:t>
      </w:r>
      <w:r w:rsidR="00060FF8" w:rsidRPr="00F97F71">
        <w:rPr>
          <w:rFonts w:ascii="Arial" w:hAnsi="Arial"/>
        </w:rPr>
        <w:t xml:space="preserve">nsulin pump: </w:t>
      </w:r>
      <w:r w:rsidR="00310495">
        <w:rPr>
          <w:rFonts w:ascii="Arial" w:hAnsi="Arial"/>
        </w:rPr>
        <w:t>Minimed</w:t>
      </w:r>
      <w:r w:rsidR="00310495" w:rsidRPr="00F97F71">
        <w:rPr>
          <w:rFonts w:ascii="Arial" w:hAnsi="Arial"/>
        </w:rPr>
        <w:t xml:space="preserve"> </w:t>
      </w:r>
      <w:r w:rsidR="00060FF8" w:rsidRPr="00F97F71">
        <w:rPr>
          <w:rFonts w:ascii="Arial" w:hAnsi="Arial"/>
        </w:rPr>
        <w:t>640G, Medtronic</w:t>
      </w:r>
    </w:p>
    <w:p w14:paraId="621D55C1" w14:textId="4F780730" w:rsidR="00316155" w:rsidRDefault="00835B6A" w:rsidP="00C83BB9">
      <w:pPr>
        <w:pStyle w:val="Listenabsatz"/>
        <w:numPr>
          <w:ilvl w:val="0"/>
          <w:numId w:val="20"/>
        </w:numPr>
        <w:spacing w:line="360" w:lineRule="auto"/>
        <w:rPr>
          <w:rFonts w:ascii="Arial" w:hAnsi="Arial"/>
          <w:lang w:val="en-US"/>
        </w:rPr>
      </w:pPr>
      <w:r w:rsidRPr="00F97F71">
        <w:rPr>
          <w:rFonts w:ascii="Arial" w:hAnsi="Arial"/>
          <w:lang w:val="en-US"/>
        </w:rPr>
        <w:t>Glucose sensors: Freestyle libre ®</w:t>
      </w:r>
      <w:r w:rsidR="00384D0A" w:rsidRPr="00F97F71">
        <w:rPr>
          <w:rFonts w:ascii="Arial" w:hAnsi="Arial"/>
          <w:lang w:val="en-US"/>
        </w:rPr>
        <w:t xml:space="preserve">, Abbott and </w:t>
      </w:r>
      <w:r w:rsidRPr="00F97F71">
        <w:rPr>
          <w:rFonts w:ascii="Arial" w:hAnsi="Arial"/>
          <w:lang w:val="en-US"/>
        </w:rPr>
        <w:t>Enlite® sensor,</w:t>
      </w:r>
      <w:r w:rsidRPr="00F97F71">
        <w:rPr>
          <w:rFonts w:ascii="Arial" w:hAnsi="Arial"/>
          <w:color w:val="FF0000"/>
          <w:lang w:val="en-US"/>
        </w:rPr>
        <w:t xml:space="preserve"> </w:t>
      </w:r>
      <w:r w:rsidRPr="00C83BB9">
        <w:rPr>
          <w:rFonts w:ascii="Arial" w:hAnsi="Arial"/>
          <w:lang w:val="en-US"/>
        </w:rPr>
        <w:t>Medtronic</w:t>
      </w:r>
      <w:r w:rsidR="00C83BB9" w:rsidRPr="00C83BB9">
        <w:rPr>
          <w:rFonts w:ascii="Arial" w:hAnsi="Arial"/>
          <w:lang w:val="en-US"/>
        </w:rPr>
        <w:t xml:space="preserve"> </w:t>
      </w:r>
      <w:r w:rsidR="00384D0A" w:rsidRPr="00C83BB9">
        <w:rPr>
          <w:rFonts w:ascii="Arial" w:hAnsi="Arial"/>
          <w:lang w:val="en-US"/>
        </w:rPr>
        <w:t>Glucometer for capillary measurements: Contour Next</w:t>
      </w:r>
      <w:r w:rsidR="00035156" w:rsidRPr="00C83BB9">
        <w:rPr>
          <w:rFonts w:ascii="Arial" w:hAnsi="Arial"/>
          <w:lang w:val="en-US"/>
        </w:rPr>
        <w:t>®</w:t>
      </w:r>
      <w:r w:rsidR="00384D0A" w:rsidRPr="00C83BB9">
        <w:rPr>
          <w:rFonts w:ascii="Arial" w:hAnsi="Arial"/>
          <w:lang w:val="en-US"/>
        </w:rPr>
        <w:t xml:space="preserve">, </w:t>
      </w:r>
      <w:r w:rsidR="00035156" w:rsidRPr="00C83BB9">
        <w:rPr>
          <w:rFonts w:ascii="Arial" w:hAnsi="Arial"/>
          <w:lang w:val="en-US"/>
        </w:rPr>
        <w:t>Ascensia</w:t>
      </w:r>
    </w:p>
    <w:p w14:paraId="2B7A9877" w14:textId="372332D3" w:rsidR="00310495" w:rsidRPr="00B956CC" w:rsidRDefault="00310495" w:rsidP="00310495">
      <w:pPr>
        <w:pStyle w:val="Listenabsatz"/>
        <w:numPr>
          <w:ilvl w:val="0"/>
          <w:numId w:val="20"/>
        </w:numPr>
        <w:spacing w:line="360" w:lineRule="auto"/>
        <w:rPr>
          <w:rFonts w:ascii="Arial" w:hAnsi="Arial" w:cs="Arial"/>
        </w:rPr>
      </w:pPr>
      <w:r w:rsidRPr="00CA5053">
        <w:rPr>
          <w:rFonts w:ascii="Arial" w:hAnsi="Arial" w:cs="Arial"/>
        </w:rPr>
        <w:t>iPro®2 Professional CGM, Medtronic</w:t>
      </w:r>
    </w:p>
    <w:p w14:paraId="27264052" w14:textId="55C09302" w:rsidR="002E4109" w:rsidRPr="00316155" w:rsidRDefault="00A94502" w:rsidP="00310495">
      <w:pPr>
        <w:pStyle w:val="Listenabsatz"/>
        <w:numPr>
          <w:ilvl w:val="0"/>
          <w:numId w:val="20"/>
        </w:numPr>
        <w:spacing w:line="360" w:lineRule="auto"/>
      </w:pPr>
      <w:r w:rsidRPr="00F97F71">
        <w:rPr>
          <w:rFonts w:ascii="Arial" w:hAnsi="Arial"/>
        </w:rPr>
        <w:t xml:space="preserve">Wireless sleep monitor </w:t>
      </w:r>
      <w:r w:rsidR="007D3E9E" w:rsidRPr="00F97F71">
        <w:rPr>
          <w:rFonts w:ascii="Arial" w:hAnsi="Arial"/>
        </w:rPr>
        <w:t>( LIH</w:t>
      </w:r>
      <w:r w:rsidR="00316155" w:rsidRPr="00F97F71">
        <w:rPr>
          <w:rFonts w:ascii="Arial" w:hAnsi="Arial"/>
        </w:rPr>
        <w:t>)</w:t>
      </w:r>
      <w:r w:rsidR="00310495">
        <w:rPr>
          <w:rFonts w:ascii="Arial" w:hAnsi="Arial"/>
        </w:rPr>
        <w:t>, Actigraph ®</w:t>
      </w:r>
    </w:p>
    <w:p w14:paraId="46ACAA69" w14:textId="57D493DC" w:rsidR="00A94502" w:rsidRPr="00F97F71" w:rsidRDefault="007D3E9E" w:rsidP="00F97F71">
      <w:pPr>
        <w:pStyle w:val="Listenabsatz"/>
        <w:numPr>
          <w:ilvl w:val="0"/>
          <w:numId w:val="20"/>
        </w:numPr>
        <w:spacing w:line="360" w:lineRule="auto"/>
        <w:rPr>
          <w:rFonts w:ascii="Arial" w:hAnsi="Arial"/>
          <w:lang w:val="en-US"/>
        </w:rPr>
      </w:pPr>
      <w:r w:rsidRPr="00F97F71">
        <w:rPr>
          <w:rFonts w:ascii="Arial" w:hAnsi="Arial"/>
          <w:lang w:val="en-US"/>
        </w:rPr>
        <w:t>Questionnaire Children</w:t>
      </w:r>
      <w:r w:rsidR="00DB603D" w:rsidRPr="00F97F71">
        <w:rPr>
          <w:rFonts w:ascii="Arial" w:hAnsi="Arial"/>
          <w:lang w:val="en-US"/>
        </w:rPr>
        <w:t xml:space="preserve"> </w:t>
      </w:r>
      <w:r w:rsidR="00310495">
        <w:rPr>
          <w:rFonts w:ascii="Arial" w:hAnsi="Arial"/>
          <w:lang w:val="en-US"/>
        </w:rPr>
        <w:t xml:space="preserve"> (13)</w:t>
      </w:r>
    </w:p>
    <w:p w14:paraId="4A2016F8" w14:textId="11393A7D" w:rsidR="000550D7" w:rsidRPr="00F97F71" w:rsidRDefault="007D3E9E" w:rsidP="00F97F71">
      <w:pPr>
        <w:pStyle w:val="Listenabsatz"/>
        <w:numPr>
          <w:ilvl w:val="0"/>
          <w:numId w:val="20"/>
        </w:numPr>
        <w:spacing w:line="360" w:lineRule="auto"/>
        <w:rPr>
          <w:rFonts w:ascii="Arial" w:hAnsi="Arial"/>
          <w:lang w:val="en-US"/>
        </w:rPr>
      </w:pPr>
      <w:r w:rsidRPr="00F97F71">
        <w:rPr>
          <w:rFonts w:ascii="Arial" w:hAnsi="Arial"/>
          <w:lang w:val="en-US"/>
        </w:rPr>
        <w:t>Questionnaire P</w:t>
      </w:r>
      <w:r w:rsidR="002E4109" w:rsidRPr="00F97F71">
        <w:rPr>
          <w:rFonts w:ascii="Arial" w:hAnsi="Arial"/>
          <w:lang w:val="en-US"/>
        </w:rPr>
        <w:t>arents</w:t>
      </w:r>
      <w:r w:rsidRPr="00F97F71">
        <w:rPr>
          <w:rFonts w:ascii="Arial" w:hAnsi="Arial"/>
          <w:lang w:val="en-US"/>
        </w:rPr>
        <w:t xml:space="preserve"> </w:t>
      </w:r>
      <w:proofErr w:type="gramStart"/>
      <w:r w:rsidRPr="00F97F71">
        <w:rPr>
          <w:rFonts w:ascii="Arial" w:hAnsi="Arial"/>
          <w:lang w:val="en-US"/>
        </w:rPr>
        <w:t>( Parents</w:t>
      </w:r>
      <w:proofErr w:type="gramEnd"/>
      <w:r w:rsidRPr="00F97F71">
        <w:rPr>
          <w:rFonts w:ascii="Arial" w:hAnsi="Arial"/>
          <w:lang w:val="en-US"/>
        </w:rPr>
        <w:t xml:space="preserve">/Caregiver) </w:t>
      </w:r>
      <w:r w:rsidR="008704C4" w:rsidRPr="00F97F71">
        <w:rPr>
          <w:rFonts w:ascii="Arial" w:hAnsi="Arial"/>
          <w:lang w:val="en-US"/>
        </w:rPr>
        <w:t xml:space="preserve"> </w:t>
      </w:r>
      <w:r w:rsidR="00310495">
        <w:rPr>
          <w:rFonts w:ascii="Arial" w:hAnsi="Arial"/>
          <w:lang w:val="en-US"/>
        </w:rPr>
        <w:t>(14)</w:t>
      </w:r>
    </w:p>
    <w:p w14:paraId="7E78309E" w14:textId="3E13C8D7" w:rsidR="002E4109" w:rsidRPr="00F97F71" w:rsidRDefault="002E4109" w:rsidP="00F97F71">
      <w:pPr>
        <w:pStyle w:val="Listenabsatz"/>
        <w:numPr>
          <w:ilvl w:val="0"/>
          <w:numId w:val="20"/>
        </w:numPr>
        <w:spacing w:line="360" w:lineRule="auto"/>
        <w:rPr>
          <w:rFonts w:ascii="Arial" w:hAnsi="Arial"/>
        </w:rPr>
      </w:pPr>
      <w:r w:rsidRPr="00F97F71">
        <w:rPr>
          <w:rFonts w:ascii="Arial" w:hAnsi="Arial"/>
        </w:rPr>
        <w:t>Diar</w:t>
      </w:r>
      <w:r w:rsidR="00C83BB9">
        <w:rPr>
          <w:rFonts w:ascii="Arial" w:hAnsi="Arial"/>
        </w:rPr>
        <w:t>ies</w:t>
      </w:r>
      <w:r w:rsidRPr="00F97F71">
        <w:rPr>
          <w:rFonts w:ascii="Arial" w:hAnsi="Arial"/>
        </w:rPr>
        <w:t xml:space="preserve"> </w:t>
      </w:r>
      <w:r w:rsidR="00CC0D5D" w:rsidRPr="00F97F71">
        <w:rPr>
          <w:rFonts w:ascii="Arial" w:hAnsi="Arial"/>
        </w:rPr>
        <w:t xml:space="preserve"> </w:t>
      </w:r>
    </w:p>
    <w:p w14:paraId="169611A8" w14:textId="1885BA21" w:rsidR="002659F2" w:rsidRPr="00F97F71" w:rsidRDefault="002659F2" w:rsidP="00F97F71">
      <w:pPr>
        <w:pStyle w:val="Listenabsatz"/>
        <w:numPr>
          <w:ilvl w:val="0"/>
          <w:numId w:val="20"/>
        </w:numPr>
        <w:spacing w:line="360" w:lineRule="auto"/>
        <w:rPr>
          <w:rFonts w:ascii="Arial" w:hAnsi="Arial"/>
        </w:rPr>
      </w:pPr>
      <w:r w:rsidRPr="00F97F71">
        <w:rPr>
          <w:rFonts w:ascii="Arial" w:hAnsi="Arial"/>
        </w:rPr>
        <w:t>C</w:t>
      </w:r>
      <w:r w:rsidR="00C83BB9">
        <w:rPr>
          <w:rFonts w:ascii="Arial" w:hAnsi="Arial"/>
        </w:rPr>
        <w:t xml:space="preserve">ase </w:t>
      </w:r>
      <w:r w:rsidRPr="00F97F71">
        <w:rPr>
          <w:rFonts w:ascii="Arial" w:hAnsi="Arial"/>
        </w:rPr>
        <w:t>R</w:t>
      </w:r>
      <w:r w:rsidR="00C83BB9">
        <w:rPr>
          <w:rFonts w:ascii="Arial" w:hAnsi="Arial"/>
        </w:rPr>
        <w:t xml:space="preserve">ecord </w:t>
      </w:r>
      <w:r w:rsidRPr="00F97F71">
        <w:rPr>
          <w:rFonts w:ascii="Arial" w:hAnsi="Arial"/>
        </w:rPr>
        <w:t>F</w:t>
      </w:r>
      <w:r w:rsidR="00C83BB9">
        <w:rPr>
          <w:rFonts w:ascii="Arial" w:hAnsi="Arial"/>
        </w:rPr>
        <w:t>orms</w:t>
      </w:r>
      <w:r w:rsidRPr="00F97F71">
        <w:rPr>
          <w:rFonts w:ascii="Arial" w:hAnsi="Arial"/>
        </w:rPr>
        <w:t xml:space="preserve"> </w:t>
      </w:r>
    </w:p>
    <w:p w14:paraId="6F7D8BAC" w14:textId="5EB79E69" w:rsidR="008704C4" w:rsidRDefault="00CC0D5D" w:rsidP="00F97F71">
      <w:pPr>
        <w:pStyle w:val="Listenabsatz"/>
        <w:numPr>
          <w:ilvl w:val="0"/>
          <w:numId w:val="20"/>
        </w:numPr>
        <w:spacing w:line="360" w:lineRule="auto"/>
        <w:rPr>
          <w:rFonts w:ascii="Arial" w:hAnsi="Arial"/>
        </w:rPr>
      </w:pPr>
      <w:r w:rsidRPr="00F97F71">
        <w:rPr>
          <w:rFonts w:ascii="Arial" w:hAnsi="Arial"/>
        </w:rPr>
        <w:t>T</w:t>
      </w:r>
      <w:r w:rsidR="008704C4" w:rsidRPr="00F97F71">
        <w:rPr>
          <w:rFonts w:ascii="Arial" w:hAnsi="Arial"/>
        </w:rPr>
        <w:t>ime schedule</w:t>
      </w:r>
      <w:r w:rsidRPr="00F97F71">
        <w:rPr>
          <w:rFonts w:ascii="Arial" w:hAnsi="Arial"/>
        </w:rPr>
        <w:t xml:space="preserve"> </w:t>
      </w:r>
    </w:p>
    <w:p w14:paraId="484231DD" w14:textId="45451B01" w:rsidR="00316155" w:rsidRDefault="00316155" w:rsidP="00F97F71">
      <w:pPr>
        <w:pStyle w:val="Listenabsatz"/>
        <w:numPr>
          <w:ilvl w:val="0"/>
          <w:numId w:val="20"/>
        </w:numPr>
        <w:spacing w:line="360" w:lineRule="auto"/>
        <w:rPr>
          <w:rFonts w:ascii="Arial" w:hAnsi="Arial"/>
        </w:rPr>
      </w:pPr>
      <w:r>
        <w:rPr>
          <w:rFonts w:ascii="Arial" w:hAnsi="Arial"/>
        </w:rPr>
        <w:t>Patient information  and informed assent</w:t>
      </w:r>
      <w:r w:rsidR="00F97F71">
        <w:rPr>
          <w:rFonts w:ascii="Arial" w:hAnsi="Arial"/>
        </w:rPr>
        <w:t xml:space="preserve"> </w:t>
      </w:r>
    </w:p>
    <w:p w14:paraId="239E3D95" w14:textId="69EAB077" w:rsidR="00060FF8" w:rsidRPr="0000090F" w:rsidRDefault="00316155" w:rsidP="0000090F">
      <w:pPr>
        <w:pStyle w:val="Listenabsatz"/>
        <w:numPr>
          <w:ilvl w:val="0"/>
          <w:numId w:val="20"/>
        </w:numPr>
        <w:spacing w:line="360" w:lineRule="auto"/>
        <w:rPr>
          <w:rFonts w:ascii="Arial" w:hAnsi="Arial"/>
        </w:rPr>
      </w:pPr>
      <w:r w:rsidRPr="0000090F">
        <w:rPr>
          <w:rFonts w:ascii="Arial" w:hAnsi="Arial"/>
        </w:rPr>
        <w:t>Parent Information and informed consent</w:t>
      </w:r>
      <w:r w:rsidR="00F97F71" w:rsidRPr="0000090F">
        <w:rPr>
          <w:rFonts w:ascii="Arial" w:hAnsi="Arial"/>
        </w:rPr>
        <w:t xml:space="preserve"> </w:t>
      </w:r>
    </w:p>
    <w:p w14:paraId="353BB005" w14:textId="77777777" w:rsidR="00280D83" w:rsidRDefault="00280D83" w:rsidP="00316155">
      <w:pPr>
        <w:rPr>
          <w:rFonts w:ascii="Arial" w:hAnsi="Arial"/>
          <w:lang w:val="en-US"/>
        </w:rPr>
      </w:pPr>
    </w:p>
    <w:p w14:paraId="4DDC6EFB" w14:textId="77777777" w:rsidR="00280D83" w:rsidRDefault="00280D83">
      <w:pPr>
        <w:rPr>
          <w:rFonts w:ascii="Arial" w:hAnsi="Arial"/>
          <w:lang w:val="en-US"/>
        </w:rPr>
      </w:pPr>
    </w:p>
    <w:p w14:paraId="1C9A71BF" w14:textId="77777777" w:rsidR="00280D83" w:rsidRDefault="00280D83">
      <w:pPr>
        <w:rPr>
          <w:rFonts w:ascii="Arial" w:hAnsi="Arial"/>
          <w:lang w:val="en-US"/>
        </w:rPr>
      </w:pPr>
    </w:p>
    <w:p w14:paraId="6C0A68B4" w14:textId="77777777" w:rsidR="00280D83" w:rsidRDefault="00280D83">
      <w:pPr>
        <w:rPr>
          <w:rFonts w:ascii="Arial" w:hAnsi="Arial"/>
          <w:lang w:val="en-US"/>
        </w:rPr>
      </w:pPr>
    </w:p>
    <w:p w14:paraId="08AD491C" w14:textId="67FF1C53" w:rsidR="00060FF8" w:rsidRPr="007E7F0F" w:rsidRDefault="0090621B">
      <w:pPr>
        <w:rPr>
          <w:rFonts w:ascii="Arial" w:hAnsi="Arial"/>
          <w:lang w:val="en-US"/>
        </w:rPr>
      </w:pPr>
      <w:r w:rsidRPr="007E7F0F">
        <w:rPr>
          <w:rFonts w:ascii="Arial" w:hAnsi="Arial"/>
          <w:lang w:val="en-US"/>
        </w:rPr>
        <w:t xml:space="preserve">Data </w:t>
      </w:r>
      <w:r w:rsidR="00280D83">
        <w:rPr>
          <w:rFonts w:ascii="Arial" w:hAnsi="Arial"/>
          <w:lang w:val="en-US"/>
        </w:rPr>
        <w:t xml:space="preserve">management </w:t>
      </w:r>
      <w:r w:rsidR="002E4109" w:rsidRPr="007E7F0F">
        <w:rPr>
          <w:rFonts w:ascii="Arial" w:hAnsi="Arial"/>
          <w:lang w:val="en-US"/>
        </w:rPr>
        <w:t xml:space="preserve">TBD </w:t>
      </w:r>
      <w:proofErr w:type="gramStart"/>
      <w:r w:rsidR="002E4109" w:rsidRPr="007E7F0F">
        <w:rPr>
          <w:rFonts w:ascii="Arial" w:hAnsi="Arial"/>
          <w:lang w:val="en-US"/>
        </w:rPr>
        <w:t xml:space="preserve">( </w:t>
      </w:r>
      <w:r w:rsidR="00280D83">
        <w:rPr>
          <w:rFonts w:ascii="Arial" w:hAnsi="Arial"/>
          <w:lang w:val="en-US"/>
        </w:rPr>
        <w:t>LIH</w:t>
      </w:r>
      <w:proofErr w:type="gramEnd"/>
      <w:r w:rsidR="00280D83">
        <w:rPr>
          <w:rFonts w:ascii="Arial" w:hAnsi="Arial"/>
          <w:lang w:val="en-US"/>
        </w:rPr>
        <w:t>_DECCP</w:t>
      </w:r>
      <w:r w:rsidR="002E4109" w:rsidRPr="007E7F0F">
        <w:rPr>
          <w:rFonts w:ascii="Arial" w:hAnsi="Arial"/>
          <w:lang w:val="en-US"/>
        </w:rPr>
        <w:t>)</w:t>
      </w:r>
    </w:p>
    <w:p w14:paraId="29F68BBB" w14:textId="77777777" w:rsidR="00280D83" w:rsidRDefault="00280D83">
      <w:pPr>
        <w:rPr>
          <w:rFonts w:ascii="Arial" w:hAnsi="Arial"/>
          <w:lang w:val="en-US"/>
        </w:rPr>
      </w:pPr>
    </w:p>
    <w:p w14:paraId="132D6B91" w14:textId="77777777" w:rsidR="00310495" w:rsidRPr="00434F7D" w:rsidRDefault="00310495" w:rsidP="00310495">
      <w:pPr>
        <w:spacing w:line="360" w:lineRule="auto"/>
        <w:rPr>
          <w:rFonts w:ascii="Arial" w:hAnsi="Arial" w:cs="Arial"/>
          <w:lang w:val="en-US"/>
        </w:rPr>
      </w:pPr>
      <w:r w:rsidRPr="00434F7D">
        <w:rPr>
          <w:rFonts w:ascii="Arial" w:hAnsi="Arial" w:cs="Arial"/>
          <w:lang w:val="en-US"/>
        </w:rPr>
        <w:t>Ennov Clinical will be used for the data management throughout the study. Ennov Clinical is a global DM software allowing the design of data entry mask, data entry, cleaning of the database through consistency edit checks, medical coding if needed with WHO DD and MEDDRA and quality control of the database before freezing.</w:t>
      </w:r>
    </w:p>
    <w:p w14:paraId="50845DDC" w14:textId="77777777" w:rsidR="00310495" w:rsidRPr="00434F7D" w:rsidRDefault="00310495" w:rsidP="00310495">
      <w:pPr>
        <w:spacing w:line="360" w:lineRule="auto"/>
        <w:rPr>
          <w:rFonts w:ascii="Arial" w:hAnsi="Arial" w:cs="Arial"/>
          <w:lang w:val="en-US"/>
        </w:rPr>
      </w:pPr>
      <w:r w:rsidRPr="00434F7D">
        <w:rPr>
          <w:rFonts w:ascii="Arial" w:hAnsi="Arial" w:cs="Arial"/>
          <w:lang w:val="en-US"/>
        </w:rPr>
        <w:t>The data entry mask will reproduce the CRF to avoid data entry errors at maximum.</w:t>
      </w:r>
    </w:p>
    <w:p w14:paraId="0111A601" w14:textId="7E423B48" w:rsidR="00310495" w:rsidRPr="00434F7D" w:rsidRDefault="00310495" w:rsidP="00310495">
      <w:pPr>
        <w:spacing w:line="360" w:lineRule="auto"/>
        <w:rPr>
          <w:rFonts w:ascii="Arial" w:hAnsi="Arial" w:cs="Arial"/>
          <w:lang w:val="en-US"/>
        </w:rPr>
      </w:pPr>
      <w:r w:rsidRPr="00434F7D">
        <w:rPr>
          <w:rFonts w:ascii="Arial" w:hAnsi="Arial" w:cs="Arial"/>
          <w:lang w:val="en-US"/>
        </w:rPr>
        <w:t xml:space="preserve">Data </w:t>
      </w:r>
      <w:proofErr w:type="gramStart"/>
      <w:r w:rsidRPr="00434F7D">
        <w:rPr>
          <w:rFonts w:ascii="Arial" w:hAnsi="Arial" w:cs="Arial"/>
          <w:lang w:val="en-US"/>
        </w:rPr>
        <w:t>analysis of the</w:t>
      </w:r>
      <w:r>
        <w:rPr>
          <w:rFonts w:ascii="Arial" w:hAnsi="Arial" w:cs="Arial"/>
          <w:lang w:val="en-US"/>
        </w:rPr>
        <w:t xml:space="preserve"> </w:t>
      </w:r>
      <w:r w:rsidRPr="00434F7D">
        <w:rPr>
          <w:rFonts w:ascii="Arial" w:hAnsi="Arial" w:cs="Arial"/>
          <w:lang w:val="en-US"/>
        </w:rPr>
        <w:t>Actigraph</w:t>
      </w:r>
      <w:r>
        <w:rPr>
          <w:rFonts w:ascii="Arial" w:hAnsi="Arial" w:cs="Arial"/>
          <w:lang w:val="en-US"/>
        </w:rPr>
        <w:t xml:space="preserve"> </w:t>
      </w:r>
      <w:r w:rsidRPr="00434F7D">
        <w:rPr>
          <w:rFonts w:ascii="Arial" w:hAnsi="Arial" w:cs="Arial"/>
          <w:lang w:val="en-US"/>
        </w:rPr>
        <w:t>will</w:t>
      </w:r>
      <w:proofErr w:type="gramEnd"/>
      <w:r w:rsidRPr="00434F7D">
        <w:rPr>
          <w:rFonts w:ascii="Arial" w:hAnsi="Arial" w:cs="Arial"/>
          <w:lang w:val="en-US"/>
        </w:rPr>
        <w:t xml:space="preserve"> bedone in collaboration with LIH –</w:t>
      </w:r>
    </w:p>
    <w:p w14:paraId="1D1A291E" w14:textId="77777777" w:rsidR="00310495" w:rsidRPr="00434F7D" w:rsidRDefault="00310495" w:rsidP="00310495">
      <w:pPr>
        <w:spacing w:line="360" w:lineRule="auto"/>
        <w:rPr>
          <w:rFonts w:ascii="Arial" w:hAnsi="Arial" w:cs="Arial"/>
          <w:lang w:val="en-US"/>
        </w:rPr>
      </w:pPr>
      <w:r w:rsidRPr="00434F7D">
        <w:rPr>
          <w:rFonts w:ascii="Arial" w:hAnsi="Arial" w:cs="Arial"/>
          <w:lang w:val="en-US"/>
        </w:rPr>
        <w:t>Gloria Aguayo,</w:t>
      </w:r>
      <w:r>
        <w:rPr>
          <w:rFonts w:ascii="Arial" w:hAnsi="Arial" w:cs="Arial"/>
          <w:lang w:val="en-US"/>
        </w:rPr>
        <w:t xml:space="preserve"> </w:t>
      </w:r>
      <w:proofErr w:type="gramStart"/>
      <w:r w:rsidRPr="00434F7D">
        <w:rPr>
          <w:rFonts w:ascii="Arial" w:hAnsi="Arial" w:cs="Arial"/>
          <w:lang w:val="en-US"/>
        </w:rPr>
        <w:t>dr</w:t>
      </w:r>
      <w:r>
        <w:rPr>
          <w:rFonts w:ascii="Arial" w:hAnsi="Arial" w:cs="Arial"/>
          <w:lang w:val="en-US"/>
        </w:rPr>
        <w:t xml:space="preserve">  </w:t>
      </w:r>
      <w:r w:rsidRPr="00434F7D">
        <w:rPr>
          <w:rFonts w:ascii="Arial" w:hAnsi="Arial" w:cs="Arial"/>
          <w:lang w:val="en-US"/>
        </w:rPr>
        <w:t>Ala’a</w:t>
      </w:r>
      <w:proofErr w:type="gramEnd"/>
      <w:r>
        <w:rPr>
          <w:rFonts w:ascii="Arial" w:hAnsi="Arial" w:cs="Arial"/>
          <w:lang w:val="en-US"/>
        </w:rPr>
        <w:t xml:space="preserve"> </w:t>
      </w:r>
      <w:r w:rsidRPr="00434F7D">
        <w:rPr>
          <w:rFonts w:ascii="Arial" w:hAnsi="Arial" w:cs="Arial"/>
          <w:lang w:val="en-US"/>
        </w:rPr>
        <w:t>AlKerwi.</w:t>
      </w:r>
    </w:p>
    <w:p w14:paraId="0FA81295" w14:textId="77777777" w:rsidR="00310495" w:rsidRDefault="00310495" w:rsidP="00310495">
      <w:pPr>
        <w:rPr>
          <w:rFonts w:ascii="Arial" w:hAnsi="Arial" w:cs="Arial"/>
          <w:b/>
          <w:lang w:val="en-US"/>
        </w:rPr>
      </w:pPr>
    </w:p>
    <w:p w14:paraId="5FC6195F" w14:textId="77777777" w:rsidR="00353E02" w:rsidRDefault="00353E02" w:rsidP="00310495">
      <w:pPr>
        <w:rPr>
          <w:rFonts w:ascii="Arial" w:hAnsi="Arial" w:cs="Arial"/>
          <w:b/>
          <w:lang w:val="en-US"/>
        </w:rPr>
      </w:pPr>
    </w:p>
    <w:p w14:paraId="4DC8285A" w14:textId="77777777" w:rsidR="00353E02" w:rsidRDefault="00353E02" w:rsidP="00310495">
      <w:pPr>
        <w:rPr>
          <w:rFonts w:ascii="Arial" w:hAnsi="Arial" w:cs="Arial"/>
          <w:b/>
          <w:lang w:val="en-US"/>
        </w:rPr>
      </w:pPr>
    </w:p>
    <w:p w14:paraId="12C0F28B" w14:textId="77777777" w:rsidR="00353E02" w:rsidRDefault="00353E02" w:rsidP="00310495">
      <w:pPr>
        <w:rPr>
          <w:rFonts w:ascii="Arial" w:hAnsi="Arial" w:cs="Arial"/>
          <w:b/>
          <w:lang w:val="en-US"/>
        </w:rPr>
      </w:pPr>
    </w:p>
    <w:p w14:paraId="0F257CEA" w14:textId="77777777" w:rsidR="00353E02" w:rsidRDefault="00353E02" w:rsidP="00310495">
      <w:pPr>
        <w:rPr>
          <w:rFonts w:ascii="Arial" w:hAnsi="Arial" w:cs="Arial"/>
          <w:b/>
          <w:lang w:val="en-US"/>
        </w:rPr>
      </w:pPr>
    </w:p>
    <w:p w14:paraId="2C35DC40" w14:textId="77777777" w:rsidR="00353E02" w:rsidRDefault="00353E02" w:rsidP="00310495">
      <w:pPr>
        <w:rPr>
          <w:rFonts w:ascii="Arial" w:hAnsi="Arial" w:cs="Arial"/>
          <w:b/>
          <w:lang w:val="en-US"/>
        </w:rPr>
      </w:pPr>
    </w:p>
    <w:p w14:paraId="294F426B" w14:textId="77777777" w:rsidR="00353E02" w:rsidRDefault="00353E02" w:rsidP="00310495">
      <w:pPr>
        <w:rPr>
          <w:rFonts w:ascii="Arial" w:hAnsi="Arial" w:cs="Arial"/>
          <w:b/>
          <w:lang w:val="en-US"/>
        </w:rPr>
      </w:pPr>
    </w:p>
    <w:p w14:paraId="60B3BB11" w14:textId="77777777" w:rsidR="00353E02" w:rsidRDefault="00353E02" w:rsidP="00310495">
      <w:pPr>
        <w:rPr>
          <w:rFonts w:ascii="Arial" w:hAnsi="Arial" w:cs="Arial"/>
          <w:b/>
          <w:lang w:val="en-US"/>
        </w:rPr>
      </w:pPr>
    </w:p>
    <w:p w14:paraId="6A1C5DDB" w14:textId="77777777" w:rsidR="00353E02" w:rsidRDefault="00353E02" w:rsidP="00310495">
      <w:pPr>
        <w:rPr>
          <w:rFonts w:ascii="Arial" w:hAnsi="Arial" w:cs="Arial"/>
          <w:b/>
          <w:lang w:val="en-US"/>
        </w:rPr>
      </w:pPr>
    </w:p>
    <w:p w14:paraId="5D497CDD" w14:textId="77777777" w:rsidR="00353E02" w:rsidRPr="00434F7D" w:rsidRDefault="00353E02" w:rsidP="00310495">
      <w:pPr>
        <w:rPr>
          <w:rFonts w:ascii="Arial" w:hAnsi="Arial" w:cs="Arial"/>
          <w:b/>
          <w:lang w:val="en-US"/>
        </w:rPr>
      </w:pPr>
    </w:p>
    <w:p w14:paraId="3DDDA353" w14:textId="77777777" w:rsidR="00310495" w:rsidRPr="00434F7D" w:rsidRDefault="00310495" w:rsidP="00310495">
      <w:pPr>
        <w:rPr>
          <w:rFonts w:ascii="Arial" w:hAnsi="Arial" w:cs="Arial"/>
          <w:b/>
          <w:lang w:val="en-US"/>
        </w:rPr>
      </w:pPr>
      <w:r w:rsidRPr="00434F7D">
        <w:rPr>
          <w:rFonts w:ascii="Arial" w:hAnsi="Arial" w:cs="Arial"/>
          <w:b/>
          <w:lang w:val="en-US"/>
        </w:rPr>
        <w:lastRenderedPageBreak/>
        <w:t>Statistical analysis</w:t>
      </w:r>
      <w:r>
        <w:rPr>
          <w:rFonts w:ascii="Arial" w:hAnsi="Arial" w:cs="Arial"/>
          <w:b/>
          <w:lang w:val="en-US"/>
        </w:rPr>
        <w:t xml:space="preserve"> (15)</w:t>
      </w:r>
    </w:p>
    <w:p w14:paraId="7ACF8A64" w14:textId="77777777" w:rsidR="00310495" w:rsidRPr="00434F7D" w:rsidRDefault="00310495" w:rsidP="00310495">
      <w:pPr>
        <w:spacing w:line="360" w:lineRule="auto"/>
        <w:rPr>
          <w:rFonts w:ascii="Arial" w:hAnsi="Arial" w:cs="Arial"/>
          <w:highlight w:val="yellow"/>
          <w:lang w:val="en-US"/>
        </w:rPr>
      </w:pPr>
    </w:p>
    <w:p w14:paraId="06FD21C2" w14:textId="77777777" w:rsidR="00310495" w:rsidRDefault="00310495" w:rsidP="00310495">
      <w:pPr>
        <w:spacing w:line="360" w:lineRule="auto"/>
        <w:rPr>
          <w:rFonts w:ascii="Arial" w:hAnsi="Arial" w:cs="Arial"/>
          <w:lang w:val="en-US"/>
        </w:rPr>
      </w:pPr>
      <w:r w:rsidRPr="00CA5053">
        <w:rPr>
          <w:rFonts w:ascii="Arial" w:hAnsi="Arial" w:cs="Arial"/>
          <w:lang w:val="en-US"/>
        </w:rPr>
        <w:t>Time in g</w:t>
      </w:r>
      <w:r>
        <w:rPr>
          <w:rFonts w:ascii="Arial" w:hAnsi="Arial" w:cs="Arial"/>
          <w:lang w:val="en-US"/>
        </w:rPr>
        <w:t>lucose</w:t>
      </w:r>
      <w:r w:rsidRPr="00CA5053">
        <w:rPr>
          <w:rFonts w:ascii="Arial" w:hAnsi="Arial" w:cs="Arial"/>
          <w:lang w:val="en-US"/>
        </w:rPr>
        <w:t xml:space="preserve"> target will be evaluated by the blinded CGM </w:t>
      </w:r>
      <w:r>
        <w:rPr>
          <w:rFonts w:ascii="Arial" w:hAnsi="Arial" w:cs="Arial"/>
          <w:lang w:val="en-US"/>
        </w:rPr>
        <w:t xml:space="preserve">at the end of </w:t>
      </w:r>
      <w:r w:rsidRPr="00CA5053">
        <w:rPr>
          <w:rFonts w:ascii="Arial" w:hAnsi="Arial" w:cs="Arial"/>
          <w:lang w:val="en-US"/>
        </w:rPr>
        <w:t>both treatment arms.</w:t>
      </w:r>
      <w:r>
        <w:rPr>
          <w:rFonts w:ascii="Arial" w:hAnsi="Arial" w:cs="Arial"/>
          <w:lang w:val="en-US"/>
        </w:rPr>
        <w:t xml:space="preserve"> </w:t>
      </w:r>
    </w:p>
    <w:p w14:paraId="3804B3AB" w14:textId="77777777" w:rsidR="00310495" w:rsidRPr="00434F7D" w:rsidRDefault="00310495" w:rsidP="00310495">
      <w:pPr>
        <w:spacing w:line="360" w:lineRule="auto"/>
        <w:rPr>
          <w:rFonts w:ascii="Arial" w:hAnsi="Arial" w:cs="Arial"/>
          <w:lang w:val="en-GB"/>
        </w:rPr>
      </w:pPr>
      <w:proofErr w:type="gramStart"/>
      <w:r w:rsidRPr="00434F7D">
        <w:rPr>
          <w:rFonts w:ascii="Arial" w:hAnsi="Arial" w:cs="Arial"/>
          <w:lang w:val="en-GB"/>
        </w:rPr>
        <w:t>Percent  time</w:t>
      </w:r>
      <w:proofErr w:type="gramEnd"/>
      <w:r w:rsidRPr="00434F7D">
        <w:rPr>
          <w:rFonts w:ascii="Arial" w:hAnsi="Arial" w:cs="Arial"/>
          <w:lang w:val="en-GB"/>
        </w:rPr>
        <w:t xml:space="preserve"> : </w:t>
      </w:r>
    </w:p>
    <w:p w14:paraId="276D76B2" w14:textId="77777777" w:rsidR="00310495" w:rsidRPr="00434F7D" w:rsidRDefault="00310495" w:rsidP="00310495">
      <w:pPr>
        <w:pStyle w:val="Listenabsatz"/>
        <w:numPr>
          <w:ilvl w:val="0"/>
          <w:numId w:val="22"/>
        </w:numPr>
        <w:spacing w:line="360" w:lineRule="auto"/>
        <w:rPr>
          <w:rFonts w:ascii="Arial" w:hAnsi="Arial" w:cs="Arial"/>
          <w:lang w:val="en-GB"/>
        </w:rPr>
      </w:pPr>
      <w:r>
        <w:rPr>
          <w:rFonts w:ascii="Arial" w:hAnsi="Arial" w:cs="Arial"/>
          <w:lang w:val="en-GB"/>
        </w:rPr>
        <w:t xml:space="preserve">In Glucose </w:t>
      </w:r>
      <w:r w:rsidRPr="00434F7D">
        <w:rPr>
          <w:rFonts w:ascii="Arial" w:hAnsi="Arial" w:cs="Arial"/>
          <w:lang w:val="en-GB"/>
        </w:rPr>
        <w:t xml:space="preserve">target (3.9-8 mmol/l) during the final </w:t>
      </w:r>
      <w:r>
        <w:rPr>
          <w:rFonts w:ascii="Arial" w:hAnsi="Arial" w:cs="Arial"/>
          <w:lang w:val="en-GB"/>
        </w:rPr>
        <w:t>6</w:t>
      </w:r>
      <w:r w:rsidRPr="00434F7D">
        <w:rPr>
          <w:rFonts w:ascii="Arial" w:hAnsi="Arial" w:cs="Arial"/>
          <w:lang w:val="en-GB"/>
        </w:rPr>
        <w:t xml:space="preserve"> days, of a 5 week    treatment arm</w:t>
      </w:r>
      <w:r>
        <w:rPr>
          <w:rFonts w:ascii="Arial" w:hAnsi="Arial" w:cs="Arial"/>
          <w:lang w:val="en-GB"/>
        </w:rPr>
        <w:t xml:space="preserve"> </w:t>
      </w:r>
      <w:r w:rsidRPr="00434F7D">
        <w:rPr>
          <w:rFonts w:ascii="Arial" w:hAnsi="Arial" w:cs="Arial"/>
          <w:lang w:val="en-GB"/>
        </w:rPr>
        <w:t>measured by blinded CGM during week 5 and week 1</w:t>
      </w:r>
      <w:r>
        <w:rPr>
          <w:rFonts w:ascii="Arial" w:hAnsi="Arial" w:cs="Arial"/>
          <w:lang w:val="en-GB"/>
        </w:rPr>
        <w:t>3</w:t>
      </w:r>
      <w:r w:rsidRPr="00434F7D">
        <w:rPr>
          <w:rFonts w:ascii="Arial" w:hAnsi="Arial" w:cs="Arial"/>
          <w:lang w:val="en-GB"/>
        </w:rPr>
        <w:t xml:space="preserve"> </w:t>
      </w:r>
    </w:p>
    <w:p w14:paraId="2D6F60C2" w14:textId="77777777" w:rsidR="00310495" w:rsidRPr="00434F7D" w:rsidRDefault="00310495" w:rsidP="00310495">
      <w:pPr>
        <w:pStyle w:val="Listenabsatz"/>
        <w:numPr>
          <w:ilvl w:val="0"/>
          <w:numId w:val="22"/>
        </w:numPr>
        <w:spacing w:line="360" w:lineRule="auto"/>
        <w:rPr>
          <w:rFonts w:ascii="Arial" w:hAnsi="Arial" w:cs="Arial"/>
          <w:lang w:val="en-GB"/>
        </w:rPr>
      </w:pPr>
      <w:r>
        <w:rPr>
          <w:rFonts w:ascii="Arial" w:hAnsi="Arial" w:cs="Arial"/>
          <w:lang w:val="en-GB"/>
        </w:rPr>
        <w:t xml:space="preserve">Below glucose target </w:t>
      </w:r>
      <w:r w:rsidRPr="00434F7D">
        <w:rPr>
          <w:rFonts w:ascii="Arial" w:hAnsi="Arial" w:cs="Arial"/>
          <w:lang w:val="en-GB"/>
        </w:rPr>
        <w:t xml:space="preserve">(&lt; 3.0 mmol/l and &lt; 2,5 mmol/l) during the final </w:t>
      </w:r>
      <w:r>
        <w:rPr>
          <w:rFonts w:ascii="Arial" w:hAnsi="Arial" w:cs="Arial"/>
          <w:lang w:val="en-GB"/>
        </w:rPr>
        <w:t>6</w:t>
      </w:r>
      <w:r w:rsidRPr="00434F7D">
        <w:rPr>
          <w:rFonts w:ascii="Arial" w:hAnsi="Arial" w:cs="Arial"/>
          <w:lang w:val="en-GB"/>
        </w:rPr>
        <w:t xml:space="preserve"> days, of a 5 week    treatment arm measured by blinded CGM during week 5 and week 1</w:t>
      </w:r>
      <w:r>
        <w:rPr>
          <w:rFonts w:ascii="Arial" w:hAnsi="Arial" w:cs="Arial"/>
          <w:lang w:val="en-GB"/>
        </w:rPr>
        <w:t>3</w:t>
      </w:r>
      <w:r w:rsidRPr="00434F7D">
        <w:rPr>
          <w:rFonts w:ascii="Arial" w:hAnsi="Arial" w:cs="Arial"/>
          <w:lang w:val="en-GB"/>
        </w:rPr>
        <w:t xml:space="preserve"> </w:t>
      </w:r>
    </w:p>
    <w:p w14:paraId="24DFC101" w14:textId="77777777" w:rsidR="00310495" w:rsidRPr="00434F7D" w:rsidRDefault="00310495" w:rsidP="00310495">
      <w:pPr>
        <w:pStyle w:val="Listenabsatz"/>
        <w:numPr>
          <w:ilvl w:val="0"/>
          <w:numId w:val="22"/>
        </w:numPr>
        <w:spacing w:line="360" w:lineRule="auto"/>
        <w:rPr>
          <w:rFonts w:ascii="Arial" w:hAnsi="Arial" w:cs="Arial"/>
          <w:lang w:val="en-US"/>
        </w:rPr>
      </w:pPr>
      <w:r>
        <w:rPr>
          <w:rFonts w:ascii="Arial" w:hAnsi="Arial" w:cs="Arial"/>
          <w:lang w:val="en-GB"/>
        </w:rPr>
        <w:t xml:space="preserve">Above </w:t>
      </w:r>
      <w:proofErr w:type="gramStart"/>
      <w:r>
        <w:rPr>
          <w:rFonts w:ascii="Arial" w:hAnsi="Arial" w:cs="Arial"/>
          <w:lang w:val="en-GB"/>
        </w:rPr>
        <w:t>glucose  target</w:t>
      </w:r>
      <w:proofErr w:type="gramEnd"/>
      <w:r>
        <w:rPr>
          <w:rFonts w:ascii="Arial" w:hAnsi="Arial" w:cs="Arial"/>
          <w:lang w:val="en-GB"/>
        </w:rPr>
        <w:t xml:space="preserve"> </w:t>
      </w:r>
      <w:r w:rsidRPr="00434F7D">
        <w:rPr>
          <w:rFonts w:ascii="Arial" w:hAnsi="Arial" w:cs="Arial"/>
          <w:lang w:val="en-GB"/>
        </w:rPr>
        <w:t xml:space="preserve">( &gt; 10 mmol/l) during the final </w:t>
      </w:r>
      <w:r>
        <w:rPr>
          <w:rFonts w:ascii="Arial" w:hAnsi="Arial" w:cs="Arial"/>
          <w:lang w:val="en-GB"/>
        </w:rPr>
        <w:t>6</w:t>
      </w:r>
      <w:r w:rsidRPr="00434F7D">
        <w:rPr>
          <w:rFonts w:ascii="Arial" w:hAnsi="Arial" w:cs="Arial"/>
          <w:lang w:val="en-GB"/>
        </w:rPr>
        <w:t xml:space="preserve"> days, of a 5 week    treatment arm measured by blinded CGM during week 5 and week 1</w:t>
      </w:r>
      <w:r>
        <w:rPr>
          <w:rFonts w:ascii="Arial" w:hAnsi="Arial" w:cs="Arial"/>
          <w:lang w:val="en-GB"/>
        </w:rPr>
        <w:t>3</w:t>
      </w:r>
    </w:p>
    <w:p w14:paraId="36FC04A0" w14:textId="77777777" w:rsidR="00310495" w:rsidRPr="00CA5053" w:rsidRDefault="00310495" w:rsidP="00310495">
      <w:pPr>
        <w:spacing w:line="360" w:lineRule="auto"/>
        <w:rPr>
          <w:rFonts w:ascii="Arial" w:hAnsi="Arial" w:cs="Arial"/>
          <w:lang w:val="en-US"/>
        </w:rPr>
      </w:pPr>
      <w:proofErr w:type="gramStart"/>
      <w:r w:rsidRPr="00434F7D">
        <w:rPr>
          <w:rFonts w:ascii="Arial" w:hAnsi="Arial" w:cs="Arial"/>
          <w:lang w:val="en-GB"/>
        </w:rPr>
        <w:t>will</w:t>
      </w:r>
      <w:proofErr w:type="gramEnd"/>
      <w:r w:rsidRPr="00434F7D">
        <w:rPr>
          <w:rFonts w:ascii="Arial" w:hAnsi="Arial" w:cs="Arial"/>
          <w:lang w:val="en-GB"/>
        </w:rPr>
        <w:t xml:space="preserve"> be compared between arms</w:t>
      </w:r>
      <w:r>
        <w:rPr>
          <w:rFonts w:ascii="Arial" w:hAnsi="Arial" w:cs="Arial"/>
          <w:lang w:val="en-GB"/>
        </w:rPr>
        <w:t xml:space="preserve"> </w:t>
      </w:r>
      <w:r w:rsidRPr="00434F7D">
        <w:rPr>
          <w:rFonts w:ascii="Arial" w:hAnsi="Arial" w:cs="Arial"/>
          <w:lang w:val="en-GB"/>
        </w:rPr>
        <w:t xml:space="preserve">by using a linear model with treatment, sequence of </w:t>
      </w:r>
      <w:r w:rsidRPr="00CA5053">
        <w:rPr>
          <w:rFonts w:ascii="Arial" w:hAnsi="Arial" w:cs="Arial"/>
          <w:lang w:val="en-GB"/>
        </w:rPr>
        <w:t>treatments, period as fixed effect.</w:t>
      </w:r>
    </w:p>
    <w:p w14:paraId="7D4A4FFA" w14:textId="3FB0D759" w:rsidR="00310495" w:rsidRPr="001561DE" w:rsidRDefault="00310495" w:rsidP="00310495">
      <w:pPr>
        <w:spacing w:line="360" w:lineRule="auto"/>
        <w:rPr>
          <w:rFonts w:ascii="Arial" w:hAnsi="Arial" w:cs="Arial"/>
          <w:lang w:val="en-US"/>
        </w:rPr>
      </w:pPr>
      <w:r w:rsidRPr="00CA5053">
        <w:rPr>
          <w:rFonts w:ascii="Arial" w:hAnsi="Arial" w:cs="Arial"/>
          <w:lang w:val="en-US"/>
        </w:rPr>
        <w:t xml:space="preserve">Total sleep and wake time, number of awakenings at baseline, week 5 and week </w:t>
      </w:r>
      <w:r>
        <w:rPr>
          <w:rFonts w:ascii="Arial" w:hAnsi="Arial" w:cs="Arial"/>
          <w:lang w:val="en-US"/>
        </w:rPr>
        <w:t>13</w:t>
      </w:r>
      <w:proofErr w:type="gramStart"/>
      <w:r w:rsidRPr="00CA5053">
        <w:rPr>
          <w:rFonts w:ascii="Arial" w:hAnsi="Arial" w:cs="Arial"/>
          <w:lang w:val="en-US"/>
        </w:rPr>
        <w:t>,  in</w:t>
      </w:r>
      <w:proofErr w:type="gramEnd"/>
      <w:r w:rsidRPr="00CA5053">
        <w:rPr>
          <w:rFonts w:ascii="Arial" w:hAnsi="Arial" w:cs="Arial"/>
          <w:lang w:val="en-US"/>
        </w:rPr>
        <w:t xml:space="preserve"> patients and at least one of their caregivers will be analysed using a linear model with treatment given and period of treatment as fixed effects factors and patient as a random effect</w:t>
      </w:r>
      <w:r>
        <w:rPr>
          <w:rFonts w:ascii="Arial" w:hAnsi="Arial" w:cs="Arial"/>
          <w:lang w:val="en-US"/>
        </w:rPr>
        <w:t>.</w:t>
      </w:r>
      <w:r w:rsidRPr="00CA5053">
        <w:rPr>
          <w:rFonts w:ascii="Arial" w:hAnsi="Arial" w:cs="Arial"/>
          <w:lang w:val="en-US"/>
        </w:rPr>
        <w:t>.</w:t>
      </w:r>
      <w:r w:rsidRPr="00434F7D">
        <w:rPr>
          <w:rFonts w:ascii="Arial" w:hAnsi="Arial" w:cs="Arial"/>
          <w:lang w:val="en-US"/>
        </w:rPr>
        <w:t xml:space="preserve"> Impact of family responsibility scale will be tested in the model, as well as time in target, age, </w:t>
      </w:r>
      <w:proofErr w:type="gramStart"/>
      <w:r w:rsidRPr="00434F7D">
        <w:rPr>
          <w:rFonts w:ascii="Arial" w:hAnsi="Arial" w:cs="Arial"/>
          <w:lang w:val="en-US"/>
        </w:rPr>
        <w:t>gender  and</w:t>
      </w:r>
      <w:proofErr w:type="gramEnd"/>
      <w:r w:rsidRPr="00434F7D">
        <w:rPr>
          <w:rFonts w:ascii="Arial" w:hAnsi="Arial" w:cs="Arial"/>
          <w:lang w:val="en-US"/>
        </w:rPr>
        <w:t xml:space="preserve"> SES (socio economic status), daily physical activity</w:t>
      </w:r>
      <w:r>
        <w:rPr>
          <w:rFonts w:ascii="Arial" w:hAnsi="Arial" w:cs="Arial"/>
          <w:lang w:val="en-US"/>
        </w:rPr>
        <w:t>.</w:t>
      </w:r>
    </w:p>
    <w:p w14:paraId="26EB3291" w14:textId="77777777" w:rsidR="00310495" w:rsidRPr="00E00D8B" w:rsidRDefault="00310495" w:rsidP="00310495">
      <w:pPr>
        <w:spacing w:line="360" w:lineRule="auto"/>
        <w:rPr>
          <w:rFonts w:ascii="Arial" w:hAnsi="Arial" w:cs="Arial"/>
          <w:lang w:val="en-US"/>
        </w:rPr>
      </w:pPr>
      <w:r w:rsidRPr="003877CD">
        <w:rPr>
          <w:rFonts w:ascii="Arial" w:hAnsi="Arial" w:cs="Arial"/>
          <w:lang w:val="en-US"/>
        </w:rPr>
        <w:t>Quality of life perception and</w:t>
      </w:r>
      <w:r w:rsidRPr="004F6054">
        <w:rPr>
          <w:rFonts w:ascii="Arial" w:hAnsi="Arial" w:cs="Arial"/>
          <w:lang w:val="en-US"/>
        </w:rPr>
        <w:t xml:space="preserve"> Quality of sleep in patients and in at least one of their caregivers in the two treatment arms (Epworth sleepiness scale) at baseline, week 5 and week </w:t>
      </w:r>
      <w:r>
        <w:rPr>
          <w:rFonts w:ascii="Arial" w:hAnsi="Arial" w:cs="Arial"/>
          <w:lang w:val="en-US"/>
        </w:rPr>
        <w:t>13</w:t>
      </w:r>
      <w:r w:rsidRPr="004F6054">
        <w:rPr>
          <w:rFonts w:ascii="Arial" w:hAnsi="Arial" w:cs="Arial"/>
          <w:lang w:val="en-US"/>
        </w:rPr>
        <w:t>, will be analysed by using a linear model or a model for categorical outcome depending on the final t</w:t>
      </w:r>
      <w:r w:rsidRPr="00E00D8B">
        <w:rPr>
          <w:rFonts w:ascii="Arial" w:hAnsi="Arial" w:cs="Arial"/>
          <w:lang w:val="en-US"/>
        </w:rPr>
        <w:t>ype of the studied variable.</w:t>
      </w:r>
    </w:p>
    <w:p w14:paraId="27FFAB2F" w14:textId="77777777" w:rsidR="00310495" w:rsidRPr="006F3294" w:rsidRDefault="00310495" w:rsidP="00310495">
      <w:pPr>
        <w:spacing w:line="360" w:lineRule="auto"/>
        <w:rPr>
          <w:rFonts w:ascii="Arial" w:hAnsi="Arial" w:cs="Arial"/>
          <w:lang w:val="en-US"/>
        </w:rPr>
      </w:pPr>
      <w:r w:rsidRPr="00E00D8B">
        <w:rPr>
          <w:rFonts w:ascii="Arial" w:hAnsi="Arial" w:cs="Arial"/>
          <w:lang w:val="en-US"/>
        </w:rPr>
        <w:t>Hypoglycemia Index in children and Hy</w:t>
      </w:r>
      <w:r w:rsidRPr="006F3294">
        <w:rPr>
          <w:rFonts w:ascii="Arial" w:hAnsi="Arial" w:cs="Arial"/>
          <w:lang w:val="en-US"/>
        </w:rPr>
        <w:t xml:space="preserve">poglycemia fear survey in parent/caregiver </w:t>
      </w:r>
    </w:p>
    <w:p w14:paraId="165700FE" w14:textId="77777777" w:rsidR="00310495" w:rsidRPr="006F3294" w:rsidRDefault="00310495" w:rsidP="00310495">
      <w:pPr>
        <w:spacing w:line="360" w:lineRule="auto"/>
        <w:rPr>
          <w:rFonts w:ascii="Arial" w:hAnsi="Arial" w:cs="Arial"/>
          <w:lang w:val="en-US"/>
        </w:rPr>
      </w:pPr>
      <w:proofErr w:type="gramStart"/>
      <w:r w:rsidRPr="006F3294">
        <w:rPr>
          <w:rFonts w:ascii="Arial" w:hAnsi="Arial" w:cs="Arial"/>
          <w:lang w:val="en-US"/>
        </w:rPr>
        <w:t>at</w:t>
      </w:r>
      <w:proofErr w:type="gramEnd"/>
      <w:r w:rsidRPr="006F3294">
        <w:rPr>
          <w:rFonts w:ascii="Arial" w:hAnsi="Arial" w:cs="Arial"/>
          <w:lang w:val="en-US"/>
        </w:rPr>
        <w:t xml:space="preserve"> baselines, week 5 and week </w:t>
      </w:r>
      <w:r>
        <w:rPr>
          <w:rFonts w:ascii="Arial" w:hAnsi="Arial" w:cs="Arial"/>
          <w:lang w:val="en-US"/>
        </w:rPr>
        <w:t>13</w:t>
      </w:r>
      <w:r w:rsidRPr="006F3294">
        <w:rPr>
          <w:rFonts w:ascii="Arial" w:hAnsi="Arial" w:cs="Arial"/>
          <w:lang w:val="en-US"/>
        </w:rPr>
        <w:t>, will also be analysed with the model specific to cross-over trials.</w:t>
      </w:r>
    </w:p>
    <w:p w14:paraId="22CDDEBA" w14:textId="05FCCB22" w:rsidR="00310495" w:rsidRPr="006F3294" w:rsidRDefault="00310495" w:rsidP="00310495">
      <w:pPr>
        <w:spacing w:line="360" w:lineRule="auto"/>
        <w:rPr>
          <w:rFonts w:ascii="Arial" w:hAnsi="Arial" w:cs="Arial"/>
          <w:lang w:val="en-US"/>
        </w:rPr>
      </w:pPr>
      <w:r w:rsidRPr="006F3294">
        <w:rPr>
          <w:rFonts w:ascii="Arial" w:hAnsi="Arial" w:cs="Arial"/>
          <w:lang w:val="en-US"/>
        </w:rPr>
        <w:t>A compari</w:t>
      </w:r>
      <w:r>
        <w:rPr>
          <w:rFonts w:ascii="Arial" w:hAnsi="Arial" w:cs="Arial"/>
          <w:lang w:val="en-US"/>
        </w:rPr>
        <w:t>son of sleep diary data versus A</w:t>
      </w:r>
      <w:r w:rsidRPr="006F3294">
        <w:rPr>
          <w:rFonts w:ascii="Arial" w:hAnsi="Arial" w:cs="Arial"/>
          <w:lang w:val="en-US"/>
        </w:rPr>
        <w:t>ctigraph data will be carried out.</w:t>
      </w:r>
    </w:p>
    <w:p w14:paraId="4EE63FDD" w14:textId="66753E3F" w:rsidR="00310495" w:rsidRPr="001561DE" w:rsidRDefault="00310495" w:rsidP="00310495">
      <w:pPr>
        <w:spacing w:line="360" w:lineRule="auto"/>
        <w:rPr>
          <w:rFonts w:ascii="Arial" w:hAnsi="Arial" w:cs="Arial"/>
          <w:lang w:val="en-US"/>
        </w:rPr>
      </w:pPr>
      <w:proofErr w:type="gramStart"/>
      <w:r w:rsidRPr="001561DE">
        <w:rPr>
          <w:rFonts w:ascii="Arial" w:hAnsi="Arial" w:cs="Arial"/>
          <w:lang w:val="en-US"/>
        </w:rPr>
        <w:t>Severe  hypoglycemia</w:t>
      </w:r>
      <w:proofErr w:type="gramEnd"/>
      <w:r w:rsidRPr="001561DE">
        <w:rPr>
          <w:rFonts w:ascii="Arial" w:hAnsi="Arial" w:cs="Arial"/>
          <w:lang w:val="en-US"/>
        </w:rPr>
        <w:t xml:space="preserve"> </w:t>
      </w:r>
      <w:r>
        <w:rPr>
          <w:rFonts w:ascii="Arial" w:hAnsi="Arial" w:cs="Arial"/>
          <w:lang w:val="en-US"/>
        </w:rPr>
        <w:t xml:space="preserve">( defined by ISPAD . (11) </w:t>
      </w:r>
      <w:proofErr w:type="gramStart"/>
      <w:r>
        <w:rPr>
          <w:rFonts w:ascii="Arial" w:hAnsi="Arial" w:cs="Arial"/>
          <w:lang w:val="en-US"/>
        </w:rPr>
        <w:t>will</w:t>
      </w:r>
      <w:proofErr w:type="gramEnd"/>
      <w:r>
        <w:rPr>
          <w:rFonts w:ascii="Arial" w:hAnsi="Arial" w:cs="Arial"/>
          <w:lang w:val="en-US"/>
        </w:rPr>
        <w:t xml:space="preserve"> be analyz</w:t>
      </w:r>
      <w:r w:rsidRPr="001561DE">
        <w:rPr>
          <w:rFonts w:ascii="Arial" w:hAnsi="Arial" w:cs="Arial"/>
          <w:lang w:val="en-US"/>
        </w:rPr>
        <w:t>ed through a table of frequencies.</w:t>
      </w:r>
    </w:p>
    <w:p w14:paraId="722CE743" w14:textId="77777777" w:rsidR="00310495" w:rsidRPr="005620D1" w:rsidRDefault="00310495" w:rsidP="00310495">
      <w:pPr>
        <w:spacing w:line="360" w:lineRule="auto"/>
        <w:rPr>
          <w:rFonts w:ascii="Arial" w:hAnsi="Arial" w:cs="Arial"/>
          <w:lang w:val="en-US"/>
        </w:rPr>
      </w:pPr>
    </w:p>
    <w:p w14:paraId="3B0C256D" w14:textId="77777777" w:rsidR="0064347F" w:rsidRPr="007E7F0F" w:rsidRDefault="0064347F">
      <w:pPr>
        <w:rPr>
          <w:rFonts w:ascii="Arial" w:hAnsi="Arial"/>
          <w:lang w:val="en-US"/>
        </w:rPr>
      </w:pPr>
    </w:p>
    <w:p w14:paraId="384329E4" w14:textId="77777777" w:rsidR="00060FF8" w:rsidRDefault="00060FF8">
      <w:pPr>
        <w:rPr>
          <w:rFonts w:ascii="Arial" w:hAnsi="Arial"/>
          <w:lang w:val="en-US"/>
        </w:rPr>
      </w:pPr>
    </w:p>
    <w:p w14:paraId="6748101C" w14:textId="77777777" w:rsidR="00353E02" w:rsidRDefault="00353E02">
      <w:pPr>
        <w:rPr>
          <w:rFonts w:ascii="Arial" w:hAnsi="Arial"/>
          <w:lang w:val="en-US"/>
        </w:rPr>
      </w:pPr>
    </w:p>
    <w:p w14:paraId="529EFC9B" w14:textId="77777777" w:rsidR="00353E02" w:rsidRDefault="00353E02">
      <w:pPr>
        <w:rPr>
          <w:rFonts w:ascii="Arial" w:hAnsi="Arial"/>
          <w:lang w:val="en-US"/>
        </w:rPr>
      </w:pPr>
    </w:p>
    <w:p w14:paraId="384D9881" w14:textId="77777777" w:rsidR="00353E02" w:rsidRPr="007E7F0F" w:rsidRDefault="00353E02">
      <w:pPr>
        <w:rPr>
          <w:rFonts w:ascii="Arial" w:hAnsi="Arial"/>
          <w:lang w:val="en-US"/>
        </w:rPr>
      </w:pPr>
    </w:p>
    <w:p w14:paraId="29220F2E" w14:textId="414BBF45" w:rsidR="00CD0F77" w:rsidRPr="005975FF" w:rsidRDefault="00CD0F77">
      <w:pPr>
        <w:rPr>
          <w:rFonts w:ascii="Arial" w:hAnsi="Arial" w:cs="Arial"/>
          <w:b/>
        </w:rPr>
      </w:pPr>
      <w:r w:rsidRPr="005975FF">
        <w:rPr>
          <w:rFonts w:ascii="Arial" w:hAnsi="Arial" w:cs="Arial"/>
          <w:b/>
        </w:rPr>
        <w:lastRenderedPageBreak/>
        <w:t>References</w:t>
      </w:r>
    </w:p>
    <w:p w14:paraId="6AC84D33" w14:textId="77777777" w:rsidR="002F3649" w:rsidRPr="00D81809" w:rsidRDefault="002F3649">
      <w:pPr>
        <w:rPr>
          <w:rFonts w:ascii="Arial" w:hAnsi="Arial" w:cs="Arial"/>
        </w:rPr>
      </w:pPr>
    </w:p>
    <w:p w14:paraId="552D474A" w14:textId="1A59EB0D" w:rsidR="00462A0C" w:rsidRPr="00B956CC" w:rsidRDefault="00462A0C" w:rsidP="00B956CC">
      <w:pPr>
        <w:pStyle w:val="Listenabsatz"/>
        <w:numPr>
          <w:ilvl w:val="0"/>
          <w:numId w:val="21"/>
        </w:numPr>
        <w:spacing w:line="360" w:lineRule="auto"/>
        <w:jc w:val="both"/>
        <w:rPr>
          <w:rFonts w:ascii="Arial" w:hAnsi="Arial" w:cs="Arial"/>
          <w:i/>
          <w:sz w:val="22"/>
          <w:szCs w:val="22"/>
          <w:lang w:val="en-US"/>
        </w:rPr>
      </w:pPr>
      <w:r w:rsidRPr="00B956CC">
        <w:rPr>
          <w:rFonts w:ascii="Arial" w:hAnsi="Arial" w:cs="Arial"/>
          <w:sz w:val="22"/>
          <w:szCs w:val="22"/>
          <w:lang w:val="en-US"/>
        </w:rPr>
        <w:t>Lawrence JM, Imperatore G, Dabelea D et al. For the SEARCH for Diabetes in Youth Study Group: Trends in Incidence of Type 1 Diabetes Among Non-Hispanic White Youth in the U</w:t>
      </w:r>
      <w:proofErr w:type="gramStart"/>
      <w:r w:rsidRPr="00B956CC">
        <w:rPr>
          <w:rFonts w:ascii="Arial" w:hAnsi="Arial" w:cs="Arial"/>
          <w:sz w:val="22"/>
          <w:szCs w:val="22"/>
          <w:lang w:val="en-US"/>
        </w:rPr>
        <w:t>:S</w:t>
      </w:r>
      <w:proofErr w:type="gramEnd"/>
      <w:r w:rsidRPr="00B956CC">
        <w:rPr>
          <w:rFonts w:ascii="Arial" w:hAnsi="Arial" w:cs="Arial"/>
          <w:sz w:val="22"/>
          <w:szCs w:val="22"/>
          <w:lang w:val="en-US"/>
        </w:rPr>
        <w:t xml:space="preserve">:, 2002-2009: </w:t>
      </w:r>
      <w:r w:rsidRPr="00B956CC">
        <w:rPr>
          <w:rFonts w:ascii="Arial" w:hAnsi="Arial" w:cs="Arial"/>
          <w:i/>
          <w:sz w:val="22"/>
          <w:szCs w:val="22"/>
          <w:lang w:val="en-US"/>
        </w:rPr>
        <w:t>Diabetes.2014 Nov; 63(11):3938-3945</w:t>
      </w:r>
    </w:p>
    <w:p w14:paraId="689DE5B6" w14:textId="4514B4AE" w:rsidR="00BF5B39" w:rsidRPr="00B956CC" w:rsidRDefault="00BF5B39" w:rsidP="00B956CC">
      <w:pPr>
        <w:pStyle w:val="Listenabsatz"/>
        <w:numPr>
          <w:ilvl w:val="0"/>
          <w:numId w:val="21"/>
        </w:numPr>
        <w:spacing w:line="360" w:lineRule="auto"/>
        <w:jc w:val="both"/>
        <w:rPr>
          <w:rFonts w:ascii="Arial" w:hAnsi="Arial" w:cs="Arial"/>
          <w:i/>
          <w:sz w:val="22"/>
          <w:szCs w:val="22"/>
          <w:lang w:val="en-US"/>
        </w:rPr>
      </w:pPr>
      <w:r w:rsidRPr="00B956CC">
        <w:rPr>
          <w:rFonts w:ascii="Arial" w:hAnsi="Arial" w:cs="Arial"/>
          <w:sz w:val="22"/>
          <w:szCs w:val="22"/>
        </w:rPr>
        <w:t xml:space="preserve">Patterson CC, Gyürüs E, Rosenbauer J et al. </w:t>
      </w:r>
      <w:r w:rsidRPr="00B956CC">
        <w:rPr>
          <w:rFonts w:ascii="Arial" w:hAnsi="Arial" w:cs="Arial"/>
          <w:sz w:val="22"/>
          <w:szCs w:val="22"/>
          <w:lang w:val="en-US"/>
        </w:rPr>
        <w:t xml:space="preserve">Trends in childhood type 1 diabetes incidence in Europe during 1989-2008: evidence of non-uniformity over time in rates of increase: </w:t>
      </w:r>
      <w:r w:rsidRPr="00B956CC">
        <w:rPr>
          <w:rFonts w:ascii="Arial" w:hAnsi="Arial" w:cs="Arial"/>
          <w:i/>
          <w:sz w:val="22"/>
          <w:szCs w:val="22"/>
          <w:lang w:val="en-US"/>
        </w:rPr>
        <w:t>Diabetologia 2012 Aug;</w:t>
      </w:r>
      <w:proofErr w:type="gramStart"/>
      <w:r w:rsidRPr="00B956CC">
        <w:rPr>
          <w:rFonts w:ascii="Arial" w:hAnsi="Arial" w:cs="Arial"/>
          <w:i/>
          <w:sz w:val="22"/>
          <w:szCs w:val="22"/>
          <w:lang w:val="en-US"/>
        </w:rPr>
        <w:t>55</w:t>
      </w:r>
      <w:proofErr w:type="gramEnd"/>
      <w:r w:rsidRPr="00B956CC">
        <w:rPr>
          <w:rFonts w:ascii="Arial" w:hAnsi="Arial" w:cs="Arial"/>
          <w:i/>
          <w:sz w:val="22"/>
          <w:szCs w:val="22"/>
          <w:lang w:val="en-US"/>
        </w:rPr>
        <w:t xml:space="preserve">(8):2142-7. </w:t>
      </w:r>
    </w:p>
    <w:p w14:paraId="0C825322" w14:textId="77777777" w:rsidR="00BF5B39" w:rsidRPr="00B956CC" w:rsidRDefault="00BF5B39" w:rsidP="00B956CC">
      <w:pPr>
        <w:pStyle w:val="Listenabsatz"/>
        <w:numPr>
          <w:ilvl w:val="0"/>
          <w:numId w:val="21"/>
        </w:numPr>
        <w:spacing w:line="360" w:lineRule="auto"/>
        <w:jc w:val="both"/>
        <w:rPr>
          <w:rFonts w:ascii="Arial" w:hAnsi="Arial" w:cs="Arial"/>
          <w:i/>
          <w:sz w:val="22"/>
          <w:szCs w:val="22"/>
          <w:lang w:val="en-US"/>
        </w:rPr>
      </w:pPr>
      <w:r w:rsidRPr="00B956CC">
        <w:rPr>
          <w:rFonts w:ascii="Arial" w:hAnsi="Arial" w:cs="Arial"/>
          <w:sz w:val="22"/>
          <w:szCs w:val="22"/>
          <w:lang w:val="en-US"/>
        </w:rPr>
        <w:t xml:space="preserve"> Donaghue KC, Wadwa RP, Dimeglio LA, Wong TY, Chiarelli F, Marcovecchio ML, Salem M, Raza J, Hofman PL, Craig ME. ISPAD Clinical Practise Consensus Guidelines 2014. Definition, epidemiology, and classification of diabetes in children and adolescents. International Society for Pediatric and Adolescent Diabetes: </w:t>
      </w:r>
      <w:r w:rsidRPr="00B956CC">
        <w:rPr>
          <w:rFonts w:ascii="Arial" w:hAnsi="Arial" w:cs="Arial"/>
          <w:i/>
          <w:sz w:val="22"/>
          <w:szCs w:val="22"/>
          <w:lang w:val="en-US"/>
        </w:rPr>
        <w:t>Pediatr Diabetes. </w:t>
      </w:r>
      <w:r w:rsidRPr="00B956CC">
        <w:rPr>
          <w:rFonts w:ascii="Arial" w:hAnsi="Arial" w:cs="Arial"/>
          <w:bCs/>
          <w:i/>
          <w:sz w:val="22"/>
          <w:szCs w:val="22"/>
          <w:lang w:val="en-US"/>
        </w:rPr>
        <w:t>2014</w:t>
      </w:r>
      <w:r w:rsidRPr="00B956CC">
        <w:rPr>
          <w:rFonts w:ascii="Arial" w:hAnsi="Arial" w:cs="Arial"/>
          <w:i/>
          <w:sz w:val="22"/>
          <w:szCs w:val="22"/>
          <w:lang w:val="en-US"/>
        </w:rPr>
        <w:t> Sep</w:t>
      </w:r>
      <w:proofErr w:type="gramStart"/>
      <w:r w:rsidRPr="00B956CC">
        <w:rPr>
          <w:rFonts w:ascii="Arial" w:hAnsi="Arial" w:cs="Arial"/>
          <w:i/>
          <w:sz w:val="22"/>
          <w:szCs w:val="22"/>
          <w:lang w:val="en-US"/>
        </w:rPr>
        <w:t>;15</w:t>
      </w:r>
      <w:proofErr w:type="gramEnd"/>
      <w:r w:rsidRPr="00B956CC">
        <w:rPr>
          <w:rFonts w:ascii="Arial" w:hAnsi="Arial" w:cs="Arial"/>
          <w:i/>
          <w:sz w:val="22"/>
          <w:szCs w:val="22"/>
          <w:lang w:val="en-US"/>
        </w:rPr>
        <w:t xml:space="preserve"> Suppl 20:257-69</w:t>
      </w:r>
    </w:p>
    <w:p w14:paraId="7EBBF4EC" w14:textId="0323EE06" w:rsidR="00BF5B39" w:rsidRPr="00B956CC" w:rsidRDefault="009E7476" w:rsidP="00B956CC">
      <w:pPr>
        <w:pStyle w:val="Listenabsatz"/>
        <w:numPr>
          <w:ilvl w:val="0"/>
          <w:numId w:val="21"/>
        </w:numPr>
        <w:spacing w:line="360" w:lineRule="auto"/>
        <w:jc w:val="both"/>
        <w:rPr>
          <w:rFonts w:ascii="Arial" w:hAnsi="Arial" w:cs="Arial"/>
          <w:i/>
          <w:color w:val="FF0000"/>
          <w:sz w:val="22"/>
          <w:szCs w:val="22"/>
          <w:lang w:val="en-US"/>
        </w:rPr>
      </w:pPr>
      <w:r w:rsidRPr="00B956CC">
        <w:rPr>
          <w:rFonts w:ascii="Arial" w:hAnsi="Arial" w:cs="Arial"/>
          <w:sz w:val="22"/>
          <w:szCs w:val="22"/>
          <w:lang w:val="en-US" w:eastAsia="ja-JP"/>
        </w:rPr>
        <w:t xml:space="preserve">Diabetes Control and Complications Trial Research Group The effect of intensive treatment of diabetes on the development and progression of long-term complications in insulin-dependent diabetes mellitus: </w:t>
      </w:r>
      <w:r w:rsidRPr="00B956CC">
        <w:rPr>
          <w:rFonts w:ascii="Arial" w:hAnsi="Arial" w:cs="Arial"/>
          <w:i/>
          <w:sz w:val="22"/>
          <w:szCs w:val="22"/>
          <w:lang w:val="en-US" w:eastAsia="ja-JP"/>
        </w:rPr>
        <w:t>N Engl J Med. 1993</w:t>
      </w:r>
      <w:proofErr w:type="gramStart"/>
      <w:r w:rsidRPr="00B956CC">
        <w:rPr>
          <w:rFonts w:ascii="Arial" w:hAnsi="Arial" w:cs="Arial"/>
          <w:i/>
          <w:sz w:val="22"/>
          <w:szCs w:val="22"/>
          <w:lang w:val="en-US" w:eastAsia="ja-JP"/>
        </w:rPr>
        <w:t>;329:977</w:t>
      </w:r>
      <w:proofErr w:type="gramEnd"/>
      <w:r w:rsidRPr="00B956CC">
        <w:rPr>
          <w:rFonts w:ascii="Arial" w:hAnsi="Arial" w:cs="Arial"/>
          <w:i/>
          <w:sz w:val="22"/>
          <w:szCs w:val="22"/>
          <w:lang w:val="en-US" w:eastAsia="ja-JP"/>
        </w:rPr>
        <w:t>–86.</w:t>
      </w:r>
    </w:p>
    <w:p w14:paraId="666A681E" w14:textId="77777777" w:rsidR="00FF1D9E" w:rsidRPr="00B956CC" w:rsidRDefault="00FF1D9E" w:rsidP="00B956CC">
      <w:pPr>
        <w:pStyle w:val="Listenabsatz"/>
        <w:numPr>
          <w:ilvl w:val="0"/>
          <w:numId w:val="21"/>
        </w:numPr>
        <w:spacing w:line="360" w:lineRule="auto"/>
        <w:rPr>
          <w:rFonts w:ascii="Arial" w:hAnsi="Arial" w:cs="Arial"/>
          <w:sz w:val="22"/>
          <w:szCs w:val="22"/>
          <w:lang w:val="en-US"/>
        </w:rPr>
      </w:pPr>
      <w:r w:rsidRPr="00B956CC">
        <w:rPr>
          <w:rFonts w:ascii="Arial" w:hAnsi="Arial" w:cs="Arial"/>
          <w:sz w:val="22"/>
          <w:szCs w:val="22"/>
          <w:lang w:val="en-US"/>
        </w:rPr>
        <w:t xml:space="preserve">Wood JR, Miller KMMaahs DM, et al. T1D Exchange Clinic Network. Most youth with type 1 diabetes in the T1 D Exchange Clinic Registry do not meet American Diabetes Association or International Society for Pediatric and Adolescent Diabetes clinical guidelines: </w:t>
      </w:r>
      <w:r w:rsidRPr="00B956CC">
        <w:rPr>
          <w:rFonts w:ascii="Arial" w:hAnsi="Arial" w:cs="Arial"/>
          <w:i/>
          <w:sz w:val="22"/>
          <w:szCs w:val="22"/>
          <w:lang w:val="en-US"/>
        </w:rPr>
        <w:t>Diabetes Care 2013; 36: 2035-2037</w:t>
      </w:r>
    </w:p>
    <w:p w14:paraId="47C567DC" w14:textId="393FF7DA" w:rsidR="00CD0F77" w:rsidRPr="00B956CC" w:rsidRDefault="00FF1D9E" w:rsidP="00B956CC">
      <w:pPr>
        <w:pStyle w:val="Listenabsatz"/>
        <w:numPr>
          <w:ilvl w:val="0"/>
          <w:numId w:val="21"/>
        </w:numPr>
        <w:spacing w:line="360" w:lineRule="auto"/>
        <w:rPr>
          <w:rFonts w:ascii="Arial" w:hAnsi="Arial" w:cs="Arial"/>
          <w:sz w:val="22"/>
          <w:szCs w:val="22"/>
          <w:lang w:val="en-US"/>
        </w:rPr>
      </w:pPr>
      <w:r w:rsidRPr="00B956CC">
        <w:rPr>
          <w:rFonts w:ascii="Arial" w:hAnsi="Arial" w:cs="Arial"/>
          <w:sz w:val="22"/>
          <w:szCs w:val="22"/>
          <w:lang w:val="en-US"/>
        </w:rPr>
        <w:t xml:space="preserve">Whittemore R, Jaser S, Chao A et al. Psychological experience of parents of children with type 1 </w:t>
      </w:r>
      <w:proofErr w:type="gramStart"/>
      <w:r w:rsidRPr="00B956CC">
        <w:rPr>
          <w:rFonts w:ascii="Arial" w:hAnsi="Arial" w:cs="Arial"/>
          <w:sz w:val="22"/>
          <w:szCs w:val="22"/>
          <w:lang w:val="en-US"/>
        </w:rPr>
        <w:t>diabetes :</w:t>
      </w:r>
      <w:proofErr w:type="gramEnd"/>
      <w:r w:rsidRPr="00B956CC">
        <w:rPr>
          <w:rFonts w:ascii="Arial" w:hAnsi="Arial" w:cs="Arial"/>
          <w:sz w:val="22"/>
          <w:szCs w:val="22"/>
          <w:lang w:val="en-US"/>
        </w:rPr>
        <w:t xml:space="preserve"> a systematic mixed-studies review: </w:t>
      </w:r>
      <w:r w:rsidRPr="00B956CC">
        <w:rPr>
          <w:rFonts w:ascii="Arial" w:hAnsi="Arial" w:cs="Arial"/>
          <w:i/>
          <w:sz w:val="22"/>
          <w:szCs w:val="22"/>
          <w:lang w:val="en-US"/>
        </w:rPr>
        <w:t>Diabetes Educ.</w:t>
      </w:r>
      <w:r w:rsidRPr="00B956CC">
        <w:rPr>
          <w:rFonts w:ascii="Arial" w:hAnsi="Arial" w:cs="Arial"/>
          <w:sz w:val="22"/>
          <w:szCs w:val="22"/>
          <w:lang w:val="en-US"/>
        </w:rPr>
        <w:t xml:space="preserve"> 2012 Jul-Aug;38(4):562-79. </w:t>
      </w:r>
    </w:p>
    <w:p w14:paraId="21163DC3" w14:textId="06506768" w:rsidR="00CD0F77" w:rsidRPr="00B956CC" w:rsidRDefault="00BB457D" w:rsidP="00B956CC">
      <w:pPr>
        <w:pStyle w:val="Listenabsatz"/>
        <w:numPr>
          <w:ilvl w:val="0"/>
          <w:numId w:val="21"/>
        </w:numPr>
        <w:spacing w:line="360" w:lineRule="auto"/>
        <w:jc w:val="both"/>
        <w:rPr>
          <w:rFonts w:ascii="Arial" w:hAnsi="Arial" w:cs="Arial"/>
          <w:sz w:val="22"/>
          <w:szCs w:val="22"/>
        </w:rPr>
      </w:pPr>
      <w:r w:rsidRPr="00B956CC">
        <w:rPr>
          <w:rFonts w:ascii="Arial" w:hAnsi="Arial" w:cs="Arial"/>
          <w:sz w:val="22"/>
          <w:szCs w:val="22"/>
          <w:lang w:val="en-US"/>
        </w:rPr>
        <w:t xml:space="preserve">Battelino T, Conget I, Olsen B et al and the SWITCH Study Group: The use and efficacy of continuous glucose monitoring in type 1 diabetes treated with insulin pump therapy: a randomised controlled trial. </w:t>
      </w:r>
      <w:r w:rsidRPr="00B956CC">
        <w:rPr>
          <w:rFonts w:ascii="Arial" w:hAnsi="Arial" w:cs="Arial"/>
          <w:i/>
          <w:sz w:val="22"/>
          <w:szCs w:val="22"/>
        </w:rPr>
        <w:t>Diabetologia 2012 Dec; 55(12): 3155-316</w:t>
      </w:r>
      <w:r w:rsidR="003A6D72" w:rsidRPr="00B956CC">
        <w:rPr>
          <w:rFonts w:ascii="Arial" w:hAnsi="Arial" w:cs="Arial"/>
          <w:i/>
          <w:sz w:val="22"/>
          <w:szCs w:val="22"/>
        </w:rPr>
        <w:t>2</w:t>
      </w:r>
    </w:p>
    <w:p w14:paraId="7C4DA8B1" w14:textId="77777777" w:rsidR="005E3BBD" w:rsidRPr="004E4E4A" w:rsidRDefault="005E3BBD" w:rsidP="005E3BBD">
      <w:pPr>
        <w:pStyle w:val="Listenabsatz"/>
        <w:widowControl w:val="0"/>
        <w:numPr>
          <w:ilvl w:val="0"/>
          <w:numId w:val="21"/>
        </w:numPr>
        <w:autoSpaceDE w:val="0"/>
        <w:autoSpaceDN w:val="0"/>
        <w:adjustRightInd w:val="0"/>
        <w:spacing w:line="360" w:lineRule="auto"/>
        <w:jc w:val="both"/>
        <w:rPr>
          <w:rFonts w:ascii="Arial" w:hAnsi="Arial" w:cs="Arial"/>
          <w:sz w:val="22"/>
          <w:szCs w:val="22"/>
          <w:lang w:val="de-CH" w:eastAsia="ja-JP"/>
        </w:rPr>
      </w:pPr>
      <w:r w:rsidRPr="004E4E4A">
        <w:rPr>
          <w:rFonts w:ascii="Arial" w:hAnsi="Arial" w:cs="Arial"/>
          <w:sz w:val="22"/>
          <w:szCs w:val="22"/>
          <w:lang w:val="de-CH" w:eastAsia="ja-JP"/>
        </w:rPr>
        <w:t>H. Thabit, M. Tauschmann, J.M. Allen, L. Leelarathna, S. Hartnell, M.E. Wilinska,</w:t>
      </w:r>
    </w:p>
    <w:p w14:paraId="4A4D85F6" w14:textId="77777777" w:rsidR="005E3BBD" w:rsidRPr="004E4E4A" w:rsidRDefault="005E3BBD" w:rsidP="005E3BBD">
      <w:pPr>
        <w:widowControl w:val="0"/>
        <w:autoSpaceDE w:val="0"/>
        <w:autoSpaceDN w:val="0"/>
        <w:adjustRightInd w:val="0"/>
        <w:spacing w:line="360" w:lineRule="auto"/>
        <w:ind w:left="708"/>
        <w:rPr>
          <w:rFonts w:ascii="Arial" w:hAnsi="Arial" w:cs="Arial"/>
          <w:sz w:val="22"/>
          <w:szCs w:val="22"/>
          <w:lang w:val="de-CH" w:eastAsia="ja-JP"/>
        </w:rPr>
      </w:pPr>
      <w:r w:rsidRPr="004E4E4A">
        <w:rPr>
          <w:rFonts w:ascii="Arial" w:hAnsi="Arial" w:cs="Arial"/>
          <w:sz w:val="22"/>
          <w:szCs w:val="22"/>
          <w:lang w:val="de-CH" w:eastAsia="ja-JP"/>
        </w:rPr>
        <w:t>C.L. Acerini, S. Dellweg, C. Benesch, L. Heinemann, J.K. Mader, M. Holzer,</w:t>
      </w:r>
    </w:p>
    <w:p w14:paraId="1B190B5B" w14:textId="77777777" w:rsidR="005E3BBD" w:rsidRPr="004E4E4A" w:rsidRDefault="005E3BBD" w:rsidP="005E3BBD">
      <w:pPr>
        <w:widowControl w:val="0"/>
        <w:autoSpaceDE w:val="0"/>
        <w:autoSpaceDN w:val="0"/>
        <w:adjustRightInd w:val="0"/>
        <w:spacing w:line="360" w:lineRule="auto"/>
        <w:ind w:left="708"/>
        <w:rPr>
          <w:rFonts w:ascii="Arial" w:hAnsi="Arial" w:cs="Arial"/>
          <w:sz w:val="22"/>
          <w:szCs w:val="22"/>
          <w:lang w:val="de-CH" w:eastAsia="ja-JP"/>
        </w:rPr>
      </w:pPr>
      <w:r w:rsidRPr="004E4E4A">
        <w:rPr>
          <w:rFonts w:ascii="Arial" w:hAnsi="Arial" w:cs="Arial"/>
          <w:sz w:val="22"/>
          <w:szCs w:val="22"/>
          <w:lang w:val="de-CH" w:eastAsia="ja-JP"/>
        </w:rPr>
        <w:t>H. Kojzar, J. Exall, J. Yong, J. Pichierri, K.D. Barnard, C. Kollman, P. Cheng,</w:t>
      </w:r>
    </w:p>
    <w:p w14:paraId="2AD5657F" w14:textId="77777777" w:rsidR="005E3BBD" w:rsidRPr="004E4E4A" w:rsidRDefault="005E3BBD" w:rsidP="005E3BBD">
      <w:pPr>
        <w:widowControl w:val="0"/>
        <w:autoSpaceDE w:val="0"/>
        <w:autoSpaceDN w:val="0"/>
        <w:adjustRightInd w:val="0"/>
        <w:spacing w:line="360" w:lineRule="auto"/>
        <w:ind w:left="708"/>
        <w:rPr>
          <w:rFonts w:ascii="Arial" w:hAnsi="Arial" w:cs="Arial"/>
          <w:sz w:val="22"/>
          <w:szCs w:val="22"/>
          <w:lang w:val="de-CH" w:eastAsia="ja-JP"/>
        </w:rPr>
      </w:pPr>
      <w:r w:rsidRPr="004E4E4A">
        <w:rPr>
          <w:rFonts w:ascii="Arial" w:hAnsi="Arial" w:cs="Arial"/>
          <w:sz w:val="22"/>
          <w:szCs w:val="22"/>
          <w:lang w:val="de-CH" w:eastAsia="ja-JP"/>
        </w:rPr>
        <w:t>P.C. Hindmarsh, F.M. Campbell, S. Arnolds, T.R. Pieber, M.L. Evans, D.B. Dunger,</w:t>
      </w:r>
    </w:p>
    <w:p w14:paraId="57A37EE5" w14:textId="77777777" w:rsidR="005E3BBD" w:rsidRPr="004E4E4A" w:rsidRDefault="005E3BBD" w:rsidP="005E3BBD">
      <w:pPr>
        <w:spacing w:line="360" w:lineRule="auto"/>
        <w:rPr>
          <w:rFonts w:ascii="Arial" w:hAnsi="Arial" w:cs="Arial"/>
          <w:i/>
          <w:sz w:val="22"/>
          <w:szCs w:val="22"/>
          <w:lang w:val="en-US" w:eastAsia="ja-JP"/>
        </w:rPr>
      </w:pPr>
      <w:r w:rsidRPr="004E4E4A">
        <w:rPr>
          <w:rFonts w:ascii="Arial" w:hAnsi="Arial" w:cs="Arial"/>
          <w:sz w:val="22"/>
          <w:szCs w:val="22"/>
          <w:lang w:val="de-CH" w:eastAsia="ja-JP"/>
        </w:rPr>
        <w:tab/>
      </w:r>
      <w:proofErr w:type="gramStart"/>
      <w:r w:rsidRPr="004E4E4A">
        <w:rPr>
          <w:rFonts w:ascii="Arial" w:hAnsi="Arial" w:cs="Arial"/>
          <w:sz w:val="22"/>
          <w:szCs w:val="22"/>
          <w:lang w:val="en-US" w:eastAsia="ja-JP"/>
        </w:rPr>
        <w:t>and</w:t>
      </w:r>
      <w:proofErr w:type="gramEnd"/>
      <w:r w:rsidRPr="004E4E4A">
        <w:rPr>
          <w:rFonts w:ascii="Arial" w:hAnsi="Arial" w:cs="Arial"/>
          <w:sz w:val="22"/>
          <w:szCs w:val="22"/>
          <w:lang w:val="en-US" w:eastAsia="ja-JP"/>
        </w:rPr>
        <w:t xml:space="preserve"> R. Hovorka, for the APCam Consortium and AP@home Consortium. Home Use </w:t>
      </w:r>
      <w:r w:rsidRPr="004E4E4A">
        <w:rPr>
          <w:rFonts w:ascii="Arial" w:hAnsi="Arial" w:cs="Arial"/>
          <w:sz w:val="22"/>
          <w:szCs w:val="22"/>
          <w:lang w:val="en-US" w:eastAsia="ja-JP"/>
        </w:rPr>
        <w:tab/>
        <w:t xml:space="preserve">of an Artificial Beta Cellin Type </w:t>
      </w:r>
      <w:proofErr w:type="gramStart"/>
      <w:r w:rsidRPr="004E4E4A">
        <w:rPr>
          <w:rFonts w:ascii="Arial" w:hAnsi="Arial" w:cs="Arial"/>
          <w:sz w:val="22"/>
          <w:szCs w:val="22"/>
          <w:lang w:val="en-US" w:eastAsia="ja-JP"/>
        </w:rPr>
        <w:t>1 Diabetes</w:t>
      </w:r>
      <w:proofErr w:type="gramEnd"/>
      <w:r w:rsidRPr="004E4E4A">
        <w:rPr>
          <w:rFonts w:ascii="Arial" w:hAnsi="Arial" w:cs="Arial"/>
          <w:sz w:val="22"/>
          <w:szCs w:val="22"/>
          <w:lang w:val="en-US" w:eastAsia="ja-JP"/>
        </w:rPr>
        <w:t xml:space="preserve">. </w:t>
      </w:r>
      <w:r w:rsidRPr="00B956CC">
        <w:rPr>
          <w:rFonts w:ascii="Arial" w:hAnsi="Arial" w:cs="Arial"/>
          <w:i/>
          <w:sz w:val="22"/>
          <w:szCs w:val="22"/>
          <w:lang w:val="en-US" w:eastAsia="ja-JP"/>
        </w:rPr>
        <w:t>N Engl J Med. 2015 26</w:t>
      </w:r>
      <w:proofErr w:type="gramStart"/>
      <w:r w:rsidRPr="00B956CC">
        <w:rPr>
          <w:rFonts w:ascii="Arial" w:hAnsi="Arial" w:cs="Arial"/>
          <w:i/>
          <w:sz w:val="22"/>
          <w:szCs w:val="22"/>
          <w:lang w:val="en-US" w:eastAsia="ja-JP"/>
        </w:rPr>
        <w:t>;373</w:t>
      </w:r>
      <w:proofErr w:type="gramEnd"/>
      <w:r w:rsidRPr="00B956CC">
        <w:rPr>
          <w:rFonts w:ascii="Arial" w:hAnsi="Arial" w:cs="Arial"/>
          <w:i/>
          <w:sz w:val="22"/>
          <w:szCs w:val="22"/>
          <w:lang w:val="en-US" w:eastAsia="ja-JP"/>
        </w:rPr>
        <w:t>(22):2129-</w:t>
      </w:r>
      <w:r w:rsidRPr="00B956CC">
        <w:rPr>
          <w:rFonts w:ascii="Arial" w:hAnsi="Arial" w:cs="Arial"/>
          <w:i/>
          <w:sz w:val="22"/>
          <w:szCs w:val="22"/>
          <w:lang w:val="en-US" w:eastAsia="ja-JP"/>
        </w:rPr>
        <w:tab/>
        <w:t>40</w:t>
      </w:r>
    </w:p>
    <w:p w14:paraId="0CE2F4B7" w14:textId="1EA7D168" w:rsidR="00D81809" w:rsidRPr="004E4E4A" w:rsidRDefault="00A02734" w:rsidP="00B956CC">
      <w:pPr>
        <w:pStyle w:val="Listenabsatz"/>
        <w:widowControl w:val="0"/>
        <w:numPr>
          <w:ilvl w:val="0"/>
          <w:numId w:val="21"/>
        </w:numPr>
        <w:autoSpaceDE w:val="0"/>
        <w:autoSpaceDN w:val="0"/>
        <w:adjustRightInd w:val="0"/>
        <w:spacing w:line="360" w:lineRule="auto"/>
        <w:jc w:val="both"/>
        <w:rPr>
          <w:rFonts w:ascii="Arial" w:hAnsi="Arial" w:cs="Arial"/>
          <w:i/>
          <w:sz w:val="22"/>
          <w:szCs w:val="22"/>
          <w:lang w:val="en-US"/>
        </w:rPr>
      </w:pPr>
      <w:hyperlink r:id="rId8" w:history="1">
        <w:r w:rsidR="00CD0F77" w:rsidRPr="004E4E4A">
          <w:rPr>
            <w:rFonts w:ascii="Arial" w:hAnsi="Arial" w:cs="Arial"/>
            <w:sz w:val="22"/>
            <w:szCs w:val="22"/>
            <w:lang w:val="en-US"/>
          </w:rPr>
          <w:t>Barnard K</w:t>
        </w:r>
      </w:hyperlink>
      <w:r w:rsidR="00CD0F77" w:rsidRPr="004E4E4A">
        <w:rPr>
          <w:rFonts w:ascii="Arial" w:hAnsi="Arial" w:cs="Arial"/>
          <w:sz w:val="22"/>
          <w:szCs w:val="22"/>
          <w:lang w:val="en-US"/>
        </w:rPr>
        <w:t xml:space="preserve"> </w:t>
      </w:r>
      <w:hyperlink r:id="rId9" w:history="1">
        <w:r w:rsidR="00CD0F77" w:rsidRPr="004E4E4A">
          <w:rPr>
            <w:rFonts w:ascii="Arial" w:hAnsi="Arial" w:cs="Arial"/>
            <w:color w:val="262626"/>
            <w:sz w:val="22"/>
            <w:szCs w:val="22"/>
            <w:lang w:val="en-US"/>
          </w:rPr>
          <w:t>James J</w:t>
        </w:r>
      </w:hyperlink>
      <w:r w:rsidR="00CD0F77" w:rsidRPr="004E4E4A">
        <w:rPr>
          <w:rFonts w:ascii="Arial" w:hAnsi="Arial" w:cs="Arial"/>
          <w:sz w:val="22"/>
          <w:szCs w:val="22"/>
          <w:lang w:val="en-US"/>
        </w:rPr>
        <w:t xml:space="preserve">, </w:t>
      </w:r>
      <w:hyperlink r:id="rId10" w:history="1">
        <w:r w:rsidR="00CD0F77" w:rsidRPr="004E4E4A">
          <w:rPr>
            <w:rFonts w:ascii="Arial" w:hAnsi="Arial" w:cs="Arial"/>
            <w:color w:val="262626"/>
            <w:sz w:val="22"/>
            <w:szCs w:val="22"/>
            <w:lang w:val="en-US"/>
          </w:rPr>
          <w:t>Kerr D</w:t>
        </w:r>
      </w:hyperlink>
      <w:r w:rsidR="00CD0F77" w:rsidRPr="004E4E4A">
        <w:rPr>
          <w:rFonts w:ascii="Arial" w:hAnsi="Arial" w:cs="Arial"/>
          <w:sz w:val="22"/>
          <w:szCs w:val="22"/>
          <w:lang w:val="en-US"/>
        </w:rPr>
        <w:t xml:space="preserve">, </w:t>
      </w:r>
      <w:hyperlink r:id="rId11" w:history="1">
        <w:r w:rsidR="00CD0F77" w:rsidRPr="004E4E4A">
          <w:rPr>
            <w:rFonts w:ascii="Arial" w:hAnsi="Arial" w:cs="Arial"/>
            <w:color w:val="262626"/>
            <w:sz w:val="22"/>
            <w:szCs w:val="22"/>
            <w:lang w:val="en-US"/>
          </w:rPr>
          <w:t>Adolfsson P</w:t>
        </w:r>
      </w:hyperlink>
      <w:r w:rsidR="00CD0F77" w:rsidRPr="004E4E4A">
        <w:rPr>
          <w:rFonts w:ascii="Arial" w:hAnsi="Arial" w:cs="Arial"/>
          <w:sz w:val="22"/>
          <w:szCs w:val="22"/>
          <w:lang w:val="en-US"/>
        </w:rPr>
        <w:t xml:space="preserve">, </w:t>
      </w:r>
      <w:hyperlink r:id="rId12" w:history="1">
        <w:r w:rsidR="00CD0F77" w:rsidRPr="004E4E4A">
          <w:rPr>
            <w:rFonts w:ascii="Arial" w:hAnsi="Arial" w:cs="Arial"/>
            <w:color w:val="262626"/>
            <w:sz w:val="22"/>
            <w:szCs w:val="22"/>
            <w:lang w:val="en-US"/>
          </w:rPr>
          <w:t>Runion A</w:t>
        </w:r>
      </w:hyperlink>
      <w:r w:rsidR="00CD0F77" w:rsidRPr="004E4E4A">
        <w:rPr>
          <w:rFonts w:ascii="Arial" w:hAnsi="Arial" w:cs="Arial"/>
          <w:sz w:val="22"/>
          <w:szCs w:val="22"/>
          <w:lang w:val="en-US"/>
        </w:rPr>
        <w:t xml:space="preserve">, </w:t>
      </w:r>
      <w:hyperlink r:id="rId13" w:history="1">
        <w:r w:rsidR="00CD0F77" w:rsidRPr="004E4E4A">
          <w:rPr>
            <w:rFonts w:ascii="Arial" w:hAnsi="Arial" w:cs="Arial"/>
            <w:color w:val="262626"/>
            <w:sz w:val="22"/>
            <w:szCs w:val="22"/>
            <w:lang w:val="en-US"/>
          </w:rPr>
          <w:t>Serbedzija G</w:t>
        </w:r>
      </w:hyperlink>
      <w:r w:rsidR="00CD0F77" w:rsidRPr="004E4E4A">
        <w:rPr>
          <w:rFonts w:ascii="Arial" w:hAnsi="Arial" w:cs="Arial"/>
          <w:sz w:val="22"/>
          <w:szCs w:val="22"/>
          <w:lang w:val="en-US"/>
        </w:rPr>
        <w:t xml:space="preserve">: </w:t>
      </w:r>
      <w:r w:rsidR="00CD0F77" w:rsidRPr="004E4E4A">
        <w:rPr>
          <w:rFonts w:ascii="Arial" w:hAnsi="Arial" w:cs="Arial"/>
          <w:bCs/>
          <w:sz w:val="22"/>
          <w:szCs w:val="22"/>
          <w:lang w:val="en-US"/>
        </w:rPr>
        <w:t>Impact of Chronic Sleep Disturbance for People Living With T1 Diabetes.</w:t>
      </w:r>
      <w:r w:rsidR="00CD0F77" w:rsidRPr="004E4E4A">
        <w:rPr>
          <w:rFonts w:ascii="Arial" w:hAnsi="Arial" w:cs="Arial"/>
          <w:i/>
          <w:color w:val="262626"/>
          <w:sz w:val="22"/>
          <w:szCs w:val="22"/>
          <w:lang w:val="fr-CH"/>
        </w:rPr>
        <w:t>J Diabetes Sci Technol.</w:t>
      </w:r>
      <w:r w:rsidR="00CD0F77" w:rsidRPr="004E4E4A">
        <w:rPr>
          <w:rFonts w:ascii="Arial" w:hAnsi="Arial" w:cs="Arial"/>
          <w:i/>
          <w:sz w:val="22"/>
          <w:szCs w:val="22"/>
          <w:lang w:val="fr-CH"/>
        </w:rPr>
        <w:t xml:space="preserve"> 2015 Dec 1. pii: 1932296815619181. </w:t>
      </w:r>
      <w:r w:rsidR="00CD0F77" w:rsidRPr="004E4E4A">
        <w:rPr>
          <w:rFonts w:ascii="Arial" w:hAnsi="Arial" w:cs="Arial"/>
          <w:i/>
          <w:sz w:val="22"/>
          <w:szCs w:val="22"/>
          <w:lang w:val="en-US"/>
        </w:rPr>
        <w:t>[Epub ahead of print]</w:t>
      </w:r>
    </w:p>
    <w:p w14:paraId="3A1EB617" w14:textId="77777777" w:rsidR="0085490A" w:rsidRPr="00B956CC" w:rsidRDefault="005E3BBD" w:rsidP="00B956CC">
      <w:pPr>
        <w:pStyle w:val="Listenabsatz"/>
        <w:widowControl w:val="0"/>
        <w:numPr>
          <w:ilvl w:val="0"/>
          <w:numId w:val="21"/>
        </w:numPr>
        <w:autoSpaceDE w:val="0"/>
        <w:autoSpaceDN w:val="0"/>
        <w:adjustRightInd w:val="0"/>
        <w:spacing w:line="360" w:lineRule="auto"/>
        <w:rPr>
          <w:rFonts w:ascii="Arial" w:hAnsi="Arial" w:cs="Arial"/>
          <w:sz w:val="22"/>
          <w:szCs w:val="22"/>
          <w:lang w:val="en-US" w:eastAsia="ja-JP"/>
        </w:rPr>
      </w:pPr>
      <w:hyperlink r:id="rId14" w:history="1">
        <w:r w:rsidRPr="004E4E4A">
          <w:rPr>
            <w:rFonts w:ascii="Arial" w:hAnsi="Arial" w:cs="Arial"/>
            <w:color w:val="262626"/>
            <w:sz w:val="22"/>
            <w:szCs w:val="22"/>
            <w:u w:val="single" w:color="262626"/>
            <w:lang w:val="en-US" w:eastAsia="ja-JP"/>
          </w:rPr>
          <w:t>Wild D</w:t>
        </w:r>
      </w:hyperlink>
      <w:r w:rsidRPr="004E4E4A">
        <w:rPr>
          <w:rFonts w:ascii="Arial" w:hAnsi="Arial" w:cs="Arial"/>
          <w:sz w:val="22"/>
          <w:szCs w:val="22"/>
          <w:u w:color="262626"/>
          <w:lang w:val="en-US" w:eastAsia="ja-JP"/>
        </w:rPr>
        <w:t xml:space="preserve">1, </w:t>
      </w:r>
      <w:hyperlink r:id="rId15" w:history="1">
        <w:r w:rsidRPr="004E4E4A">
          <w:rPr>
            <w:rFonts w:ascii="Arial" w:hAnsi="Arial" w:cs="Arial"/>
            <w:color w:val="262626"/>
            <w:sz w:val="22"/>
            <w:szCs w:val="22"/>
            <w:u w:val="single" w:color="262626"/>
            <w:lang w:val="en-US" w:eastAsia="ja-JP"/>
          </w:rPr>
          <w:t>von Maltzahn R</w:t>
        </w:r>
      </w:hyperlink>
      <w:r w:rsidRPr="004E4E4A">
        <w:rPr>
          <w:rFonts w:ascii="Arial" w:hAnsi="Arial" w:cs="Arial"/>
          <w:sz w:val="22"/>
          <w:szCs w:val="22"/>
          <w:u w:color="262626"/>
          <w:lang w:val="en-US" w:eastAsia="ja-JP"/>
        </w:rPr>
        <w:t xml:space="preserve">, </w:t>
      </w:r>
      <w:hyperlink r:id="rId16" w:history="1">
        <w:r w:rsidRPr="004E4E4A">
          <w:rPr>
            <w:rFonts w:ascii="Arial" w:hAnsi="Arial" w:cs="Arial"/>
            <w:color w:val="262626"/>
            <w:sz w:val="22"/>
            <w:szCs w:val="22"/>
            <w:u w:val="single" w:color="262626"/>
            <w:lang w:val="en-US" w:eastAsia="ja-JP"/>
          </w:rPr>
          <w:t>Brohan E</w:t>
        </w:r>
      </w:hyperlink>
      <w:r w:rsidRPr="004E4E4A">
        <w:rPr>
          <w:rFonts w:ascii="Arial" w:hAnsi="Arial" w:cs="Arial"/>
          <w:sz w:val="22"/>
          <w:szCs w:val="22"/>
          <w:u w:color="262626"/>
          <w:lang w:val="en-US" w:eastAsia="ja-JP"/>
        </w:rPr>
        <w:t xml:space="preserve">, </w:t>
      </w:r>
      <w:hyperlink r:id="rId17" w:history="1">
        <w:r w:rsidRPr="004E4E4A">
          <w:rPr>
            <w:rFonts w:ascii="Arial" w:hAnsi="Arial" w:cs="Arial"/>
            <w:color w:val="262626"/>
            <w:sz w:val="22"/>
            <w:szCs w:val="22"/>
            <w:u w:val="single" w:color="262626"/>
            <w:lang w:val="en-US" w:eastAsia="ja-JP"/>
          </w:rPr>
          <w:t>Christensen T</w:t>
        </w:r>
      </w:hyperlink>
      <w:r w:rsidRPr="004E4E4A">
        <w:rPr>
          <w:rFonts w:ascii="Arial" w:hAnsi="Arial" w:cs="Arial"/>
          <w:sz w:val="22"/>
          <w:szCs w:val="22"/>
          <w:u w:color="262626"/>
          <w:lang w:val="en-US" w:eastAsia="ja-JP"/>
        </w:rPr>
        <w:t xml:space="preserve">, </w:t>
      </w:r>
      <w:hyperlink r:id="rId18" w:history="1">
        <w:r w:rsidRPr="004E4E4A">
          <w:rPr>
            <w:rFonts w:ascii="Arial" w:hAnsi="Arial" w:cs="Arial"/>
            <w:color w:val="262626"/>
            <w:sz w:val="22"/>
            <w:szCs w:val="22"/>
            <w:u w:val="single" w:color="262626"/>
            <w:lang w:val="en-US" w:eastAsia="ja-JP"/>
          </w:rPr>
          <w:t>Clauson P</w:t>
        </w:r>
      </w:hyperlink>
      <w:r w:rsidRPr="004E4E4A">
        <w:rPr>
          <w:rFonts w:ascii="Arial" w:hAnsi="Arial" w:cs="Arial"/>
          <w:sz w:val="22"/>
          <w:szCs w:val="22"/>
          <w:u w:color="262626"/>
          <w:lang w:val="en-US" w:eastAsia="ja-JP"/>
        </w:rPr>
        <w:t xml:space="preserve">, </w:t>
      </w:r>
      <w:hyperlink r:id="rId19" w:history="1">
        <w:r w:rsidRPr="004E4E4A">
          <w:rPr>
            <w:rFonts w:ascii="Arial" w:hAnsi="Arial" w:cs="Arial"/>
            <w:color w:val="1800C0"/>
            <w:sz w:val="22"/>
            <w:szCs w:val="22"/>
            <w:u w:val="single" w:color="1800C0"/>
            <w:lang w:val="en-US" w:eastAsia="ja-JP"/>
          </w:rPr>
          <w:t>Gonder-Frederick L</w:t>
        </w:r>
      </w:hyperlink>
      <w:r w:rsidRPr="004E4E4A">
        <w:rPr>
          <w:rFonts w:ascii="Arial" w:hAnsi="Arial" w:cs="Arial"/>
          <w:color w:val="262626"/>
          <w:sz w:val="22"/>
          <w:szCs w:val="22"/>
          <w:u w:val="single" w:color="262626"/>
          <w:lang w:val="en-US" w:eastAsia="ja-JP"/>
        </w:rPr>
        <w:t xml:space="preserve"> </w:t>
      </w:r>
      <w:r w:rsidRPr="004E4E4A">
        <w:rPr>
          <w:rFonts w:ascii="Arial" w:hAnsi="Arial" w:cs="Arial"/>
          <w:bCs/>
          <w:sz w:val="22"/>
          <w:szCs w:val="22"/>
          <w:u w:color="262626"/>
          <w:lang w:val="en-US" w:eastAsia="ja-JP"/>
        </w:rPr>
        <w:t xml:space="preserve">A critical review of the literature on fear of hypoglycemia in diabetes: Implications for </w:t>
      </w:r>
      <w:r w:rsidRPr="004E4E4A">
        <w:rPr>
          <w:rFonts w:ascii="Arial" w:hAnsi="Arial" w:cs="Arial"/>
          <w:bCs/>
          <w:sz w:val="22"/>
          <w:szCs w:val="22"/>
          <w:u w:color="262626"/>
          <w:lang w:val="en-US" w:eastAsia="ja-JP"/>
        </w:rPr>
        <w:lastRenderedPageBreak/>
        <w:t xml:space="preserve">diabetes management and patient education. </w:t>
      </w:r>
      <w:r w:rsidRPr="004E4E4A">
        <w:rPr>
          <w:rFonts w:ascii="Arial" w:hAnsi="Arial" w:cs="Arial"/>
          <w:i/>
          <w:color w:val="262626"/>
          <w:sz w:val="22"/>
          <w:szCs w:val="22"/>
          <w:u w:val="single" w:color="262626"/>
          <w:lang w:val="en-US" w:eastAsia="ja-JP"/>
        </w:rPr>
        <w:t>Patient Educ Couns.</w:t>
      </w:r>
      <w:r w:rsidRPr="004E4E4A">
        <w:rPr>
          <w:rFonts w:ascii="Arial" w:hAnsi="Arial" w:cs="Arial"/>
          <w:i/>
          <w:sz w:val="22"/>
          <w:szCs w:val="22"/>
          <w:u w:color="262626"/>
          <w:lang w:val="en-US" w:eastAsia="ja-JP"/>
        </w:rPr>
        <w:t xml:space="preserve"> 2007 Sep</w:t>
      </w:r>
      <w:proofErr w:type="gramStart"/>
      <w:r w:rsidRPr="004E4E4A">
        <w:rPr>
          <w:rFonts w:ascii="Arial" w:hAnsi="Arial" w:cs="Arial"/>
          <w:i/>
          <w:sz w:val="22"/>
          <w:szCs w:val="22"/>
          <w:u w:color="262626"/>
          <w:lang w:val="en-US" w:eastAsia="ja-JP"/>
        </w:rPr>
        <w:t>;68</w:t>
      </w:r>
      <w:proofErr w:type="gramEnd"/>
      <w:r w:rsidRPr="004E4E4A">
        <w:rPr>
          <w:rFonts w:ascii="Arial" w:hAnsi="Arial" w:cs="Arial"/>
          <w:i/>
          <w:sz w:val="22"/>
          <w:szCs w:val="22"/>
          <w:u w:color="262626"/>
          <w:lang w:val="en-US" w:eastAsia="ja-JP"/>
        </w:rPr>
        <w:t>(1):10-5</w:t>
      </w:r>
    </w:p>
    <w:p w14:paraId="5804307A" w14:textId="77777777" w:rsidR="0085490A" w:rsidRPr="004E4E4A" w:rsidRDefault="0085490A" w:rsidP="0085490A">
      <w:pPr>
        <w:pStyle w:val="Listenabsatz"/>
        <w:widowControl w:val="0"/>
        <w:numPr>
          <w:ilvl w:val="0"/>
          <w:numId w:val="21"/>
        </w:numPr>
        <w:autoSpaceDE w:val="0"/>
        <w:autoSpaceDN w:val="0"/>
        <w:adjustRightInd w:val="0"/>
        <w:spacing w:line="360" w:lineRule="auto"/>
        <w:jc w:val="both"/>
        <w:rPr>
          <w:rFonts w:ascii="Arial" w:hAnsi="Arial" w:cs="Arial"/>
          <w:i/>
          <w:sz w:val="22"/>
          <w:szCs w:val="22"/>
          <w:lang w:val="en-US"/>
        </w:rPr>
      </w:pPr>
      <w:r w:rsidRPr="004E4E4A">
        <w:rPr>
          <w:rFonts w:ascii="Arial" w:hAnsi="Arial" w:cs="Arial"/>
          <w:sz w:val="22"/>
          <w:szCs w:val="22"/>
          <w:lang w:val="en-US" w:eastAsia="ja-JP"/>
        </w:rPr>
        <w:t xml:space="preserve">Ly TT, Maahs DM, Rewers A, Dunger D, Oduwole A, Jones TW; International Society for Pediatric and Adolescent Diabetes. </w:t>
      </w:r>
      <w:hyperlink r:id="rId20" w:history="1">
        <w:r w:rsidRPr="004E4E4A">
          <w:rPr>
            <w:rFonts w:ascii="Arial" w:hAnsi="Arial" w:cs="Arial"/>
            <w:b/>
            <w:bCs/>
            <w:color w:val="1800C0"/>
            <w:sz w:val="22"/>
            <w:szCs w:val="22"/>
            <w:u w:val="single" w:color="1800C0"/>
            <w:lang w:val="en-US" w:eastAsia="ja-JP"/>
          </w:rPr>
          <w:t>ISPAD</w:t>
        </w:r>
        <w:r w:rsidRPr="004E4E4A">
          <w:rPr>
            <w:rFonts w:ascii="Arial" w:hAnsi="Arial" w:cs="Arial"/>
            <w:color w:val="1800C0"/>
            <w:sz w:val="22"/>
            <w:szCs w:val="22"/>
            <w:u w:val="single" w:color="1800C0"/>
            <w:lang w:val="en-US" w:eastAsia="ja-JP"/>
          </w:rPr>
          <w:t xml:space="preserve"> Clinical Practice Consensus </w:t>
        </w:r>
        <w:r w:rsidRPr="004E4E4A">
          <w:rPr>
            <w:rFonts w:ascii="Arial" w:hAnsi="Arial" w:cs="Arial"/>
            <w:b/>
            <w:bCs/>
            <w:color w:val="1800C0"/>
            <w:sz w:val="22"/>
            <w:szCs w:val="22"/>
            <w:u w:val="single" w:color="1800C0"/>
            <w:lang w:val="en-US" w:eastAsia="ja-JP"/>
          </w:rPr>
          <w:t>Guidelines</w:t>
        </w:r>
        <w:r w:rsidRPr="004E4E4A">
          <w:rPr>
            <w:rFonts w:ascii="Arial" w:hAnsi="Arial" w:cs="Arial"/>
            <w:color w:val="1800C0"/>
            <w:sz w:val="22"/>
            <w:szCs w:val="22"/>
            <w:u w:val="single" w:color="1800C0"/>
            <w:lang w:val="en-US" w:eastAsia="ja-JP"/>
          </w:rPr>
          <w:t xml:space="preserve"> 2013. Assessment and management of </w:t>
        </w:r>
        <w:r w:rsidRPr="004E4E4A">
          <w:rPr>
            <w:rFonts w:ascii="Arial" w:hAnsi="Arial" w:cs="Arial"/>
            <w:b/>
            <w:bCs/>
            <w:color w:val="1800C0"/>
            <w:sz w:val="22"/>
            <w:szCs w:val="22"/>
            <w:u w:val="single" w:color="1800C0"/>
            <w:lang w:val="en-US" w:eastAsia="ja-JP"/>
          </w:rPr>
          <w:t>hypoglycemia</w:t>
        </w:r>
        <w:r w:rsidRPr="004E4E4A">
          <w:rPr>
            <w:rFonts w:ascii="Arial" w:hAnsi="Arial" w:cs="Arial"/>
            <w:color w:val="1800C0"/>
            <w:sz w:val="22"/>
            <w:szCs w:val="22"/>
            <w:u w:val="single" w:color="1800C0"/>
            <w:lang w:val="en-US" w:eastAsia="ja-JP"/>
          </w:rPr>
          <w:t xml:space="preserve"> in children and adolescents with diabetes.</w:t>
        </w:r>
      </w:hyperlink>
      <w:r w:rsidRPr="004E4E4A">
        <w:rPr>
          <w:rFonts w:ascii="Arial" w:hAnsi="Arial" w:cs="Arial"/>
          <w:sz w:val="22"/>
          <w:szCs w:val="22"/>
          <w:lang w:val="en-US" w:eastAsia="ja-JP"/>
        </w:rPr>
        <w:t xml:space="preserve"> </w:t>
      </w:r>
      <w:r w:rsidRPr="004E4E4A">
        <w:rPr>
          <w:rFonts w:ascii="Arial" w:hAnsi="Arial" w:cs="Arial"/>
          <w:i/>
          <w:sz w:val="22"/>
          <w:szCs w:val="22"/>
          <w:lang w:val="en-US" w:eastAsia="ja-JP"/>
        </w:rPr>
        <w:t>Pediatr Diabetes. 2013 Sep</w:t>
      </w:r>
      <w:proofErr w:type="gramStart"/>
      <w:r w:rsidRPr="004E4E4A">
        <w:rPr>
          <w:rFonts w:ascii="Arial" w:hAnsi="Arial" w:cs="Arial"/>
          <w:i/>
          <w:sz w:val="22"/>
          <w:szCs w:val="22"/>
          <w:lang w:val="en-US" w:eastAsia="ja-JP"/>
        </w:rPr>
        <w:t>;15</w:t>
      </w:r>
      <w:proofErr w:type="gramEnd"/>
      <w:r w:rsidRPr="004E4E4A">
        <w:rPr>
          <w:rFonts w:ascii="Arial" w:hAnsi="Arial" w:cs="Arial"/>
          <w:i/>
          <w:sz w:val="22"/>
          <w:szCs w:val="22"/>
          <w:lang w:val="en-US" w:eastAsia="ja-JP"/>
        </w:rPr>
        <w:t xml:space="preserve"> Suppl 20:180-92</w:t>
      </w:r>
    </w:p>
    <w:p w14:paraId="182D94CD" w14:textId="77777777" w:rsidR="0085490A" w:rsidRPr="00E12E41" w:rsidRDefault="0085490A" w:rsidP="0085490A">
      <w:pPr>
        <w:pStyle w:val="Listenabsatz"/>
        <w:widowControl w:val="0"/>
        <w:numPr>
          <w:ilvl w:val="0"/>
          <w:numId w:val="21"/>
        </w:numPr>
        <w:autoSpaceDE w:val="0"/>
        <w:autoSpaceDN w:val="0"/>
        <w:adjustRightInd w:val="0"/>
        <w:spacing w:line="360" w:lineRule="auto"/>
        <w:rPr>
          <w:rFonts w:ascii="Arial" w:hAnsi="Arial" w:cs="Arial"/>
          <w:i/>
          <w:sz w:val="22"/>
          <w:szCs w:val="22"/>
          <w:lang w:val="en-US"/>
        </w:rPr>
      </w:pPr>
      <w:r w:rsidRPr="00FB17FC">
        <w:rPr>
          <w:rFonts w:ascii="Arial" w:hAnsi="Arial" w:cs="Arial"/>
          <w:sz w:val="22"/>
          <w:szCs w:val="22"/>
          <w:lang w:val="en-US"/>
        </w:rPr>
        <w:t>Abraham MB</w:t>
      </w:r>
      <w:proofErr w:type="gramStart"/>
      <w:r w:rsidRPr="00FB17FC">
        <w:rPr>
          <w:rFonts w:ascii="Arial" w:hAnsi="Arial" w:cs="Arial"/>
          <w:sz w:val="22"/>
          <w:szCs w:val="22"/>
          <w:lang w:val="en-US"/>
        </w:rPr>
        <w:t>,  Nicholas</w:t>
      </w:r>
      <w:proofErr w:type="gramEnd"/>
      <w:r w:rsidRPr="00FB17FC">
        <w:rPr>
          <w:rFonts w:ascii="Arial" w:hAnsi="Arial" w:cs="Arial"/>
          <w:sz w:val="22"/>
          <w:szCs w:val="22"/>
          <w:lang w:val="en-US"/>
        </w:rPr>
        <w:t xml:space="preserve">, JALy TT, Roby HC, Paramalingam N, Fairchild J, King BR, Ambler GF,  Cameron F , Davis EA , Jones TJ Safety and efficacy of the predictive low glucose management system in the prevention of hypoglycaemia: protocol for randomised controlled home trial to evaluate the Suspend before low function. </w:t>
      </w:r>
      <w:r w:rsidRPr="00895EA5">
        <w:rPr>
          <w:rFonts w:ascii="Arial" w:hAnsi="Arial" w:cs="Arial"/>
          <w:i/>
          <w:sz w:val="22"/>
          <w:szCs w:val="22"/>
          <w:lang w:val="en-US"/>
        </w:rPr>
        <w:t>BMJ Open2016</w:t>
      </w:r>
      <w:proofErr w:type="gramStart"/>
      <w:r w:rsidRPr="00895EA5">
        <w:rPr>
          <w:rFonts w:ascii="Arial" w:hAnsi="Arial" w:cs="Arial"/>
          <w:i/>
          <w:sz w:val="22"/>
          <w:szCs w:val="22"/>
          <w:lang w:val="en-US"/>
        </w:rPr>
        <w:t>;6:e0</w:t>
      </w:r>
      <w:r w:rsidRPr="00E12E41">
        <w:rPr>
          <w:rFonts w:ascii="Arial" w:hAnsi="Arial" w:cs="Arial"/>
          <w:i/>
          <w:sz w:val="22"/>
          <w:szCs w:val="22"/>
          <w:lang w:val="en-US"/>
        </w:rPr>
        <w:t>11589</w:t>
      </w:r>
      <w:proofErr w:type="gramEnd"/>
    </w:p>
    <w:p w14:paraId="4C948F5B" w14:textId="473C5331" w:rsidR="00CC0D5D" w:rsidRPr="004E4E4A" w:rsidRDefault="00F97F71" w:rsidP="00B956CC">
      <w:pPr>
        <w:pStyle w:val="Listenabsatz"/>
        <w:widowControl w:val="0"/>
        <w:numPr>
          <w:ilvl w:val="0"/>
          <w:numId w:val="21"/>
        </w:numPr>
        <w:autoSpaceDE w:val="0"/>
        <w:autoSpaceDN w:val="0"/>
        <w:adjustRightInd w:val="0"/>
        <w:spacing w:line="360" w:lineRule="auto"/>
        <w:rPr>
          <w:rFonts w:ascii="Arial" w:hAnsi="Arial" w:cs="Arial"/>
          <w:sz w:val="22"/>
          <w:szCs w:val="22"/>
          <w:lang w:val="en-US" w:eastAsia="ja-JP"/>
        </w:rPr>
      </w:pPr>
      <w:r w:rsidRPr="004E4E4A">
        <w:rPr>
          <w:rFonts w:ascii="Arial" w:hAnsi="Arial" w:cs="Arial"/>
          <w:bCs/>
          <w:sz w:val="22"/>
          <w:szCs w:val="22"/>
          <w:lang w:val="en-US" w:eastAsia="ja-JP"/>
        </w:rPr>
        <w:t>Kamps</w:t>
      </w:r>
      <w:r w:rsidRPr="004E4E4A">
        <w:rPr>
          <w:rFonts w:ascii="Arial" w:hAnsi="Arial" w:cs="Arial"/>
          <w:sz w:val="22"/>
          <w:szCs w:val="22"/>
          <w:lang w:val="en-US" w:eastAsia="ja-JP"/>
        </w:rPr>
        <w:t xml:space="preserve"> JL, Roberts MC, </w:t>
      </w:r>
      <w:proofErr w:type="gramStart"/>
      <w:r w:rsidRPr="004E4E4A">
        <w:rPr>
          <w:rFonts w:ascii="Arial" w:hAnsi="Arial" w:cs="Arial"/>
          <w:sz w:val="22"/>
          <w:szCs w:val="22"/>
          <w:lang w:val="en-US" w:eastAsia="ja-JP"/>
        </w:rPr>
        <w:t>Varela RE</w:t>
      </w:r>
      <w:r w:rsidRPr="004E4E4A">
        <w:rPr>
          <w:rFonts w:ascii="Arial" w:hAnsi="Arial" w:cs="Arial"/>
          <w:sz w:val="22"/>
          <w:szCs w:val="22"/>
        </w:rPr>
        <w:t xml:space="preserve"> </w:t>
      </w:r>
      <w:hyperlink r:id="rId21" w:history="1">
        <w:r w:rsidRPr="004E4E4A">
          <w:rPr>
            <w:rFonts w:ascii="Arial" w:hAnsi="Arial" w:cs="Arial"/>
            <w:sz w:val="22"/>
            <w:szCs w:val="22"/>
            <w:lang w:val="en-US" w:eastAsia="ja-JP"/>
          </w:rPr>
          <w:t>Development</w:t>
        </w:r>
        <w:proofErr w:type="gramEnd"/>
        <w:r w:rsidRPr="004E4E4A">
          <w:rPr>
            <w:rFonts w:ascii="Arial" w:hAnsi="Arial" w:cs="Arial"/>
            <w:sz w:val="22"/>
            <w:szCs w:val="22"/>
            <w:lang w:val="en-US" w:eastAsia="ja-JP"/>
          </w:rPr>
          <w:t xml:space="preserve"> of a new fear of </w:t>
        </w:r>
        <w:r w:rsidRPr="004E4E4A">
          <w:rPr>
            <w:rFonts w:ascii="Arial" w:hAnsi="Arial" w:cs="Arial"/>
            <w:b/>
            <w:bCs/>
            <w:sz w:val="22"/>
            <w:szCs w:val="22"/>
            <w:lang w:val="en-US" w:eastAsia="ja-JP"/>
          </w:rPr>
          <w:t>hypoglycemia</w:t>
        </w:r>
        <w:r w:rsidRPr="004E4E4A">
          <w:rPr>
            <w:rFonts w:ascii="Arial" w:hAnsi="Arial" w:cs="Arial"/>
            <w:sz w:val="22"/>
            <w:szCs w:val="22"/>
            <w:lang w:val="en-US" w:eastAsia="ja-JP"/>
          </w:rPr>
          <w:t xml:space="preserve"> scale: preliminary results.</w:t>
        </w:r>
      </w:hyperlink>
      <w:r w:rsidR="00544939" w:rsidRPr="004E4E4A">
        <w:rPr>
          <w:rFonts w:ascii="Arial" w:hAnsi="Arial" w:cs="Arial"/>
          <w:sz w:val="22"/>
          <w:szCs w:val="22"/>
          <w:lang w:val="en-US" w:eastAsia="ja-JP"/>
        </w:rPr>
        <w:t xml:space="preserve"> </w:t>
      </w:r>
      <w:r w:rsidRPr="004E4E4A">
        <w:rPr>
          <w:rFonts w:ascii="Arial" w:hAnsi="Arial" w:cs="Arial"/>
          <w:sz w:val="22"/>
          <w:szCs w:val="22"/>
          <w:lang w:val="en-US" w:eastAsia="ja-JP"/>
        </w:rPr>
        <w:t>J Pediatr Psychol. 2005 Apr-May</w:t>
      </w:r>
      <w:proofErr w:type="gramStart"/>
      <w:r w:rsidRPr="004E4E4A">
        <w:rPr>
          <w:rFonts w:ascii="Arial" w:hAnsi="Arial" w:cs="Arial"/>
          <w:sz w:val="22"/>
          <w:szCs w:val="22"/>
          <w:lang w:val="en-US" w:eastAsia="ja-JP"/>
        </w:rPr>
        <w:t>;30</w:t>
      </w:r>
      <w:proofErr w:type="gramEnd"/>
      <w:r w:rsidRPr="004E4E4A">
        <w:rPr>
          <w:rFonts w:ascii="Arial" w:hAnsi="Arial" w:cs="Arial"/>
          <w:sz w:val="22"/>
          <w:szCs w:val="22"/>
          <w:lang w:val="en-US" w:eastAsia="ja-JP"/>
        </w:rPr>
        <w:t>(3):287-91</w:t>
      </w:r>
    </w:p>
    <w:p w14:paraId="59F44BAA" w14:textId="75DADDEE" w:rsidR="00544939" w:rsidRPr="004E4E4A" w:rsidRDefault="00544939" w:rsidP="00B956CC">
      <w:pPr>
        <w:pStyle w:val="Listenabsatz"/>
        <w:widowControl w:val="0"/>
        <w:numPr>
          <w:ilvl w:val="0"/>
          <w:numId w:val="21"/>
        </w:numPr>
        <w:autoSpaceDE w:val="0"/>
        <w:autoSpaceDN w:val="0"/>
        <w:adjustRightInd w:val="0"/>
        <w:spacing w:line="360" w:lineRule="auto"/>
        <w:rPr>
          <w:rFonts w:ascii="Arial" w:hAnsi="Arial" w:cs="Arial"/>
          <w:sz w:val="22"/>
          <w:szCs w:val="22"/>
          <w:lang w:val="en-US" w:eastAsia="ja-JP"/>
        </w:rPr>
      </w:pPr>
      <w:r w:rsidRPr="004E4E4A">
        <w:rPr>
          <w:rFonts w:ascii="Arial" w:hAnsi="Arial" w:cs="Arial"/>
          <w:sz w:val="22"/>
          <w:szCs w:val="22"/>
          <w:lang w:val="en-US" w:eastAsia="ja-JP"/>
        </w:rPr>
        <w:t xml:space="preserve">Haugstvedt A, Wentzel-Larsen T, Aarflot M, Rokne B, Graue M. </w:t>
      </w:r>
      <w:hyperlink r:id="rId22" w:history="1">
        <w:r w:rsidRPr="004E4E4A">
          <w:rPr>
            <w:rFonts w:ascii="Arial" w:hAnsi="Arial" w:cs="Arial"/>
            <w:sz w:val="22"/>
            <w:szCs w:val="22"/>
            <w:lang w:val="en-US" w:eastAsia="ja-JP"/>
          </w:rPr>
          <w:t xml:space="preserve">Assessing fear of hypoglycemia in a population-based study among parents of children with type 1 </w:t>
        </w:r>
        <w:r w:rsidRPr="004E4E4A">
          <w:rPr>
            <w:rFonts w:ascii="Arial" w:hAnsi="Arial" w:cs="Arial"/>
            <w:b/>
            <w:bCs/>
            <w:sz w:val="22"/>
            <w:szCs w:val="22"/>
            <w:lang w:val="en-US" w:eastAsia="ja-JP"/>
          </w:rPr>
          <w:t>diabetes</w:t>
        </w:r>
        <w:r w:rsidRPr="004E4E4A">
          <w:rPr>
            <w:rFonts w:ascii="Arial" w:hAnsi="Arial" w:cs="Arial"/>
            <w:sz w:val="22"/>
            <w:szCs w:val="22"/>
            <w:lang w:val="en-US" w:eastAsia="ja-JP"/>
          </w:rPr>
          <w:t xml:space="preserve"> - psychometric properties of the hypoglycemia fear survey - parent version.</w:t>
        </w:r>
      </w:hyperlink>
      <w:r w:rsidRPr="004E4E4A">
        <w:rPr>
          <w:rFonts w:ascii="Arial" w:hAnsi="Arial" w:cs="Arial"/>
          <w:sz w:val="22"/>
          <w:szCs w:val="22"/>
          <w:lang w:val="en-US" w:eastAsia="ja-JP"/>
        </w:rPr>
        <w:t xml:space="preserve"> BMC Endocr Disord. 2015 Jan 19</w:t>
      </w:r>
      <w:proofErr w:type="gramStart"/>
      <w:r w:rsidRPr="004E4E4A">
        <w:rPr>
          <w:rFonts w:ascii="Arial" w:hAnsi="Arial" w:cs="Arial"/>
          <w:sz w:val="22"/>
          <w:szCs w:val="22"/>
          <w:lang w:val="en-US" w:eastAsia="ja-JP"/>
        </w:rPr>
        <w:t>;15:2</w:t>
      </w:r>
      <w:proofErr w:type="gramEnd"/>
      <w:r w:rsidRPr="004E4E4A">
        <w:rPr>
          <w:rFonts w:ascii="Arial" w:hAnsi="Arial" w:cs="Arial"/>
          <w:sz w:val="22"/>
          <w:szCs w:val="22"/>
          <w:lang w:val="en-US" w:eastAsia="ja-JP"/>
        </w:rPr>
        <w:t xml:space="preserve">. </w:t>
      </w:r>
      <w:proofErr w:type="gramStart"/>
      <w:r w:rsidRPr="004E4E4A">
        <w:rPr>
          <w:rFonts w:ascii="Arial" w:hAnsi="Arial" w:cs="Arial"/>
          <w:sz w:val="22"/>
          <w:szCs w:val="22"/>
          <w:lang w:val="en-US" w:eastAsia="ja-JP"/>
        </w:rPr>
        <w:t>doi</w:t>
      </w:r>
      <w:proofErr w:type="gramEnd"/>
      <w:r w:rsidRPr="004E4E4A">
        <w:rPr>
          <w:rFonts w:ascii="Arial" w:hAnsi="Arial" w:cs="Arial"/>
          <w:sz w:val="22"/>
          <w:szCs w:val="22"/>
          <w:lang w:val="en-US" w:eastAsia="ja-JP"/>
        </w:rPr>
        <w:t>: 10.1186/1472-6823-15-2.</w:t>
      </w:r>
    </w:p>
    <w:p w14:paraId="75D4EE81" w14:textId="297AD070" w:rsidR="000B359B" w:rsidRPr="00B956CC" w:rsidRDefault="000B359B" w:rsidP="00B956CC">
      <w:pPr>
        <w:pStyle w:val="Listenabsatz"/>
        <w:widowControl w:val="0"/>
        <w:numPr>
          <w:ilvl w:val="0"/>
          <w:numId w:val="21"/>
        </w:numPr>
        <w:autoSpaceDE w:val="0"/>
        <w:autoSpaceDN w:val="0"/>
        <w:adjustRightInd w:val="0"/>
        <w:spacing w:line="360" w:lineRule="auto"/>
        <w:jc w:val="both"/>
        <w:rPr>
          <w:rFonts w:ascii="Arial" w:hAnsi="Arial" w:cs="Arial"/>
          <w:sz w:val="22"/>
          <w:szCs w:val="22"/>
        </w:rPr>
      </w:pPr>
      <w:r w:rsidRPr="00B956CC">
        <w:rPr>
          <w:rFonts w:ascii="Arial" w:hAnsi="Arial" w:cs="Arial"/>
          <w:sz w:val="22"/>
          <w:szCs w:val="22"/>
        </w:rPr>
        <w:t xml:space="preserve">Senn, S. J. (2002). </w:t>
      </w:r>
      <w:r w:rsidRPr="00B956CC">
        <w:rPr>
          <w:rFonts w:ascii="Arial" w:hAnsi="Arial" w:cs="Arial"/>
          <w:sz w:val="22"/>
          <w:szCs w:val="22"/>
          <w:u w:val="single"/>
        </w:rPr>
        <w:t>Cross-over Trials in Clinical Research</w:t>
      </w:r>
      <w:r w:rsidRPr="00B956CC">
        <w:rPr>
          <w:rFonts w:ascii="Arial" w:hAnsi="Arial" w:cs="Arial"/>
          <w:sz w:val="22"/>
          <w:szCs w:val="22"/>
        </w:rPr>
        <w:t>. Chichester, Wiley.</w:t>
      </w:r>
    </w:p>
    <w:p w14:paraId="1AAD2411" w14:textId="77777777" w:rsidR="00CD0F77" w:rsidRPr="005975FF" w:rsidRDefault="00CD0F77" w:rsidP="00B956CC">
      <w:pPr>
        <w:spacing w:line="360" w:lineRule="auto"/>
        <w:jc w:val="both"/>
        <w:rPr>
          <w:rFonts w:ascii="Arial" w:hAnsi="Arial" w:cs="Arial"/>
          <w:i/>
        </w:rPr>
      </w:pPr>
    </w:p>
    <w:p w14:paraId="733CCC34" w14:textId="77777777" w:rsidR="008704C4" w:rsidRDefault="008704C4" w:rsidP="00B956CC">
      <w:pPr>
        <w:spacing w:line="360" w:lineRule="auto"/>
        <w:rPr>
          <w:rFonts w:ascii="Arial" w:hAnsi="Arial" w:cs="Arial"/>
        </w:rPr>
      </w:pPr>
    </w:p>
    <w:p w14:paraId="7E72DC60" w14:textId="77777777" w:rsidR="008704C4" w:rsidRDefault="008704C4">
      <w:pPr>
        <w:rPr>
          <w:rFonts w:ascii="Arial" w:hAnsi="Arial" w:cs="Arial"/>
        </w:rPr>
      </w:pPr>
    </w:p>
    <w:p w14:paraId="177D47E3" w14:textId="77777777" w:rsidR="008704C4" w:rsidRDefault="008704C4">
      <w:pPr>
        <w:rPr>
          <w:rFonts w:ascii="Arial" w:hAnsi="Arial" w:cs="Arial"/>
        </w:rPr>
      </w:pPr>
    </w:p>
    <w:p w14:paraId="542091F1" w14:textId="77777777" w:rsidR="008704C4" w:rsidRDefault="008704C4">
      <w:pPr>
        <w:rPr>
          <w:rFonts w:ascii="Arial" w:hAnsi="Arial" w:cs="Arial"/>
        </w:rPr>
      </w:pPr>
    </w:p>
    <w:p w14:paraId="008BBD6C" w14:textId="77777777" w:rsidR="008704C4" w:rsidRDefault="008704C4">
      <w:pPr>
        <w:rPr>
          <w:rFonts w:ascii="Arial" w:hAnsi="Arial" w:cs="Arial"/>
        </w:rPr>
      </w:pPr>
    </w:p>
    <w:p w14:paraId="0BEE76CF" w14:textId="77777777" w:rsidR="008704C4" w:rsidRDefault="008704C4">
      <w:pPr>
        <w:rPr>
          <w:rFonts w:ascii="Arial" w:hAnsi="Arial" w:cs="Arial"/>
        </w:rPr>
      </w:pPr>
      <w:r>
        <w:rPr>
          <w:rFonts w:ascii="Arial" w:hAnsi="Arial" w:cs="Arial"/>
        </w:rPr>
        <w:t>Study group</w:t>
      </w:r>
    </w:p>
    <w:p w14:paraId="7D1AFC48" w14:textId="577B3EBF" w:rsidR="0064347F" w:rsidRDefault="008704C4" w:rsidP="00B956CC">
      <w:pPr>
        <w:spacing w:line="276" w:lineRule="auto"/>
        <w:rPr>
          <w:rFonts w:ascii="Arial" w:hAnsi="Arial" w:cs="Arial"/>
        </w:rPr>
      </w:pPr>
      <w:r>
        <w:rPr>
          <w:rFonts w:ascii="Arial" w:hAnsi="Arial" w:cs="Arial"/>
        </w:rPr>
        <w:t>DECCP/CHL</w:t>
      </w:r>
      <w:r w:rsidR="007132D0">
        <w:rPr>
          <w:rFonts w:ascii="Arial" w:hAnsi="Arial" w:cs="Arial"/>
        </w:rPr>
        <w:t>:</w:t>
      </w:r>
      <w:r w:rsidR="00F97F71">
        <w:rPr>
          <w:rFonts w:ascii="Arial" w:hAnsi="Arial" w:cs="Arial"/>
        </w:rPr>
        <w:t xml:space="preserve"> </w:t>
      </w:r>
      <w:r w:rsidR="0064347F" w:rsidRPr="00D81809">
        <w:rPr>
          <w:rFonts w:ascii="Arial" w:hAnsi="Arial" w:cs="Arial"/>
        </w:rPr>
        <w:t>U Schierloh</w:t>
      </w:r>
      <w:r w:rsidR="00F97F71">
        <w:rPr>
          <w:rFonts w:ascii="Arial" w:hAnsi="Arial" w:cs="Arial"/>
        </w:rPr>
        <w:t>, MD,</w:t>
      </w:r>
      <w:r w:rsidR="0064347F" w:rsidRPr="00D81809">
        <w:rPr>
          <w:rFonts w:ascii="Arial" w:hAnsi="Arial" w:cs="Arial"/>
        </w:rPr>
        <w:t xml:space="preserve"> </w:t>
      </w:r>
      <w:r>
        <w:rPr>
          <w:rFonts w:ascii="Arial" w:hAnsi="Arial" w:cs="Arial"/>
        </w:rPr>
        <w:t xml:space="preserve"> </w:t>
      </w:r>
      <w:r w:rsidR="0064347F" w:rsidRPr="008704C4">
        <w:rPr>
          <w:rFonts w:ascii="Arial" w:hAnsi="Arial" w:cs="Arial"/>
        </w:rPr>
        <w:t>C de Beaufort</w:t>
      </w:r>
      <w:r w:rsidR="00F97F71">
        <w:rPr>
          <w:rFonts w:ascii="Arial" w:hAnsi="Arial" w:cs="Arial"/>
        </w:rPr>
        <w:t xml:space="preserve"> MD, PhD</w:t>
      </w:r>
      <w:r w:rsidR="007132D0">
        <w:rPr>
          <w:rFonts w:ascii="Arial" w:hAnsi="Arial" w:cs="Arial"/>
        </w:rPr>
        <w:t>, Muriel Fichelle, study coordinator</w:t>
      </w:r>
    </w:p>
    <w:p w14:paraId="798F371B" w14:textId="112194AD" w:rsidR="008704C4" w:rsidRDefault="008704C4" w:rsidP="00B956CC">
      <w:pPr>
        <w:spacing w:line="276" w:lineRule="auto"/>
        <w:rPr>
          <w:rFonts w:ascii="Arial" w:hAnsi="Arial" w:cs="Arial"/>
        </w:rPr>
      </w:pPr>
      <w:r>
        <w:rPr>
          <w:rFonts w:ascii="Arial" w:hAnsi="Arial" w:cs="Arial"/>
        </w:rPr>
        <w:t xml:space="preserve">LIH </w:t>
      </w:r>
      <w:r w:rsidR="00F97F71">
        <w:rPr>
          <w:rFonts w:ascii="Arial" w:hAnsi="Arial" w:cs="Arial"/>
        </w:rPr>
        <w:t>D</w:t>
      </w:r>
      <w:r>
        <w:rPr>
          <w:rFonts w:ascii="Arial" w:hAnsi="Arial" w:cs="Arial"/>
        </w:rPr>
        <w:t xml:space="preserve">ept of </w:t>
      </w:r>
      <w:r w:rsidR="00F97F71">
        <w:rPr>
          <w:rFonts w:ascii="Arial" w:hAnsi="Arial" w:cs="Arial"/>
        </w:rPr>
        <w:t>E</w:t>
      </w:r>
      <w:r>
        <w:rPr>
          <w:rFonts w:ascii="Arial" w:hAnsi="Arial" w:cs="Arial"/>
        </w:rPr>
        <w:t>pidemiology   A</w:t>
      </w:r>
      <w:r w:rsidR="009535A9">
        <w:rPr>
          <w:rFonts w:ascii="Arial" w:hAnsi="Arial" w:cs="Arial"/>
        </w:rPr>
        <w:t>.</w:t>
      </w:r>
      <w:r w:rsidR="00F97F71">
        <w:rPr>
          <w:rFonts w:ascii="Arial" w:hAnsi="Arial" w:cs="Arial"/>
        </w:rPr>
        <w:t xml:space="preserve"> </w:t>
      </w:r>
      <w:r>
        <w:rPr>
          <w:rFonts w:ascii="Arial" w:hAnsi="Arial" w:cs="Arial"/>
        </w:rPr>
        <w:t>Al</w:t>
      </w:r>
      <w:r w:rsidR="00CB50D6">
        <w:rPr>
          <w:rFonts w:ascii="Arial" w:hAnsi="Arial" w:cs="Arial"/>
        </w:rPr>
        <w:t>K</w:t>
      </w:r>
      <w:r>
        <w:rPr>
          <w:rFonts w:ascii="Arial" w:hAnsi="Arial" w:cs="Arial"/>
        </w:rPr>
        <w:t>erwi</w:t>
      </w:r>
      <w:r w:rsidR="00F97F71">
        <w:rPr>
          <w:rFonts w:ascii="Arial" w:hAnsi="Arial" w:cs="Arial"/>
        </w:rPr>
        <w:t xml:space="preserve"> MD PhD</w:t>
      </w:r>
      <w:r>
        <w:rPr>
          <w:rFonts w:ascii="Arial" w:hAnsi="Arial" w:cs="Arial"/>
        </w:rPr>
        <w:t>,  G</w:t>
      </w:r>
      <w:r w:rsidR="009535A9">
        <w:rPr>
          <w:rFonts w:ascii="Arial" w:hAnsi="Arial" w:cs="Arial"/>
        </w:rPr>
        <w:t>.</w:t>
      </w:r>
      <w:r w:rsidR="00404CF6">
        <w:rPr>
          <w:rFonts w:ascii="Arial" w:hAnsi="Arial" w:cs="Arial"/>
        </w:rPr>
        <w:t xml:space="preserve"> Aguayo</w:t>
      </w:r>
      <w:r w:rsidR="00F97F71">
        <w:rPr>
          <w:rFonts w:ascii="Arial" w:hAnsi="Arial" w:cs="Arial"/>
        </w:rPr>
        <w:t xml:space="preserve"> </w:t>
      </w:r>
      <w:r w:rsidR="007132D0">
        <w:rPr>
          <w:rFonts w:ascii="Arial" w:hAnsi="Arial" w:cs="Arial"/>
        </w:rPr>
        <w:t xml:space="preserve">, MD </w:t>
      </w:r>
      <w:r w:rsidR="009535A9">
        <w:rPr>
          <w:rFonts w:ascii="Arial" w:hAnsi="Arial" w:cs="Arial"/>
        </w:rPr>
        <w:t>, A Chiotti, MD</w:t>
      </w:r>
    </w:p>
    <w:p w14:paraId="5F2CEBC7" w14:textId="4FE35AEB" w:rsidR="008704C4" w:rsidRDefault="008704C4" w:rsidP="00B956CC">
      <w:pPr>
        <w:spacing w:line="276" w:lineRule="auto"/>
        <w:rPr>
          <w:rFonts w:ascii="Arial" w:hAnsi="Arial" w:cs="Arial"/>
        </w:rPr>
      </w:pPr>
      <w:r>
        <w:rPr>
          <w:rFonts w:ascii="Arial" w:hAnsi="Arial" w:cs="Arial"/>
        </w:rPr>
        <w:t xml:space="preserve">LIH </w:t>
      </w:r>
      <w:r w:rsidR="00F97F71">
        <w:rPr>
          <w:rFonts w:ascii="Arial" w:hAnsi="Arial" w:cs="Arial"/>
        </w:rPr>
        <w:t>D</w:t>
      </w:r>
      <w:r>
        <w:rPr>
          <w:rFonts w:ascii="Arial" w:hAnsi="Arial" w:cs="Arial"/>
        </w:rPr>
        <w:t xml:space="preserve">ept of </w:t>
      </w:r>
      <w:r w:rsidR="00F97F71">
        <w:rPr>
          <w:rFonts w:ascii="Arial" w:hAnsi="Arial" w:cs="Arial"/>
        </w:rPr>
        <w:t>S</w:t>
      </w:r>
      <w:r>
        <w:rPr>
          <w:rFonts w:ascii="Arial" w:hAnsi="Arial" w:cs="Arial"/>
        </w:rPr>
        <w:t>tatistics</w:t>
      </w:r>
      <w:r w:rsidR="007132D0">
        <w:rPr>
          <w:rFonts w:ascii="Arial" w:hAnsi="Arial" w:cs="Arial"/>
        </w:rPr>
        <w:tab/>
      </w:r>
      <w:r>
        <w:rPr>
          <w:rFonts w:ascii="Arial" w:hAnsi="Arial" w:cs="Arial"/>
        </w:rPr>
        <w:t xml:space="preserve"> Prof S Senn, M Vaillant</w:t>
      </w:r>
      <w:r w:rsidR="00F97F71">
        <w:rPr>
          <w:rFonts w:ascii="Arial" w:hAnsi="Arial" w:cs="Arial"/>
        </w:rPr>
        <w:t xml:space="preserve"> PhD</w:t>
      </w:r>
      <w:r w:rsidR="009535A9">
        <w:rPr>
          <w:rFonts w:ascii="Arial" w:hAnsi="Arial" w:cs="Arial"/>
        </w:rPr>
        <w:t>, A Celebic</w:t>
      </w:r>
    </w:p>
    <w:p w14:paraId="1FCC2ADD" w14:textId="5E1EBCFB" w:rsidR="00404CF6" w:rsidRDefault="00404CF6" w:rsidP="00B956CC">
      <w:pPr>
        <w:spacing w:line="276" w:lineRule="auto"/>
        <w:rPr>
          <w:rFonts w:ascii="Arial" w:hAnsi="Arial" w:cs="Arial"/>
        </w:rPr>
      </w:pPr>
      <w:r>
        <w:rPr>
          <w:rFonts w:ascii="Arial" w:hAnsi="Arial" w:cs="Arial"/>
        </w:rPr>
        <w:t>U</w:t>
      </w:r>
      <w:r w:rsidR="00F97F71">
        <w:rPr>
          <w:rFonts w:ascii="Arial" w:hAnsi="Arial" w:cs="Arial"/>
        </w:rPr>
        <w:t xml:space="preserve">niversity of </w:t>
      </w:r>
      <w:r>
        <w:rPr>
          <w:rFonts w:ascii="Arial" w:hAnsi="Arial" w:cs="Arial"/>
        </w:rPr>
        <w:t xml:space="preserve"> Southampton Prof K Barnard</w:t>
      </w:r>
    </w:p>
    <w:p w14:paraId="7695212C" w14:textId="77777777" w:rsidR="00404CF6" w:rsidRDefault="00404CF6">
      <w:pPr>
        <w:rPr>
          <w:rFonts w:ascii="Arial" w:hAnsi="Arial" w:cs="Arial"/>
        </w:rPr>
      </w:pPr>
    </w:p>
    <w:p w14:paraId="11F7498E" w14:textId="77777777" w:rsidR="00404CF6" w:rsidRDefault="00404CF6">
      <w:pPr>
        <w:rPr>
          <w:rFonts w:ascii="Arial" w:hAnsi="Arial" w:cs="Arial"/>
        </w:rPr>
      </w:pPr>
    </w:p>
    <w:p w14:paraId="6CB7D68B" w14:textId="77777777" w:rsidR="008704C4" w:rsidRDefault="008704C4">
      <w:pPr>
        <w:rPr>
          <w:rFonts w:ascii="Arial" w:hAnsi="Arial" w:cs="Arial"/>
        </w:rPr>
      </w:pPr>
    </w:p>
    <w:p w14:paraId="595E1CF7" w14:textId="77777777" w:rsidR="008704C4" w:rsidRPr="008704C4" w:rsidRDefault="008704C4">
      <w:pPr>
        <w:rPr>
          <w:rFonts w:ascii="Arial" w:hAnsi="Arial" w:cs="Arial"/>
        </w:rPr>
      </w:pPr>
    </w:p>
    <w:sectPr w:rsidR="008704C4" w:rsidRPr="008704C4" w:rsidSect="00D81809">
      <w:footerReference w:type="even" r:id="rId23"/>
      <w:footerReference w:type="default" r:id="rId24"/>
      <w:pgSz w:w="11900" w:h="16840"/>
      <w:pgMar w:top="1417" w:right="1417" w:bottom="1134" w:left="1417" w:header="708" w:footer="708"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81E5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6F280" w14:textId="77777777" w:rsidR="00310495" w:rsidRDefault="00310495" w:rsidP="007119D1">
      <w:r>
        <w:separator/>
      </w:r>
    </w:p>
  </w:endnote>
  <w:endnote w:type="continuationSeparator" w:id="0">
    <w:p w14:paraId="22EDCEEF" w14:textId="77777777" w:rsidR="00310495" w:rsidRDefault="00310495" w:rsidP="0071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Light">
    <w:altName w:val="Times New Roman"/>
    <w:charset w:val="00"/>
    <w:family w:val="auto"/>
    <w:pitch w:val="variable"/>
    <w:sig w:usb0="00000001" w:usb1="4000207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AB37" w14:textId="77777777" w:rsidR="00310495" w:rsidRDefault="00310495" w:rsidP="00F143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519A3C" w14:textId="77777777" w:rsidR="00310495" w:rsidRDefault="00310495" w:rsidP="007119D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5176" w14:textId="77777777" w:rsidR="00310495" w:rsidRDefault="00310495" w:rsidP="00F143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56CC">
      <w:rPr>
        <w:rStyle w:val="Seitenzahl"/>
        <w:noProof/>
      </w:rPr>
      <w:t>0</w:t>
    </w:r>
    <w:r>
      <w:rPr>
        <w:rStyle w:val="Seitenzahl"/>
      </w:rPr>
      <w:fldChar w:fldCharType="end"/>
    </w:r>
  </w:p>
  <w:p w14:paraId="7907453E" w14:textId="77777777" w:rsidR="00310495" w:rsidRDefault="00310495" w:rsidP="007119D1">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FE606" w14:textId="77777777" w:rsidR="00310495" w:rsidRDefault="00310495" w:rsidP="007119D1">
      <w:r>
        <w:separator/>
      </w:r>
    </w:p>
  </w:footnote>
  <w:footnote w:type="continuationSeparator" w:id="0">
    <w:p w14:paraId="3788E0B4" w14:textId="77777777" w:rsidR="00310495" w:rsidRDefault="00310495" w:rsidP="007119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2D6"/>
    <w:multiLevelType w:val="multilevel"/>
    <w:tmpl w:val="7362D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504A90"/>
    <w:multiLevelType w:val="hybridMultilevel"/>
    <w:tmpl w:val="B2169A9A"/>
    <w:lvl w:ilvl="0" w:tplc="F0DA8DC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A4D85"/>
    <w:multiLevelType w:val="hybridMultilevel"/>
    <w:tmpl w:val="4A16C146"/>
    <w:lvl w:ilvl="0" w:tplc="40FA143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7D27E9"/>
    <w:multiLevelType w:val="hybridMultilevel"/>
    <w:tmpl w:val="AC6AE5C6"/>
    <w:lvl w:ilvl="0" w:tplc="40FA143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1A3383"/>
    <w:multiLevelType w:val="hybridMultilevel"/>
    <w:tmpl w:val="C54C6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A85AAC"/>
    <w:multiLevelType w:val="hybridMultilevel"/>
    <w:tmpl w:val="A44A2ACE"/>
    <w:lvl w:ilvl="0" w:tplc="9A4A91B2">
      <w:start w:val="1"/>
      <w:numFmt w:val="none"/>
      <w:lvlText w:val="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86877"/>
    <w:multiLevelType w:val="hybridMultilevel"/>
    <w:tmpl w:val="B440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9357D"/>
    <w:multiLevelType w:val="hybridMultilevel"/>
    <w:tmpl w:val="6FFC9F0E"/>
    <w:lvl w:ilvl="0" w:tplc="5888AB1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300"/>
    <w:multiLevelType w:val="hybridMultilevel"/>
    <w:tmpl w:val="38965424"/>
    <w:lvl w:ilvl="0" w:tplc="40FA143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AE7419"/>
    <w:multiLevelType w:val="hybridMultilevel"/>
    <w:tmpl w:val="72EA1B44"/>
    <w:lvl w:ilvl="0" w:tplc="40FA143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C93D35"/>
    <w:multiLevelType w:val="hybridMultilevel"/>
    <w:tmpl w:val="CEE246BA"/>
    <w:lvl w:ilvl="0" w:tplc="40FA143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8A5C4A"/>
    <w:multiLevelType w:val="hybridMultilevel"/>
    <w:tmpl w:val="8E6AE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AE4524"/>
    <w:multiLevelType w:val="hybridMultilevel"/>
    <w:tmpl w:val="694C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423724"/>
    <w:multiLevelType w:val="hybridMultilevel"/>
    <w:tmpl w:val="AE405D16"/>
    <w:lvl w:ilvl="0" w:tplc="A8EAA58E">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64A59"/>
    <w:multiLevelType w:val="hybridMultilevel"/>
    <w:tmpl w:val="0D9A11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4FA12A97"/>
    <w:multiLevelType w:val="hybridMultilevel"/>
    <w:tmpl w:val="3E8C0E92"/>
    <w:lvl w:ilvl="0" w:tplc="1DB62FFC">
      <w:numFmt w:val="bullet"/>
      <w:lvlText w:val="-"/>
      <w:lvlJc w:val="left"/>
      <w:pPr>
        <w:ind w:left="360" w:hanging="360"/>
      </w:pPr>
      <w:rPr>
        <w:rFonts w:ascii="Cambria" w:eastAsiaTheme="minorEastAsia" w:hAnsi="Cambria"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0C1F87"/>
    <w:multiLevelType w:val="hybridMultilevel"/>
    <w:tmpl w:val="8480C482"/>
    <w:lvl w:ilvl="0" w:tplc="821A8D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42D1E"/>
    <w:multiLevelType w:val="hybridMultilevel"/>
    <w:tmpl w:val="3904B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136C83"/>
    <w:multiLevelType w:val="hybridMultilevel"/>
    <w:tmpl w:val="5CF211F8"/>
    <w:lvl w:ilvl="0" w:tplc="40FA143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285657"/>
    <w:multiLevelType w:val="hybridMultilevel"/>
    <w:tmpl w:val="070490B4"/>
    <w:lvl w:ilvl="0" w:tplc="40FA143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1C0995"/>
    <w:multiLevelType w:val="hybridMultilevel"/>
    <w:tmpl w:val="2F868D20"/>
    <w:lvl w:ilvl="0" w:tplc="821A8D34">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86D32F5"/>
    <w:multiLevelType w:val="hybridMultilevel"/>
    <w:tmpl w:val="89202C2E"/>
    <w:lvl w:ilvl="0" w:tplc="5888AB10">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BD57EBF"/>
    <w:multiLevelType w:val="hybridMultilevel"/>
    <w:tmpl w:val="81A2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12"/>
  </w:num>
  <w:num w:numId="5">
    <w:abstractNumId w:val="4"/>
  </w:num>
  <w:num w:numId="6">
    <w:abstractNumId w:val="2"/>
  </w:num>
  <w:num w:numId="7">
    <w:abstractNumId w:val="9"/>
  </w:num>
  <w:num w:numId="8">
    <w:abstractNumId w:val="10"/>
  </w:num>
  <w:num w:numId="9">
    <w:abstractNumId w:val="3"/>
  </w:num>
  <w:num w:numId="10">
    <w:abstractNumId w:val="19"/>
  </w:num>
  <w:num w:numId="11">
    <w:abstractNumId w:val="18"/>
  </w:num>
  <w:num w:numId="12">
    <w:abstractNumId w:val="8"/>
  </w:num>
  <w:num w:numId="13">
    <w:abstractNumId w:val="21"/>
  </w:num>
  <w:num w:numId="14">
    <w:abstractNumId w:val="20"/>
  </w:num>
  <w:num w:numId="15">
    <w:abstractNumId w:val="0"/>
  </w:num>
  <w:num w:numId="16">
    <w:abstractNumId w:val="5"/>
  </w:num>
  <w:num w:numId="17">
    <w:abstractNumId w:val="22"/>
  </w:num>
  <w:num w:numId="18">
    <w:abstractNumId w:val="7"/>
  </w:num>
  <w:num w:numId="19">
    <w:abstractNumId w:val="16"/>
  </w:num>
  <w:num w:numId="20">
    <w:abstractNumId w:val="11"/>
  </w:num>
  <w:num w:numId="21">
    <w:abstractNumId w:val="6"/>
  </w:num>
  <w:num w:numId="22">
    <w:abstractNumId w:val="14"/>
  </w:num>
  <w:num w:numId="2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Senn">
    <w15:presenceInfo w15:providerId="AD" w15:userId="S-1-5-21-893257362-2139116685-924725345-11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B9"/>
    <w:rsid w:val="0000090F"/>
    <w:rsid w:val="00001A68"/>
    <w:rsid w:val="00012C7E"/>
    <w:rsid w:val="0002059E"/>
    <w:rsid w:val="00032C41"/>
    <w:rsid w:val="00035156"/>
    <w:rsid w:val="000550D7"/>
    <w:rsid w:val="00060FF8"/>
    <w:rsid w:val="000650BB"/>
    <w:rsid w:val="00067AC1"/>
    <w:rsid w:val="000729CA"/>
    <w:rsid w:val="000769FC"/>
    <w:rsid w:val="00083D16"/>
    <w:rsid w:val="000B359B"/>
    <w:rsid w:val="000E6B0B"/>
    <w:rsid w:val="000F3316"/>
    <w:rsid w:val="00107BDD"/>
    <w:rsid w:val="001219E0"/>
    <w:rsid w:val="0014668D"/>
    <w:rsid w:val="001851F4"/>
    <w:rsid w:val="00196B77"/>
    <w:rsid w:val="001A4B75"/>
    <w:rsid w:val="001B4ABD"/>
    <w:rsid w:val="001F6639"/>
    <w:rsid w:val="002505FC"/>
    <w:rsid w:val="002659F2"/>
    <w:rsid w:val="00280D83"/>
    <w:rsid w:val="00286669"/>
    <w:rsid w:val="002B205B"/>
    <w:rsid w:val="002E4109"/>
    <w:rsid w:val="002E6FBC"/>
    <w:rsid w:val="002F3649"/>
    <w:rsid w:val="00302F7F"/>
    <w:rsid w:val="00310495"/>
    <w:rsid w:val="00316155"/>
    <w:rsid w:val="003372CD"/>
    <w:rsid w:val="003519F5"/>
    <w:rsid w:val="00353E02"/>
    <w:rsid w:val="00384D0A"/>
    <w:rsid w:val="003A6D72"/>
    <w:rsid w:val="003B0007"/>
    <w:rsid w:val="003C23AA"/>
    <w:rsid w:val="00400CD2"/>
    <w:rsid w:val="00404CF6"/>
    <w:rsid w:val="00413B4C"/>
    <w:rsid w:val="00427892"/>
    <w:rsid w:val="00462A0C"/>
    <w:rsid w:val="004C043E"/>
    <w:rsid w:val="004E4E4A"/>
    <w:rsid w:val="004F16AD"/>
    <w:rsid w:val="004F1D60"/>
    <w:rsid w:val="00507C2B"/>
    <w:rsid w:val="005143B4"/>
    <w:rsid w:val="005362FC"/>
    <w:rsid w:val="00544939"/>
    <w:rsid w:val="00545E6F"/>
    <w:rsid w:val="0056296F"/>
    <w:rsid w:val="00583858"/>
    <w:rsid w:val="005972C3"/>
    <w:rsid w:val="005975FF"/>
    <w:rsid w:val="005A1C7B"/>
    <w:rsid w:val="005D25A1"/>
    <w:rsid w:val="005E3BBD"/>
    <w:rsid w:val="006151C2"/>
    <w:rsid w:val="00621CE9"/>
    <w:rsid w:val="00624A4E"/>
    <w:rsid w:val="0064347F"/>
    <w:rsid w:val="00645511"/>
    <w:rsid w:val="00653DAE"/>
    <w:rsid w:val="00695CD6"/>
    <w:rsid w:val="006F5E12"/>
    <w:rsid w:val="00707AD6"/>
    <w:rsid w:val="007119D1"/>
    <w:rsid w:val="0071250B"/>
    <w:rsid w:val="007132D0"/>
    <w:rsid w:val="00784CCE"/>
    <w:rsid w:val="007B0631"/>
    <w:rsid w:val="007C28A2"/>
    <w:rsid w:val="007D3E9E"/>
    <w:rsid w:val="007E758E"/>
    <w:rsid w:val="007E7F0F"/>
    <w:rsid w:val="008156BA"/>
    <w:rsid w:val="00835B6A"/>
    <w:rsid w:val="00844716"/>
    <w:rsid w:val="00846564"/>
    <w:rsid w:val="0085490A"/>
    <w:rsid w:val="008704C4"/>
    <w:rsid w:val="00873E27"/>
    <w:rsid w:val="00895EA5"/>
    <w:rsid w:val="008B16A8"/>
    <w:rsid w:val="0090621B"/>
    <w:rsid w:val="00912F7C"/>
    <w:rsid w:val="009308B1"/>
    <w:rsid w:val="00936F31"/>
    <w:rsid w:val="00940EE8"/>
    <w:rsid w:val="009535A9"/>
    <w:rsid w:val="009A44B3"/>
    <w:rsid w:val="009A57F2"/>
    <w:rsid w:val="009B7C7B"/>
    <w:rsid w:val="009C0118"/>
    <w:rsid w:val="009E14F5"/>
    <w:rsid w:val="009E7476"/>
    <w:rsid w:val="009F5D50"/>
    <w:rsid w:val="00A02734"/>
    <w:rsid w:val="00A054C9"/>
    <w:rsid w:val="00A10012"/>
    <w:rsid w:val="00A15606"/>
    <w:rsid w:val="00A25007"/>
    <w:rsid w:val="00A31396"/>
    <w:rsid w:val="00A4326C"/>
    <w:rsid w:val="00A94502"/>
    <w:rsid w:val="00AA0FD2"/>
    <w:rsid w:val="00B565E1"/>
    <w:rsid w:val="00B60306"/>
    <w:rsid w:val="00B73CB0"/>
    <w:rsid w:val="00B822C7"/>
    <w:rsid w:val="00B845CC"/>
    <w:rsid w:val="00B956CC"/>
    <w:rsid w:val="00BA5E0D"/>
    <w:rsid w:val="00BB457D"/>
    <w:rsid w:val="00BB7AA6"/>
    <w:rsid w:val="00BC0ED7"/>
    <w:rsid w:val="00BC45AC"/>
    <w:rsid w:val="00BF3CAB"/>
    <w:rsid w:val="00BF5B39"/>
    <w:rsid w:val="00C02932"/>
    <w:rsid w:val="00C43598"/>
    <w:rsid w:val="00C83BB9"/>
    <w:rsid w:val="00C870D4"/>
    <w:rsid w:val="00C92E6F"/>
    <w:rsid w:val="00CB50D6"/>
    <w:rsid w:val="00CC0D5D"/>
    <w:rsid w:val="00CD0F77"/>
    <w:rsid w:val="00CE3FA5"/>
    <w:rsid w:val="00D070BC"/>
    <w:rsid w:val="00D30B60"/>
    <w:rsid w:val="00D347AE"/>
    <w:rsid w:val="00D43AE6"/>
    <w:rsid w:val="00D81809"/>
    <w:rsid w:val="00DB603D"/>
    <w:rsid w:val="00E12E41"/>
    <w:rsid w:val="00E412AE"/>
    <w:rsid w:val="00E51556"/>
    <w:rsid w:val="00E65BB9"/>
    <w:rsid w:val="00E7557C"/>
    <w:rsid w:val="00E8430F"/>
    <w:rsid w:val="00EA66C1"/>
    <w:rsid w:val="00EC024F"/>
    <w:rsid w:val="00EC0A40"/>
    <w:rsid w:val="00ED553A"/>
    <w:rsid w:val="00F1439A"/>
    <w:rsid w:val="00F16F02"/>
    <w:rsid w:val="00F2375D"/>
    <w:rsid w:val="00F30EBD"/>
    <w:rsid w:val="00F646B3"/>
    <w:rsid w:val="00F74CB1"/>
    <w:rsid w:val="00F90856"/>
    <w:rsid w:val="00F941A7"/>
    <w:rsid w:val="00F97F71"/>
    <w:rsid w:val="00FB17FC"/>
    <w:rsid w:val="00FF1D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66F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BB9"/>
    <w:rPr>
      <w:rFonts w:asciiTheme="minorHAnsi" w:hAnsiTheme="minorHAnsi" w:cstheme="min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5BB9"/>
    <w:pPr>
      <w:ind w:left="720"/>
      <w:contextualSpacing/>
    </w:pPr>
  </w:style>
  <w:style w:type="paragraph" w:styleId="Fuzeile">
    <w:name w:val="footer"/>
    <w:basedOn w:val="Standard"/>
    <w:link w:val="FuzeileZeichen"/>
    <w:uiPriority w:val="99"/>
    <w:unhideWhenUsed/>
    <w:rsid w:val="007119D1"/>
    <w:pPr>
      <w:tabs>
        <w:tab w:val="center" w:pos="4536"/>
        <w:tab w:val="right" w:pos="9072"/>
      </w:tabs>
    </w:pPr>
  </w:style>
  <w:style w:type="character" w:customStyle="1" w:styleId="FuzeileZeichen">
    <w:name w:val="Fußzeile Zeichen"/>
    <w:basedOn w:val="Absatzstandardschriftart"/>
    <w:link w:val="Fuzeile"/>
    <w:uiPriority w:val="99"/>
    <w:rsid w:val="007119D1"/>
    <w:rPr>
      <w:rFonts w:asciiTheme="minorHAnsi" w:hAnsiTheme="minorHAnsi" w:cstheme="minorBidi"/>
      <w:lang w:eastAsia="de-DE"/>
    </w:rPr>
  </w:style>
  <w:style w:type="character" w:styleId="Seitenzahl">
    <w:name w:val="page number"/>
    <w:basedOn w:val="Absatzstandardschriftart"/>
    <w:uiPriority w:val="99"/>
    <w:semiHidden/>
    <w:unhideWhenUsed/>
    <w:rsid w:val="007119D1"/>
  </w:style>
  <w:style w:type="paragraph" w:styleId="Sprechblasentext">
    <w:name w:val="Balloon Text"/>
    <w:basedOn w:val="Standard"/>
    <w:link w:val="SprechblasentextZeichen"/>
    <w:uiPriority w:val="99"/>
    <w:semiHidden/>
    <w:unhideWhenUsed/>
    <w:rsid w:val="00067AC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67AC1"/>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8156BA"/>
    <w:rPr>
      <w:sz w:val="16"/>
      <w:szCs w:val="16"/>
    </w:rPr>
  </w:style>
  <w:style w:type="paragraph" w:styleId="Kommentartext">
    <w:name w:val="annotation text"/>
    <w:basedOn w:val="Standard"/>
    <w:link w:val="KommentartextZeichen"/>
    <w:uiPriority w:val="99"/>
    <w:semiHidden/>
    <w:unhideWhenUsed/>
    <w:rsid w:val="008156BA"/>
    <w:rPr>
      <w:sz w:val="20"/>
      <w:szCs w:val="20"/>
    </w:rPr>
  </w:style>
  <w:style w:type="character" w:customStyle="1" w:styleId="KommentartextZeichen">
    <w:name w:val="Kommentartext Zeichen"/>
    <w:basedOn w:val="Absatzstandardschriftart"/>
    <w:link w:val="Kommentartext"/>
    <w:uiPriority w:val="99"/>
    <w:semiHidden/>
    <w:rsid w:val="008156BA"/>
    <w:rPr>
      <w:rFonts w:asciiTheme="minorHAnsi" w:hAnsiTheme="minorHAnsi" w:cstheme="minorBidi"/>
      <w:sz w:val="20"/>
      <w:szCs w:val="20"/>
      <w:lang w:eastAsia="de-DE"/>
    </w:rPr>
  </w:style>
  <w:style w:type="paragraph" w:styleId="Kommentarthema">
    <w:name w:val="annotation subject"/>
    <w:basedOn w:val="Kommentartext"/>
    <w:next w:val="Kommentartext"/>
    <w:link w:val="KommentarthemaZeichen"/>
    <w:uiPriority w:val="99"/>
    <w:semiHidden/>
    <w:unhideWhenUsed/>
    <w:rsid w:val="008156BA"/>
    <w:rPr>
      <w:b/>
      <w:bCs/>
    </w:rPr>
  </w:style>
  <w:style w:type="character" w:customStyle="1" w:styleId="KommentarthemaZeichen">
    <w:name w:val="Kommentarthema Zeichen"/>
    <w:basedOn w:val="KommentartextZeichen"/>
    <w:link w:val="Kommentarthema"/>
    <w:uiPriority w:val="99"/>
    <w:semiHidden/>
    <w:rsid w:val="008156BA"/>
    <w:rPr>
      <w:rFonts w:asciiTheme="minorHAnsi" w:hAnsiTheme="minorHAnsi" w:cstheme="minorBidi"/>
      <w:b/>
      <w:bCs/>
      <w:sz w:val="20"/>
      <w:szCs w:val="20"/>
      <w:lang w:eastAsia="de-DE"/>
    </w:rPr>
  </w:style>
  <w:style w:type="paragraph" w:customStyle="1" w:styleId="EndNoteBibliography">
    <w:name w:val="EndNote Bibliography"/>
    <w:basedOn w:val="Standard"/>
    <w:link w:val="EndNoteBibliographyChar"/>
    <w:rsid w:val="000B359B"/>
    <w:pPr>
      <w:spacing w:before="120" w:after="120"/>
      <w:jc w:val="both"/>
    </w:pPr>
    <w:rPr>
      <w:rFonts w:ascii="Calibri" w:eastAsia="Calibri" w:hAnsi="Calibri" w:cs="Calibri-Light"/>
      <w:noProof/>
      <w:color w:val="000000"/>
      <w:sz w:val="22"/>
      <w:szCs w:val="22"/>
      <w:lang w:val="en-US" w:eastAsia="en-US"/>
    </w:rPr>
  </w:style>
  <w:style w:type="character" w:customStyle="1" w:styleId="EndNoteBibliographyChar">
    <w:name w:val="EndNote Bibliography Char"/>
    <w:basedOn w:val="Absatzstandardschriftart"/>
    <w:link w:val="EndNoteBibliography"/>
    <w:rsid w:val="000B359B"/>
    <w:rPr>
      <w:rFonts w:ascii="Calibri" w:eastAsia="Calibri" w:hAnsi="Calibri" w:cs="Calibri-Light"/>
      <w:noProof/>
      <w:color w:val="000000"/>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BB9"/>
    <w:rPr>
      <w:rFonts w:asciiTheme="minorHAnsi" w:hAnsiTheme="minorHAnsi" w:cstheme="min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5BB9"/>
    <w:pPr>
      <w:ind w:left="720"/>
      <w:contextualSpacing/>
    </w:pPr>
  </w:style>
  <w:style w:type="paragraph" w:styleId="Fuzeile">
    <w:name w:val="footer"/>
    <w:basedOn w:val="Standard"/>
    <w:link w:val="FuzeileZeichen"/>
    <w:uiPriority w:val="99"/>
    <w:unhideWhenUsed/>
    <w:rsid w:val="007119D1"/>
    <w:pPr>
      <w:tabs>
        <w:tab w:val="center" w:pos="4536"/>
        <w:tab w:val="right" w:pos="9072"/>
      </w:tabs>
    </w:pPr>
  </w:style>
  <w:style w:type="character" w:customStyle="1" w:styleId="FuzeileZeichen">
    <w:name w:val="Fußzeile Zeichen"/>
    <w:basedOn w:val="Absatzstandardschriftart"/>
    <w:link w:val="Fuzeile"/>
    <w:uiPriority w:val="99"/>
    <w:rsid w:val="007119D1"/>
    <w:rPr>
      <w:rFonts w:asciiTheme="minorHAnsi" w:hAnsiTheme="minorHAnsi" w:cstheme="minorBidi"/>
      <w:lang w:eastAsia="de-DE"/>
    </w:rPr>
  </w:style>
  <w:style w:type="character" w:styleId="Seitenzahl">
    <w:name w:val="page number"/>
    <w:basedOn w:val="Absatzstandardschriftart"/>
    <w:uiPriority w:val="99"/>
    <w:semiHidden/>
    <w:unhideWhenUsed/>
    <w:rsid w:val="007119D1"/>
  </w:style>
  <w:style w:type="paragraph" w:styleId="Sprechblasentext">
    <w:name w:val="Balloon Text"/>
    <w:basedOn w:val="Standard"/>
    <w:link w:val="SprechblasentextZeichen"/>
    <w:uiPriority w:val="99"/>
    <w:semiHidden/>
    <w:unhideWhenUsed/>
    <w:rsid w:val="00067AC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67AC1"/>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8156BA"/>
    <w:rPr>
      <w:sz w:val="16"/>
      <w:szCs w:val="16"/>
    </w:rPr>
  </w:style>
  <w:style w:type="paragraph" w:styleId="Kommentartext">
    <w:name w:val="annotation text"/>
    <w:basedOn w:val="Standard"/>
    <w:link w:val="KommentartextZeichen"/>
    <w:uiPriority w:val="99"/>
    <w:semiHidden/>
    <w:unhideWhenUsed/>
    <w:rsid w:val="008156BA"/>
    <w:rPr>
      <w:sz w:val="20"/>
      <w:szCs w:val="20"/>
    </w:rPr>
  </w:style>
  <w:style w:type="character" w:customStyle="1" w:styleId="KommentartextZeichen">
    <w:name w:val="Kommentartext Zeichen"/>
    <w:basedOn w:val="Absatzstandardschriftart"/>
    <w:link w:val="Kommentartext"/>
    <w:uiPriority w:val="99"/>
    <w:semiHidden/>
    <w:rsid w:val="008156BA"/>
    <w:rPr>
      <w:rFonts w:asciiTheme="minorHAnsi" w:hAnsiTheme="minorHAnsi" w:cstheme="minorBidi"/>
      <w:sz w:val="20"/>
      <w:szCs w:val="20"/>
      <w:lang w:eastAsia="de-DE"/>
    </w:rPr>
  </w:style>
  <w:style w:type="paragraph" w:styleId="Kommentarthema">
    <w:name w:val="annotation subject"/>
    <w:basedOn w:val="Kommentartext"/>
    <w:next w:val="Kommentartext"/>
    <w:link w:val="KommentarthemaZeichen"/>
    <w:uiPriority w:val="99"/>
    <w:semiHidden/>
    <w:unhideWhenUsed/>
    <w:rsid w:val="008156BA"/>
    <w:rPr>
      <w:b/>
      <w:bCs/>
    </w:rPr>
  </w:style>
  <w:style w:type="character" w:customStyle="1" w:styleId="KommentarthemaZeichen">
    <w:name w:val="Kommentarthema Zeichen"/>
    <w:basedOn w:val="KommentartextZeichen"/>
    <w:link w:val="Kommentarthema"/>
    <w:uiPriority w:val="99"/>
    <w:semiHidden/>
    <w:rsid w:val="008156BA"/>
    <w:rPr>
      <w:rFonts w:asciiTheme="minorHAnsi" w:hAnsiTheme="minorHAnsi" w:cstheme="minorBidi"/>
      <w:b/>
      <w:bCs/>
      <w:sz w:val="20"/>
      <w:szCs w:val="20"/>
      <w:lang w:eastAsia="de-DE"/>
    </w:rPr>
  </w:style>
  <w:style w:type="paragraph" w:customStyle="1" w:styleId="EndNoteBibliography">
    <w:name w:val="EndNote Bibliography"/>
    <w:basedOn w:val="Standard"/>
    <w:link w:val="EndNoteBibliographyChar"/>
    <w:rsid w:val="000B359B"/>
    <w:pPr>
      <w:spacing w:before="120" w:after="120"/>
      <w:jc w:val="both"/>
    </w:pPr>
    <w:rPr>
      <w:rFonts w:ascii="Calibri" w:eastAsia="Calibri" w:hAnsi="Calibri" w:cs="Calibri-Light"/>
      <w:noProof/>
      <w:color w:val="000000"/>
      <w:sz w:val="22"/>
      <w:szCs w:val="22"/>
      <w:lang w:val="en-US" w:eastAsia="en-US"/>
    </w:rPr>
  </w:style>
  <w:style w:type="character" w:customStyle="1" w:styleId="EndNoteBibliographyChar">
    <w:name w:val="EndNote Bibliography Char"/>
    <w:basedOn w:val="Absatzstandardschriftart"/>
    <w:link w:val="EndNoteBibliography"/>
    <w:rsid w:val="000B359B"/>
    <w:rPr>
      <w:rFonts w:ascii="Calibri" w:eastAsia="Calibri" w:hAnsi="Calibri" w:cs="Calibri-Light"/>
      <w:noProof/>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James%20J%5BAuthor%5D&amp;cauthor=true&amp;cauthor_uid=26630914" TargetMode="External"/><Relationship Id="rId20" Type="http://schemas.openxmlformats.org/officeDocument/2006/relationships/hyperlink" Target="https://www.ncbi.nlm.nih.gov/pubmed/25040141" TargetMode="External"/><Relationship Id="rId21" Type="http://schemas.openxmlformats.org/officeDocument/2006/relationships/hyperlink" Target="http://www.ncbi.nlm.nih.gov/pubmed/15784924" TargetMode="External"/><Relationship Id="rId22" Type="http://schemas.openxmlformats.org/officeDocument/2006/relationships/hyperlink" Target="http://www.ncbi.nlm.nih.gov/pubmed/25599725"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yperlink" Target="http://www.ncbi.nlm.nih.gov/pubmed/?term=Kerr%20D%5BAuthor%5D&amp;cauthor=true&amp;cauthor_uid=26630914" TargetMode="External"/><Relationship Id="rId11" Type="http://schemas.openxmlformats.org/officeDocument/2006/relationships/hyperlink" Target="http://www.ncbi.nlm.nih.gov/pubmed/?term=Adolfsson%20P%5BAuthor%5D&amp;cauthor=true&amp;cauthor_uid=26630914" TargetMode="External"/><Relationship Id="rId12" Type="http://schemas.openxmlformats.org/officeDocument/2006/relationships/hyperlink" Target="http://www.ncbi.nlm.nih.gov/pubmed/?term=Runion%20A%5BAuthor%5D&amp;cauthor=true&amp;cauthor_uid=26630914" TargetMode="External"/><Relationship Id="rId13" Type="http://schemas.openxmlformats.org/officeDocument/2006/relationships/hyperlink" Target="http://www.ncbi.nlm.nih.gov/pubmed/?term=Serbedzija%20G%5BAuthor%5D&amp;cauthor=true&amp;cauthor_uid=26630914" TargetMode="External"/><Relationship Id="rId14" Type="http://schemas.openxmlformats.org/officeDocument/2006/relationships/hyperlink" Target="https://www.ncbi.nlm.nih.gov/pubmed/?term=Wild%20D%5BAuthor%5D&amp;cauthor=true&amp;cauthor_uid=17582726" TargetMode="External"/><Relationship Id="rId15" Type="http://schemas.openxmlformats.org/officeDocument/2006/relationships/hyperlink" Target="https://www.ncbi.nlm.nih.gov/pubmed/?term=von%20Maltzahn%20R%5BAuthor%5D&amp;cauthor=true&amp;cauthor_uid=17582726" TargetMode="External"/><Relationship Id="rId16" Type="http://schemas.openxmlformats.org/officeDocument/2006/relationships/hyperlink" Target="https://www.ncbi.nlm.nih.gov/pubmed/?term=Brohan%20E%5BAuthor%5D&amp;cauthor=true&amp;cauthor_uid=17582726" TargetMode="External"/><Relationship Id="rId17" Type="http://schemas.openxmlformats.org/officeDocument/2006/relationships/hyperlink" Target="https://www.ncbi.nlm.nih.gov/pubmed/?term=Christensen%20T%5BAuthor%5D&amp;cauthor=true&amp;cauthor_uid=17582726" TargetMode="External"/><Relationship Id="rId18" Type="http://schemas.openxmlformats.org/officeDocument/2006/relationships/hyperlink" Target="https://www.ncbi.nlm.nih.gov/pubmed/?term=Clauson%20P%5BAuthor%5D&amp;cauthor=true&amp;cauthor_uid=17582726" TargetMode="External"/><Relationship Id="rId19" Type="http://schemas.openxmlformats.org/officeDocument/2006/relationships/hyperlink" Target="https://www.ncbi.nlm.nih.gov/pubmed/?term=Gonder-Frederick%20L%5BAuthor%5D&amp;cauthor=true&amp;cauthor_uid=1758272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Barnard%20K%5BAuthor%5D&amp;cauthor=true&amp;cauthor_uid=2663091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2740</Words>
  <Characters>17268</Characters>
  <Application>Microsoft Macintosh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Schierloh</dc:creator>
  <cp:keywords/>
  <dc:description/>
  <cp:lastModifiedBy>Ulrike  Schierloh</cp:lastModifiedBy>
  <cp:revision>4</cp:revision>
  <cp:lastPrinted>2016-08-22T15:27:00Z</cp:lastPrinted>
  <dcterms:created xsi:type="dcterms:W3CDTF">2018-09-10T22:39:00Z</dcterms:created>
  <dcterms:modified xsi:type="dcterms:W3CDTF">2018-09-10T22:57:00Z</dcterms:modified>
</cp:coreProperties>
</file>