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DE188" w14:textId="77777777" w:rsidR="00DB6DC0" w:rsidRPr="00631D9E" w:rsidRDefault="00DB6DC0" w:rsidP="00DB6DC0">
      <w:pPr>
        <w:rPr>
          <w:b/>
        </w:rPr>
      </w:pPr>
      <w:r w:rsidRPr="00631D9E">
        <w:rPr>
          <w:b/>
        </w:rPr>
        <w:t xml:space="preserve">Table </w:t>
      </w:r>
      <w:r w:rsidR="00360229">
        <w:rPr>
          <w:b/>
        </w:rPr>
        <w:t>S</w:t>
      </w:r>
      <w:r w:rsidRPr="00631D9E">
        <w:rPr>
          <w:b/>
        </w:rPr>
        <w:t xml:space="preserve">1 </w:t>
      </w:r>
      <w:r w:rsidRPr="005F6A6A">
        <w:t>Reasons for premature withdrawal (</w:t>
      </w:r>
      <w:r w:rsidRPr="005F6A6A">
        <w:rPr>
          <w:i/>
        </w:rPr>
        <w:t>n</w:t>
      </w:r>
      <w:r w:rsidRPr="005F6A6A">
        <w:t> = 294)</w:t>
      </w:r>
    </w:p>
    <w:tbl>
      <w:tblPr>
        <w:tblW w:w="4191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57" w:type="dxa"/>
          <w:left w:w="80" w:type="dxa"/>
          <w:bottom w:w="57" w:type="dxa"/>
          <w:right w:w="80" w:type="dxa"/>
        </w:tblCellMar>
        <w:tblLook w:val="04A0" w:firstRow="1" w:lastRow="0" w:firstColumn="1" w:lastColumn="0" w:noHBand="0" w:noVBand="1"/>
      </w:tblPr>
      <w:tblGrid>
        <w:gridCol w:w="6797"/>
        <w:gridCol w:w="2090"/>
        <w:gridCol w:w="2434"/>
      </w:tblGrid>
      <w:tr w:rsidR="00DB6DC0" w:rsidRPr="00631D9E" w14:paraId="5CB9B40E" w14:textId="77777777" w:rsidTr="00847864">
        <w:trPr>
          <w:cantSplit/>
          <w:tblHeader/>
        </w:trPr>
        <w:tc>
          <w:tcPr>
            <w:tcW w:w="300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420CB3" w14:textId="77777777" w:rsidR="00DB6DC0" w:rsidRPr="00631D9E" w:rsidRDefault="00DB6DC0" w:rsidP="00DA3E7B">
            <w:pPr>
              <w:spacing w:after="0" w:line="360" w:lineRule="auto"/>
              <w:rPr>
                <w:b/>
                <w:sz w:val="20"/>
              </w:rPr>
            </w:pPr>
            <w:r w:rsidRPr="00631D9E">
              <w:rPr>
                <w:b/>
                <w:bCs/>
                <w:sz w:val="20"/>
              </w:rPr>
              <w:t>Reasons</w:t>
            </w:r>
          </w:p>
        </w:tc>
        <w:tc>
          <w:tcPr>
            <w:tcW w:w="9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EE1741" w14:textId="77777777" w:rsidR="00DB6DC0" w:rsidRPr="00631D9E" w:rsidRDefault="00DB6DC0" w:rsidP="00DA3E7B">
            <w:pPr>
              <w:spacing w:after="0" w:line="360" w:lineRule="auto"/>
              <w:jc w:val="center"/>
              <w:rPr>
                <w:b/>
                <w:sz w:val="20"/>
              </w:rPr>
            </w:pPr>
            <w:r w:rsidRPr="00631D9E">
              <w:rPr>
                <w:b/>
                <w:bCs/>
                <w:sz w:val="20"/>
              </w:rPr>
              <w:t>Number of patients</w:t>
            </w:r>
          </w:p>
        </w:tc>
        <w:tc>
          <w:tcPr>
            <w:tcW w:w="10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FEE590" w14:textId="77777777" w:rsidR="00DB6DC0" w:rsidRPr="00631D9E" w:rsidRDefault="00DB6DC0" w:rsidP="00DA3E7B">
            <w:pPr>
              <w:spacing w:after="0" w:line="360" w:lineRule="auto"/>
              <w:jc w:val="center"/>
              <w:rPr>
                <w:b/>
                <w:sz w:val="20"/>
              </w:rPr>
            </w:pPr>
            <w:r w:rsidRPr="00631D9E">
              <w:rPr>
                <w:b/>
                <w:bCs/>
                <w:sz w:val="20"/>
              </w:rPr>
              <w:t>%</w:t>
            </w:r>
          </w:p>
        </w:tc>
      </w:tr>
      <w:tr w:rsidR="00DB6DC0" w:rsidRPr="00631D9E" w14:paraId="5C92A67C" w14:textId="77777777" w:rsidTr="00847864">
        <w:trPr>
          <w:cantSplit/>
        </w:trPr>
        <w:tc>
          <w:tcPr>
            <w:tcW w:w="3002" w:type="pct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5B3D68C2" w14:textId="77777777" w:rsidR="00DB6DC0" w:rsidRPr="00631D9E" w:rsidRDefault="00DB6DC0" w:rsidP="00DA3E7B">
            <w:pPr>
              <w:spacing w:after="0" w:line="360" w:lineRule="auto"/>
              <w:rPr>
                <w:sz w:val="20"/>
              </w:rPr>
            </w:pPr>
            <w:r w:rsidRPr="00631D9E">
              <w:rPr>
                <w:sz w:val="20"/>
              </w:rPr>
              <w:t>Withdrawal of the chemotherapy before 3-month follow</w:t>
            </w:r>
            <w:r>
              <w:rPr>
                <w:sz w:val="20"/>
              </w:rPr>
              <w:t xml:space="preserve"> </w:t>
            </w:r>
            <w:r w:rsidRPr="00631D9E">
              <w:rPr>
                <w:sz w:val="20"/>
              </w:rPr>
              <w:t>up</w:t>
            </w:r>
          </w:p>
        </w:tc>
        <w:tc>
          <w:tcPr>
            <w:tcW w:w="923" w:type="pct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5DE8B4FD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139</w:t>
            </w:r>
          </w:p>
        </w:tc>
        <w:tc>
          <w:tcPr>
            <w:tcW w:w="1075" w:type="pct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14:paraId="437437EF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47.3</w:t>
            </w:r>
          </w:p>
        </w:tc>
      </w:tr>
      <w:tr w:rsidR="00DB6DC0" w:rsidRPr="00631D9E" w14:paraId="77DE4128" w14:textId="77777777" w:rsidTr="00847864">
        <w:trPr>
          <w:cantSplit/>
        </w:trPr>
        <w:tc>
          <w:tcPr>
            <w:tcW w:w="300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09DB03" w14:textId="77777777" w:rsidR="00DB6DC0" w:rsidRPr="00631D9E" w:rsidRDefault="00DB6DC0" w:rsidP="00DA3E7B">
            <w:pPr>
              <w:spacing w:after="0" w:line="360" w:lineRule="auto"/>
              <w:rPr>
                <w:sz w:val="20"/>
              </w:rPr>
            </w:pPr>
            <w:r w:rsidRPr="00631D9E">
              <w:rPr>
                <w:sz w:val="20"/>
              </w:rPr>
              <w:t xml:space="preserve">Withdrawal of </w:t>
            </w:r>
            <w:proofErr w:type="spellStart"/>
            <w:r w:rsidRPr="00631D9E">
              <w:rPr>
                <w:sz w:val="20"/>
              </w:rPr>
              <w:t>Zarzio</w:t>
            </w:r>
            <w:proofErr w:type="spellEnd"/>
            <w:r w:rsidRPr="00631D9E">
              <w:rPr>
                <w:sz w:val="20"/>
                <w:vertAlign w:val="superscript"/>
              </w:rPr>
              <w:t>®</w:t>
            </w:r>
            <w:r w:rsidRPr="00631D9E">
              <w:rPr>
                <w:sz w:val="20"/>
              </w:rPr>
              <w:t xml:space="preserve"> before 3-month follow</w:t>
            </w:r>
            <w:r>
              <w:rPr>
                <w:sz w:val="20"/>
              </w:rPr>
              <w:t xml:space="preserve"> </w:t>
            </w:r>
            <w:r w:rsidRPr="00631D9E">
              <w:rPr>
                <w:sz w:val="20"/>
              </w:rPr>
              <w:t>up</w:t>
            </w:r>
          </w:p>
        </w:tc>
        <w:tc>
          <w:tcPr>
            <w:tcW w:w="9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23AE25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108</w:t>
            </w: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DCBA27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36.7</w:t>
            </w:r>
          </w:p>
        </w:tc>
      </w:tr>
      <w:tr w:rsidR="00DB6DC0" w:rsidRPr="00631D9E" w14:paraId="1F86AA76" w14:textId="77777777" w:rsidTr="00847864">
        <w:trPr>
          <w:cantSplit/>
        </w:trPr>
        <w:tc>
          <w:tcPr>
            <w:tcW w:w="300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769751" w14:textId="77777777" w:rsidR="00DB6DC0" w:rsidRPr="00631D9E" w:rsidRDefault="00DB6DC0" w:rsidP="00DA3E7B">
            <w:pPr>
              <w:spacing w:after="0" w:line="360" w:lineRule="auto"/>
              <w:rPr>
                <w:sz w:val="20"/>
              </w:rPr>
            </w:pPr>
            <w:r w:rsidRPr="00631D9E">
              <w:rPr>
                <w:sz w:val="20"/>
              </w:rPr>
              <w:t xml:space="preserve">Death </w:t>
            </w:r>
          </w:p>
        </w:tc>
        <w:tc>
          <w:tcPr>
            <w:tcW w:w="9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97B499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57</w:t>
            </w: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F837EE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19.4</w:t>
            </w:r>
          </w:p>
        </w:tc>
      </w:tr>
      <w:tr w:rsidR="00DB6DC0" w:rsidRPr="00631D9E" w14:paraId="2FAB1C62" w14:textId="77777777" w:rsidTr="00847864">
        <w:trPr>
          <w:cantSplit/>
        </w:trPr>
        <w:tc>
          <w:tcPr>
            <w:tcW w:w="300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46343B" w14:textId="77777777" w:rsidR="00DB6DC0" w:rsidRPr="00631D9E" w:rsidRDefault="00DB6DC0" w:rsidP="00DA3E7B">
            <w:pPr>
              <w:spacing w:after="0" w:line="360" w:lineRule="auto"/>
              <w:rPr>
                <w:sz w:val="20"/>
              </w:rPr>
            </w:pPr>
            <w:r w:rsidRPr="00631D9E">
              <w:rPr>
                <w:sz w:val="20"/>
              </w:rPr>
              <w:t>Patient lost to follow</w:t>
            </w:r>
            <w:r>
              <w:rPr>
                <w:sz w:val="20"/>
              </w:rPr>
              <w:t xml:space="preserve"> </w:t>
            </w:r>
            <w:r w:rsidRPr="00631D9E">
              <w:rPr>
                <w:sz w:val="20"/>
              </w:rPr>
              <w:t>up</w:t>
            </w:r>
          </w:p>
        </w:tc>
        <w:tc>
          <w:tcPr>
            <w:tcW w:w="9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4E7A38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20</w:t>
            </w: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B3BEC9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6.8</w:t>
            </w:r>
          </w:p>
        </w:tc>
      </w:tr>
      <w:tr w:rsidR="00DB6DC0" w:rsidRPr="00631D9E" w14:paraId="74845BB0" w14:textId="77777777" w:rsidTr="00847864">
        <w:trPr>
          <w:cantSplit/>
        </w:trPr>
        <w:tc>
          <w:tcPr>
            <w:tcW w:w="300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6C9CA3" w14:textId="77777777" w:rsidR="00DB6DC0" w:rsidRPr="00631D9E" w:rsidRDefault="00DB6DC0" w:rsidP="00DA3E7B">
            <w:pPr>
              <w:spacing w:after="0" w:line="360" w:lineRule="auto"/>
              <w:rPr>
                <w:sz w:val="20"/>
              </w:rPr>
            </w:pPr>
            <w:r w:rsidRPr="00631D9E">
              <w:rPr>
                <w:sz w:val="20"/>
              </w:rPr>
              <w:t>Decision of the patient</w:t>
            </w:r>
          </w:p>
        </w:tc>
        <w:tc>
          <w:tcPr>
            <w:tcW w:w="9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C20C88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4</w:t>
            </w: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6785C9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1.4</w:t>
            </w:r>
          </w:p>
        </w:tc>
      </w:tr>
      <w:tr w:rsidR="00DB6DC0" w:rsidRPr="00631D9E" w14:paraId="6D145920" w14:textId="77777777" w:rsidTr="00847864">
        <w:trPr>
          <w:cantSplit/>
        </w:trPr>
        <w:tc>
          <w:tcPr>
            <w:tcW w:w="300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BE6FD1" w14:textId="77777777" w:rsidR="00DB6DC0" w:rsidRPr="00631D9E" w:rsidRDefault="00DB6DC0" w:rsidP="00DA3E7B">
            <w:pPr>
              <w:spacing w:after="0" w:line="360" w:lineRule="auto"/>
              <w:rPr>
                <w:sz w:val="20"/>
              </w:rPr>
            </w:pPr>
            <w:r w:rsidRPr="00631D9E">
              <w:rPr>
                <w:sz w:val="20"/>
              </w:rPr>
              <w:t xml:space="preserve">Other reason* </w:t>
            </w:r>
          </w:p>
        </w:tc>
        <w:tc>
          <w:tcPr>
            <w:tcW w:w="9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D46895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22</w:t>
            </w: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BD1D28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7.5</w:t>
            </w:r>
          </w:p>
        </w:tc>
      </w:tr>
      <w:tr w:rsidR="00DB6DC0" w:rsidRPr="00631D9E" w14:paraId="4B687BAB" w14:textId="77777777" w:rsidTr="00847864">
        <w:trPr>
          <w:cantSplit/>
        </w:trPr>
        <w:tc>
          <w:tcPr>
            <w:tcW w:w="300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AC1969" w14:textId="77777777" w:rsidR="00DB6DC0" w:rsidRPr="00631D9E" w:rsidRDefault="00DB6DC0" w:rsidP="00DA3E7B">
            <w:pPr>
              <w:spacing w:after="0" w:line="360" w:lineRule="auto"/>
              <w:ind w:left="425"/>
              <w:rPr>
                <w:sz w:val="20"/>
              </w:rPr>
            </w:pPr>
            <w:r w:rsidRPr="00631D9E">
              <w:rPr>
                <w:sz w:val="20"/>
              </w:rPr>
              <w:t>Change of therapeutic strategy</w:t>
            </w:r>
          </w:p>
        </w:tc>
        <w:tc>
          <w:tcPr>
            <w:tcW w:w="9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57A37E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3</w:t>
            </w: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27E427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13.6</w:t>
            </w:r>
          </w:p>
        </w:tc>
      </w:tr>
      <w:tr w:rsidR="00DB6DC0" w:rsidRPr="00631D9E" w14:paraId="1D20826A" w14:textId="77777777" w:rsidTr="00847864">
        <w:trPr>
          <w:cantSplit/>
        </w:trPr>
        <w:tc>
          <w:tcPr>
            <w:tcW w:w="300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5D1E40" w14:textId="77777777" w:rsidR="00DB6DC0" w:rsidRPr="00631D9E" w:rsidRDefault="00DB6DC0" w:rsidP="00DA3E7B">
            <w:pPr>
              <w:spacing w:after="0" w:line="360" w:lineRule="auto"/>
              <w:ind w:left="425"/>
              <w:rPr>
                <w:sz w:val="20"/>
              </w:rPr>
            </w:pPr>
            <w:r w:rsidRPr="00631D9E">
              <w:rPr>
                <w:sz w:val="20"/>
              </w:rPr>
              <w:t>Incomplete records</w:t>
            </w:r>
          </w:p>
        </w:tc>
        <w:tc>
          <w:tcPr>
            <w:tcW w:w="9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5E2988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15</w:t>
            </w: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6C2DA9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68.2</w:t>
            </w:r>
          </w:p>
        </w:tc>
      </w:tr>
      <w:tr w:rsidR="00DB6DC0" w:rsidRPr="00631D9E" w14:paraId="315938DE" w14:textId="77777777" w:rsidTr="00847864">
        <w:trPr>
          <w:cantSplit/>
        </w:trPr>
        <w:tc>
          <w:tcPr>
            <w:tcW w:w="300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37E412" w14:textId="77777777" w:rsidR="00DB6DC0" w:rsidRPr="00631D9E" w:rsidRDefault="00DB6DC0" w:rsidP="00DA3E7B">
            <w:pPr>
              <w:spacing w:after="0" w:line="360" w:lineRule="auto"/>
              <w:ind w:left="425"/>
              <w:rPr>
                <w:sz w:val="20"/>
              </w:rPr>
            </w:pPr>
            <w:r w:rsidRPr="00631D9E">
              <w:rPr>
                <w:sz w:val="20"/>
              </w:rPr>
              <w:t>Herceptin maintenance therapy</w:t>
            </w:r>
          </w:p>
        </w:tc>
        <w:tc>
          <w:tcPr>
            <w:tcW w:w="9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352590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1</w:t>
            </w: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EEC070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4.5</w:t>
            </w:r>
          </w:p>
        </w:tc>
      </w:tr>
      <w:tr w:rsidR="00DB6DC0" w:rsidRPr="00631D9E" w14:paraId="37FE4EC0" w14:textId="77777777" w:rsidTr="00847864">
        <w:trPr>
          <w:cantSplit/>
        </w:trPr>
        <w:tc>
          <w:tcPr>
            <w:tcW w:w="300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E76E9F" w14:textId="77777777" w:rsidR="00DB6DC0" w:rsidRPr="00631D9E" w:rsidRDefault="00DB6DC0" w:rsidP="00DA3E7B">
            <w:pPr>
              <w:spacing w:after="0" w:line="360" w:lineRule="auto"/>
              <w:ind w:left="425"/>
              <w:rPr>
                <w:sz w:val="20"/>
              </w:rPr>
            </w:pPr>
            <w:proofErr w:type="spellStart"/>
            <w:r w:rsidRPr="00631D9E">
              <w:rPr>
                <w:sz w:val="20"/>
              </w:rPr>
              <w:t>Orthopaedic</w:t>
            </w:r>
            <w:proofErr w:type="spellEnd"/>
            <w:r w:rsidRPr="00631D9E">
              <w:rPr>
                <w:sz w:val="20"/>
              </w:rPr>
              <w:t xml:space="preserve"> surgery scheduled</w:t>
            </w:r>
          </w:p>
        </w:tc>
        <w:tc>
          <w:tcPr>
            <w:tcW w:w="9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8B98A9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1</w:t>
            </w: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6C6F81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4.5</w:t>
            </w:r>
          </w:p>
        </w:tc>
      </w:tr>
      <w:tr w:rsidR="00DB6DC0" w:rsidRPr="00631D9E" w14:paraId="7AA4D501" w14:textId="77777777" w:rsidTr="00847864">
        <w:trPr>
          <w:cantSplit/>
        </w:trPr>
        <w:tc>
          <w:tcPr>
            <w:tcW w:w="300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200002" w14:textId="77777777" w:rsidR="00DB6DC0" w:rsidRPr="00631D9E" w:rsidRDefault="00DB6DC0" w:rsidP="00DA3E7B">
            <w:pPr>
              <w:spacing w:after="0" w:line="360" w:lineRule="auto"/>
              <w:ind w:left="425"/>
              <w:rPr>
                <w:sz w:val="20"/>
              </w:rPr>
            </w:pPr>
            <w:r w:rsidRPr="00631D9E">
              <w:rPr>
                <w:sz w:val="20"/>
              </w:rPr>
              <w:t xml:space="preserve">No premature withdrawal; </w:t>
            </w:r>
            <w:proofErr w:type="spellStart"/>
            <w:r w:rsidRPr="00631D9E">
              <w:rPr>
                <w:sz w:val="20"/>
              </w:rPr>
              <w:t>Zarzio</w:t>
            </w:r>
            <w:proofErr w:type="spellEnd"/>
            <w:r w:rsidRPr="00631D9E">
              <w:rPr>
                <w:sz w:val="20"/>
                <w:vertAlign w:val="superscript"/>
              </w:rPr>
              <w:t>®</w:t>
            </w:r>
            <w:r w:rsidRPr="00631D9E">
              <w:rPr>
                <w:sz w:val="20"/>
              </w:rPr>
              <w:t xml:space="preserve"> prescribed until 23 April 2014</w:t>
            </w:r>
          </w:p>
        </w:tc>
        <w:tc>
          <w:tcPr>
            <w:tcW w:w="9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AD0D05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1</w:t>
            </w:r>
          </w:p>
        </w:tc>
        <w:tc>
          <w:tcPr>
            <w:tcW w:w="10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D92672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4.5</w:t>
            </w:r>
          </w:p>
        </w:tc>
      </w:tr>
      <w:tr w:rsidR="00DB6DC0" w:rsidRPr="00631D9E" w14:paraId="0D0911A1" w14:textId="77777777" w:rsidTr="00847864">
        <w:trPr>
          <w:cantSplit/>
        </w:trPr>
        <w:tc>
          <w:tcPr>
            <w:tcW w:w="3002" w:type="pct"/>
            <w:tcBorders>
              <w:top w:val="nil"/>
            </w:tcBorders>
            <w:shd w:val="clear" w:color="auto" w:fill="FFFFFF"/>
            <w:vAlign w:val="center"/>
          </w:tcPr>
          <w:p w14:paraId="208C6F4B" w14:textId="77777777" w:rsidR="00DB6DC0" w:rsidRPr="00631D9E" w:rsidRDefault="00DB6DC0" w:rsidP="00DA3E7B">
            <w:pPr>
              <w:spacing w:after="0" w:line="360" w:lineRule="auto"/>
              <w:ind w:left="425"/>
              <w:rPr>
                <w:sz w:val="20"/>
              </w:rPr>
            </w:pPr>
            <w:r w:rsidRPr="00631D9E">
              <w:rPr>
                <w:sz w:val="20"/>
              </w:rPr>
              <w:t>Palliative care</w:t>
            </w:r>
          </w:p>
        </w:tc>
        <w:tc>
          <w:tcPr>
            <w:tcW w:w="923" w:type="pct"/>
            <w:tcBorders>
              <w:top w:val="nil"/>
            </w:tcBorders>
            <w:shd w:val="clear" w:color="auto" w:fill="FFFFFF"/>
            <w:vAlign w:val="center"/>
          </w:tcPr>
          <w:p w14:paraId="46964153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1</w:t>
            </w:r>
          </w:p>
        </w:tc>
        <w:tc>
          <w:tcPr>
            <w:tcW w:w="1075" w:type="pct"/>
            <w:tcBorders>
              <w:top w:val="nil"/>
            </w:tcBorders>
            <w:shd w:val="clear" w:color="auto" w:fill="FFFFFF"/>
            <w:vAlign w:val="center"/>
          </w:tcPr>
          <w:p w14:paraId="0D54E605" w14:textId="77777777" w:rsidR="00DB6DC0" w:rsidRPr="00631D9E" w:rsidRDefault="00DB6DC0" w:rsidP="00DA3E7B">
            <w:pPr>
              <w:spacing w:after="0" w:line="360" w:lineRule="auto"/>
              <w:jc w:val="center"/>
              <w:rPr>
                <w:sz w:val="20"/>
              </w:rPr>
            </w:pPr>
            <w:r w:rsidRPr="00631D9E">
              <w:rPr>
                <w:sz w:val="20"/>
              </w:rPr>
              <w:t>4.5</w:t>
            </w:r>
          </w:p>
        </w:tc>
      </w:tr>
    </w:tbl>
    <w:p w14:paraId="2FF60FBA" w14:textId="77777777" w:rsidR="00DB6DC0" w:rsidRPr="00631D9E" w:rsidRDefault="00DB6DC0" w:rsidP="00DB6DC0">
      <w:pPr>
        <w:spacing w:line="240" w:lineRule="auto"/>
        <w:rPr>
          <w:sz w:val="20"/>
          <w:szCs w:val="20"/>
        </w:rPr>
      </w:pPr>
      <w:r w:rsidRPr="00631D9E">
        <w:rPr>
          <w:sz w:val="20"/>
          <w:szCs w:val="20"/>
        </w:rPr>
        <w:t>*Reasons listed below are given as % of ‘other reason’ group (</w:t>
      </w:r>
      <w:r w:rsidRPr="001A7601">
        <w:rPr>
          <w:i/>
          <w:sz w:val="20"/>
          <w:szCs w:val="20"/>
        </w:rPr>
        <w:t>n</w:t>
      </w:r>
      <w:r>
        <w:rPr>
          <w:sz w:val="20"/>
          <w:szCs w:val="20"/>
        </w:rPr>
        <w:t> = </w:t>
      </w:r>
      <w:r w:rsidRPr="00631D9E">
        <w:rPr>
          <w:sz w:val="20"/>
          <w:szCs w:val="20"/>
        </w:rPr>
        <w:t>22)</w:t>
      </w:r>
      <w:r>
        <w:rPr>
          <w:sz w:val="20"/>
          <w:szCs w:val="20"/>
        </w:rPr>
        <w:t>.</w:t>
      </w:r>
    </w:p>
    <w:p w14:paraId="0DC61BEE" w14:textId="77777777" w:rsidR="00DB6DC0" w:rsidRPr="00631D9E" w:rsidRDefault="00DB6DC0" w:rsidP="00DB6DC0">
      <w:pPr>
        <w:spacing w:line="240" w:lineRule="auto"/>
        <w:rPr>
          <w:b/>
        </w:rPr>
      </w:pPr>
      <w:r w:rsidRPr="00631D9E">
        <w:rPr>
          <w:b/>
        </w:rPr>
        <w:br w:type="page"/>
      </w:r>
    </w:p>
    <w:p w14:paraId="042A2646" w14:textId="77777777" w:rsidR="00DB6DC0" w:rsidRPr="00DA3E7B" w:rsidRDefault="00DB6DC0" w:rsidP="00DB6DC0">
      <w:r w:rsidRPr="00995C00">
        <w:rPr>
          <w:b/>
        </w:rPr>
        <w:lastRenderedPageBreak/>
        <w:t xml:space="preserve">Table </w:t>
      </w:r>
      <w:r w:rsidR="00360229">
        <w:rPr>
          <w:b/>
        </w:rPr>
        <w:t>S</w:t>
      </w:r>
      <w:r w:rsidRPr="00995C00">
        <w:rPr>
          <w:b/>
        </w:rPr>
        <w:t xml:space="preserve">2 </w:t>
      </w:r>
      <w:r w:rsidRPr="00DA3E7B">
        <w:t xml:space="preserve">Most common planned CT therapies for patients with ST (analysis population; </w:t>
      </w:r>
      <w:r w:rsidRPr="00DA3E7B">
        <w:rPr>
          <w:i/>
        </w:rPr>
        <w:t>n</w:t>
      </w:r>
      <w:r w:rsidRPr="00DA3E7B">
        <w:t> = 1174)</w:t>
      </w:r>
    </w:p>
    <w:tbl>
      <w:tblPr>
        <w:tblW w:w="5129" w:type="pct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304"/>
        <w:gridCol w:w="1510"/>
        <w:gridCol w:w="1118"/>
        <w:gridCol w:w="1116"/>
        <w:gridCol w:w="1116"/>
        <w:gridCol w:w="1110"/>
        <w:gridCol w:w="1107"/>
        <w:gridCol w:w="1110"/>
        <w:gridCol w:w="1110"/>
        <w:gridCol w:w="1107"/>
        <w:gridCol w:w="1099"/>
      </w:tblGrid>
      <w:tr w:rsidR="00592A32" w:rsidRPr="004F1DA8" w14:paraId="7A08B114" w14:textId="77777777" w:rsidTr="00082EB6">
        <w:trPr>
          <w:trHeight w:val="826"/>
        </w:trPr>
        <w:tc>
          <w:tcPr>
            <w:tcW w:w="834" w:type="pct"/>
            <w:tcBorders>
              <w:top w:val="single" w:sz="4" w:space="0" w:color="auto"/>
              <w:bottom w:val="single" w:sz="12" w:space="0" w:color="auto"/>
            </w:tcBorders>
          </w:tcPr>
          <w:p w14:paraId="0263BA3F" w14:textId="77777777" w:rsidR="00DB6DC0" w:rsidRPr="004F1DA8" w:rsidRDefault="00DB6DC0" w:rsidP="004F1DA8">
            <w:pPr>
              <w:keepNext/>
              <w:spacing w:after="0" w:line="240" w:lineRule="auto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Therapy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12" w:space="0" w:color="auto"/>
            </w:tcBorders>
          </w:tcPr>
          <w:p w14:paraId="46ECAECB" w14:textId="77777777" w:rsidR="00DB6DC0" w:rsidRPr="004F1DA8" w:rsidRDefault="00DB6DC0" w:rsidP="004F1DA8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Breast</w:t>
            </w:r>
          </w:p>
          <w:p w14:paraId="00FA8C87" w14:textId="77777777" w:rsidR="00DB6DC0" w:rsidRPr="004F1DA8" w:rsidRDefault="00DB6DC0" w:rsidP="004F1DA8">
            <w:pPr>
              <w:keepNext/>
              <w:tabs>
                <w:tab w:val="left" w:pos="222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(</w:t>
            </w:r>
            <w:r w:rsidRPr="004F1DA8">
              <w:rPr>
                <w:b/>
                <w:i/>
                <w:sz w:val="18"/>
                <w:szCs w:val="18"/>
              </w:rPr>
              <w:t>n</w:t>
            </w:r>
            <w:r w:rsidRPr="004F1DA8">
              <w:rPr>
                <w:b/>
                <w:sz w:val="18"/>
                <w:szCs w:val="18"/>
              </w:rPr>
              <w:t> = 356)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12" w:space="0" w:color="auto"/>
            </w:tcBorders>
          </w:tcPr>
          <w:p w14:paraId="26EDB4F1" w14:textId="77777777" w:rsidR="00DB6DC0" w:rsidRPr="004F1DA8" w:rsidRDefault="00DB6DC0" w:rsidP="004F1DA8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Lung</w:t>
            </w:r>
          </w:p>
          <w:p w14:paraId="0843473D" w14:textId="77777777" w:rsidR="00DB6DC0" w:rsidRPr="004F1DA8" w:rsidRDefault="00DB6DC0" w:rsidP="004F1DA8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(</w:t>
            </w:r>
            <w:r w:rsidRPr="004F1DA8">
              <w:rPr>
                <w:b/>
                <w:i/>
                <w:sz w:val="18"/>
                <w:szCs w:val="18"/>
              </w:rPr>
              <w:t>n</w:t>
            </w:r>
            <w:r w:rsidRPr="004F1DA8">
              <w:rPr>
                <w:b/>
                <w:sz w:val="18"/>
                <w:szCs w:val="18"/>
              </w:rPr>
              <w:t> = 280)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</w:tcBorders>
          </w:tcPr>
          <w:p w14:paraId="1810AB4B" w14:textId="77777777" w:rsidR="00DB6DC0" w:rsidRPr="004F1DA8" w:rsidRDefault="00DB6DC0" w:rsidP="004F1DA8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GI:</w:t>
            </w:r>
          </w:p>
          <w:p w14:paraId="528819F3" w14:textId="77777777" w:rsidR="00DB6DC0" w:rsidRPr="004F1DA8" w:rsidRDefault="00DB6DC0" w:rsidP="004F1DA8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colorectal</w:t>
            </w:r>
          </w:p>
          <w:p w14:paraId="4A585C3A" w14:textId="77777777" w:rsidR="00DB6DC0" w:rsidRPr="004F1DA8" w:rsidRDefault="00DB6DC0" w:rsidP="004F1DA8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(</w:t>
            </w:r>
            <w:r w:rsidRPr="004F1DA8">
              <w:rPr>
                <w:b/>
                <w:i/>
                <w:sz w:val="18"/>
                <w:szCs w:val="18"/>
              </w:rPr>
              <w:t>n</w:t>
            </w:r>
            <w:r w:rsidRPr="004F1DA8">
              <w:rPr>
                <w:b/>
                <w:sz w:val="18"/>
                <w:szCs w:val="18"/>
              </w:rPr>
              <w:t> = 103)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</w:tcBorders>
          </w:tcPr>
          <w:p w14:paraId="3AD6F03E" w14:textId="77777777" w:rsidR="00DB6DC0" w:rsidRPr="004F1DA8" w:rsidRDefault="00DB6DC0" w:rsidP="004F1DA8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GI: non-colorectal</w:t>
            </w:r>
          </w:p>
          <w:p w14:paraId="62CB45D3" w14:textId="77777777" w:rsidR="00DB6DC0" w:rsidRPr="004F1DA8" w:rsidRDefault="00DB6DC0" w:rsidP="004F1DA8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(</w:t>
            </w:r>
            <w:r w:rsidRPr="004F1DA8">
              <w:rPr>
                <w:b/>
                <w:i/>
                <w:sz w:val="18"/>
                <w:szCs w:val="18"/>
              </w:rPr>
              <w:t>n</w:t>
            </w:r>
            <w:r w:rsidRPr="004F1DA8">
              <w:rPr>
                <w:b/>
                <w:sz w:val="18"/>
                <w:szCs w:val="18"/>
              </w:rPr>
              <w:t> = 72)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12" w:space="0" w:color="auto"/>
            </w:tcBorders>
          </w:tcPr>
          <w:p w14:paraId="2B429E8C" w14:textId="77777777" w:rsidR="00DB6DC0" w:rsidRPr="004F1DA8" w:rsidRDefault="00DB6DC0" w:rsidP="004F1DA8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GYN:</w:t>
            </w:r>
          </w:p>
          <w:p w14:paraId="35C9341B" w14:textId="77777777" w:rsidR="00DB6DC0" w:rsidRPr="004F1DA8" w:rsidRDefault="00DB6DC0" w:rsidP="004F1DA8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ovarian</w:t>
            </w:r>
          </w:p>
          <w:p w14:paraId="02E0C215" w14:textId="77777777" w:rsidR="00DB6DC0" w:rsidRPr="004F1DA8" w:rsidRDefault="00DB6DC0" w:rsidP="004F1DA8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(</w:t>
            </w:r>
            <w:r w:rsidRPr="004F1DA8">
              <w:rPr>
                <w:b/>
                <w:i/>
                <w:sz w:val="18"/>
                <w:szCs w:val="18"/>
              </w:rPr>
              <w:t>n</w:t>
            </w:r>
            <w:r w:rsidRPr="004F1DA8">
              <w:rPr>
                <w:b/>
                <w:sz w:val="18"/>
                <w:szCs w:val="18"/>
              </w:rPr>
              <w:t> = 72)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12" w:space="0" w:color="auto"/>
            </w:tcBorders>
          </w:tcPr>
          <w:p w14:paraId="0382640B" w14:textId="77777777" w:rsidR="00DB6DC0" w:rsidRPr="004F1DA8" w:rsidRDefault="00DB6DC0" w:rsidP="004F1DA8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GYN:</w:t>
            </w:r>
          </w:p>
          <w:p w14:paraId="3C44A741" w14:textId="77777777" w:rsidR="00DB6DC0" w:rsidRPr="004F1DA8" w:rsidRDefault="00DB6DC0" w:rsidP="004F1DA8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non-ovarian</w:t>
            </w:r>
          </w:p>
          <w:p w14:paraId="30D14E5C" w14:textId="77777777" w:rsidR="00DB6DC0" w:rsidRPr="004F1DA8" w:rsidRDefault="00DB6DC0" w:rsidP="004F1DA8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(</w:t>
            </w:r>
            <w:r w:rsidRPr="004F1DA8">
              <w:rPr>
                <w:b/>
                <w:i/>
                <w:sz w:val="18"/>
                <w:szCs w:val="18"/>
              </w:rPr>
              <w:t>n</w:t>
            </w:r>
            <w:r w:rsidRPr="004F1DA8">
              <w:rPr>
                <w:b/>
                <w:sz w:val="18"/>
                <w:szCs w:val="18"/>
              </w:rPr>
              <w:t> = 39)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12" w:space="0" w:color="auto"/>
            </w:tcBorders>
          </w:tcPr>
          <w:p w14:paraId="68B7DD3C" w14:textId="77777777" w:rsidR="00DB6DC0" w:rsidRPr="004F1DA8" w:rsidRDefault="00DB6DC0" w:rsidP="004F1DA8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Head &amp; neck</w:t>
            </w:r>
          </w:p>
          <w:p w14:paraId="70AF4160" w14:textId="77777777" w:rsidR="00DB6DC0" w:rsidRPr="004F1DA8" w:rsidRDefault="00DB6DC0" w:rsidP="004F1DA8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(</w:t>
            </w:r>
            <w:r w:rsidRPr="004F1DA8">
              <w:rPr>
                <w:b/>
                <w:i/>
                <w:sz w:val="18"/>
                <w:szCs w:val="18"/>
              </w:rPr>
              <w:t>n</w:t>
            </w:r>
            <w:r w:rsidRPr="004F1DA8">
              <w:rPr>
                <w:b/>
                <w:sz w:val="18"/>
                <w:szCs w:val="18"/>
              </w:rPr>
              <w:t> = 105)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12" w:space="0" w:color="auto"/>
            </w:tcBorders>
          </w:tcPr>
          <w:p w14:paraId="0E6C0660" w14:textId="77777777" w:rsidR="00DB6DC0" w:rsidRPr="004F1DA8" w:rsidRDefault="00DB6DC0" w:rsidP="004F1DA8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Prostate</w:t>
            </w:r>
          </w:p>
          <w:p w14:paraId="613D4626" w14:textId="77777777" w:rsidR="00DB6DC0" w:rsidRPr="004F1DA8" w:rsidRDefault="00DB6DC0" w:rsidP="004F1DA8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(</w:t>
            </w:r>
            <w:r w:rsidRPr="004F1DA8">
              <w:rPr>
                <w:b/>
                <w:i/>
                <w:sz w:val="18"/>
                <w:szCs w:val="18"/>
              </w:rPr>
              <w:t>n</w:t>
            </w:r>
            <w:r w:rsidRPr="004F1DA8">
              <w:rPr>
                <w:b/>
                <w:sz w:val="18"/>
                <w:szCs w:val="18"/>
              </w:rPr>
              <w:t> = 66)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12" w:space="0" w:color="auto"/>
            </w:tcBorders>
          </w:tcPr>
          <w:p w14:paraId="06B8FF44" w14:textId="77777777" w:rsidR="00DB6DC0" w:rsidRPr="004F1DA8" w:rsidRDefault="00DB6DC0" w:rsidP="004F1DA8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Other</w:t>
            </w:r>
          </w:p>
          <w:p w14:paraId="022596EB" w14:textId="77777777" w:rsidR="00DB6DC0" w:rsidRPr="004F1DA8" w:rsidRDefault="00DB6DC0" w:rsidP="004F1DA8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(</w:t>
            </w:r>
            <w:r w:rsidRPr="004F1DA8">
              <w:rPr>
                <w:b/>
                <w:i/>
                <w:sz w:val="18"/>
                <w:szCs w:val="18"/>
              </w:rPr>
              <w:t>n</w:t>
            </w:r>
            <w:r w:rsidRPr="004F1DA8">
              <w:rPr>
                <w:b/>
                <w:sz w:val="18"/>
                <w:szCs w:val="18"/>
              </w:rPr>
              <w:t> = 81)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12" w:space="0" w:color="auto"/>
            </w:tcBorders>
          </w:tcPr>
          <w:p w14:paraId="771B6639" w14:textId="77777777" w:rsidR="00DB6DC0" w:rsidRPr="004F1DA8" w:rsidRDefault="00DB6DC0" w:rsidP="004F1DA8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Total</w:t>
            </w:r>
          </w:p>
          <w:p w14:paraId="712D8308" w14:textId="77777777" w:rsidR="00DB6DC0" w:rsidRPr="004F1DA8" w:rsidRDefault="00DB6DC0" w:rsidP="004F1DA8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1DA8">
              <w:rPr>
                <w:b/>
                <w:sz w:val="18"/>
                <w:szCs w:val="18"/>
              </w:rPr>
              <w:t>(</w:t>
            </w:r>
            <w:r w:rsidRPr="004F1DA8">
              <w:rPr>
                <w:b/>
                <w:i/>
                <w:sz w:val="18"/>
                <w:szCs w:val="18"/>
              </w:rPr>
              <w:t>n</w:t>
            </w:r>
            <w:r w:rsidRPr="004F1DA8">
              <w:rPr>
                <w:b/>
                <w:sz w:val="18"/>
                <w:szCs w:val="18"/>
              </w:rPr>
              <w:t> = 1174)</w:t>
            </w:r>
          </w:p>
        </w:tc>
      </w:tr>
      <w:tr w:rsidR="00082EB6" w:rsidRPr="004F1DA8" w14:paraId="123A2394" w14:textId="77777777" w:rsidTr="00082EB6">
        <w:trPr>
          <w:trHeight w:val="137"/>
        </w:trPr>
        <w:tc>
          <w:tcPr>
            <w:tcW w:w="834" w:type="pct"/>
            <w:tcBorders>
              <w:top w:val="single" w:sz="12" w:space="0" w:color="auto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3A7E511D" w14:textId="77777777" w:rsidR="00DB6DC0" w:rsidRPr="004F1DA8" w:rsidRDefault="00DB6DC0" w:rsidP="004F1DA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F1DA8">
              <w:rPr>
                <w:sz w:val="18"/>
                <w:szCs w:val="18"/>
              </w:rPr>
              <w:t>Cabazitaxel</w:t>
            </w:r>
            <w:proofErr w:type="spellEnd"/>
          </w:p>
        </w:tc>
        <w:tc>
          <w:tcPr>
            <w:tcW w:w="547" w:type="pct"/>
            <w:tcBorders>
              <w:top w:val="single" w:sz="12" w:space="0" w:color="auto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1AFAA153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1C0BB430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080C5069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5B757DBF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4565EBAB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1" w:type="pct"/>
            <w:tcBorders>
              <w:top w:val="single" w:sz="12" w:space="0" w:color="auto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720ECC72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3CC61CA3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1745705C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40 (60.6%)</w:t>
            </w:r>
          </w:p>
        </w:tc>
        <w:tc>
          <w:tcPr>
            <w:tcW w:w="401" w:type="pct"/>
            <w:tcBorders>
              <w:top w:val="single" w:sz="12" w:space="0" w:color="auto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5DF43669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399" w:type="pct"/>
            <w:tcBorders>
              <w:top w:val="single" w:sz="12" w:space="0" w:color="auto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7CD854CC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40 (3.4%)</w:t>
            </w:r>
          </w:p>
        </w:tc>
      </w:tr>
      <w:tr w:rsidR="00082EB6" w:rsidRPr="004F1DA8" w14:paraId="68CEF6E1" w14:textId="77777777" w:rsidTr="00082EB6">
        <w:trPr>
          <w:trHeight w:val="137"/>
        </w:trPr>
        <w:tc>
          <w:tcPr>
            <w:tcW w:w="83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5B7395D8" w14:textId="77777777" w:rsidR="00DB6DC0" w:rsidRPr="004F1DA8" w:rsidRDefault="00DB6DC0" w:rsidP="004F1DA8">
            <w:pPr>
              <w:spacing w:after="0" w:line="240" w:lineRule="auto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Carboplatin etoposide</w:t>
            </w:r>
          </w:p>
        </w:tc>
        <w:tc>
          <w:tcPr>
            <w:tcW w:w="547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7C485855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5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7E719F0C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47 (16.8%)</w:t>
            </w:r>
          </w:p>
        </w:tc>
        <w:tc>
          <w:tcPr>
            <w:tcW w:w="40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67EF9E65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1 (1.0%)</w:t>
            </w:r>
          </w:p>
        </w:tc>
        <w:tc>
          <w:tcPr>
            <w:tcW w:w="40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6E9C7F73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1 (1.4%)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04D25B2A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1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14FFFB74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3B5E5686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1 (1.0%)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2D2A342A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1 (1.5%)</w:t>
            </w:r>
          </w:p>
        </w:tc>
        <w:tc>
          <w:tcPr>
            <w:tcW w:w="401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471FEECC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1 (1.2%)</w:t>
            </w:r>
          </w:p>
        </w:tc>
        <w:tc>
          <w:tcPr>
            <w:tcW w:w="399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2F18E326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52 (4.4%)</w:t>
            </w:r>
          </w:p>
        </w:tc>
      </w:tr>
      <w:tr w:rsidR="00082EB6" w:rsidRPr="004F1DA8" w14:paraId="772C006F" w14:textId="77777777" w:rsidTr="00082EB6">
        <w:trPr>
          <w:trHeight w:val="137"/>
        </w:trPr>
        <w:tc>
          <w:tcPr>
            <w:tcW w:w="83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66E1F9EA" w14:textId="77777777" w:rsidR="00DB6DC0" w:rsidRPr="004F1DA8" w:rsidRDefault="00DB6DC0" w:rsidP="004F1DA8">
            <w:pPr>
              <w:spacing w:after="0" w:line="240" w:lineRule="auto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Carboplatin paclitaxel or carboplatin paclitaxel bevacizumab</w:t>
            </w:r>
          </w:p>
        </w:tc>
        <w:tc>
          <w:tcPr>
            <w:tcW w:w="547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063D8098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2 (0.6%)</w:t>
            </w:r>
          </w:p>
        </w:tc>
        <w:tc>
          <w:tcPr>
            <w:tcW w:w="405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007B00FE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31 (11.1%)</w:t>
            </w:r>
          </w:p>
        </w:tc>
        <w:tc>
          <w:tcPr>
            <w:tcW w:w="40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09E1C57A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35618B73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7A2F8D9B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34 (47.2%)</w:t>
            </w:r>
          </w:p>
        </w:tc>
        <w:tc>
          <w:tcPr>
            <w:tcW w:w="401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0D587F2A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22 (56.4%)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17133644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4 (3.8%)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57159788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1 (1.5%)</w:t>
            </w:r>
          </w:p>
        </w:tc>
        <w:tc>
          <w:tcPr>
            <w:tcW w:w="401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72632B86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4 (4.9%)</w:t>
            </w:r>
          </w:p>
        </w:tc>
        <w:tc>
          <w:tcPr>
            <w:tcW w:w="399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61899BD4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100 (8.5%)</w:t>
            </w:r>
          </w:p>
        </w:tc>
      </w:tr>
      <w:tr w:rsidR="00082EB6" w:rsidRPr="004F1DA8" w14:paraId="34C57E3B" w14:textId="77777777" w:rsidTr="00082EB6">
        <w:trPr>
          <w:trHeight w:val="137"/>
        </w:trPr>
        <w:tc>
          <w:tcPr>
            <w:tcW w:w="83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6E199C28" w14:textId="77777777" w:rsidR="00DB6DC0" w:rsidRPr="004F1DA8" w:rsidRDefault="00DB6DC0" w:rsidP="004F1DA8">
            <w:pPr>
              <w:spacing w:after="0" w:line="240" w:lineRule="auto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 xml:space="preserve">Docetaxel or docetaxel trastuzumab or docetaxel </w:t>
            </w:r>
            <w:proofErr w:type="gramStart"/>
            <w:r w:rsidRPr="004F1DA8">
              <w:rPr>
                <w:sz w:val="18"/>
                <w:szCs w:val="18"/>
              </w:rPr>
              <w:t xml:space="preserve">trastuzumab  </w:t>
            </w:r>
            <w:proofErr w:type="spellStart"/>
            <w:r w:rsidRPr="004F1DA8">
              <w:rPr>
                <w:sz w:val="18"/>
                <w:szCs w:val="18"/>
              </w:rPr>
              <w:t>pertuzumab</w:t>
            </w:r>
            <w:proofErr w:type="spellEnd"/>
            <w:proofErr w:type="gramEnd"/>
          </w:p>
        </w:tc>
        <w:tc>
          <w:tcPr>
            <w:tcW w:w="547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678891DB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30 (8.4%)</w:t>
            </w:r>
          </w:p>
        </w:tc>
        <w:tc>
          <w:tcPr>
            <w:tcW w:w="405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7D506AFA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26 (9.3%)</w:t>
            </w:r>
          </w:p>
        </w:tc>
        <w:tc>
          <w:tcPr>
            <w:tcW w:w="40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1124F2A8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517DD7FE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2 (2.8%)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63D4179E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1 (1.4%)</w:t>
            </w:r>
          </w:p>
        </w:tc>
        <w:tc>
          <w:tcPr>
            <w:tcW w:w="401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5A9AFB43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06A624A4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2ED85F40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17 (25.8%)</w:t>
            </w:r>
          </w:p>
        </w:tc>
        <w:tc>
          <w:tcPr>
            <w:tcW w:w="401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3DCAF284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399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2DC68ABF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76 (6.5%)</w:t>
            </w:r>
          </w:p>
        </w:tc>
      </w:tr>
      <w:tr w:rsidR="00082EB6" w:rsidRPr="004F1DA8" w14:paraId="04B0C447" w14:textId="77777777" w:rsidTr="00082EB6">
        <w:trPr>
          <w:trHeight w:val="137"/>
        </w:trPr>
        <w:tc>
          <w:tcPr>
            <w:tcW w:w="83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178863CB" w14:textId="77777777" w:rsidR="00DB6DC0" w:rsidRPr="004F1DA8" w:rsidRDefault="00DB6DC0" w:rsidP="004F1DA8">
            <w:pPr>
              <w:spacing w:after="0" w:line="240" w:lineRule="auto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 xml:space="preserve">Docetaxel </w:t>
            </w:r>
            <w:proofErr w:type="spellStart"/>
            <w:r w:rsidRPr="004F1DA8">
              <w:rPr>
                <w:sz w:val="18"/>
                <w:szCs w:val="18"/>
              </w:rPr>
              <w:t>platine</w:t>
            </w:r>
            <w:proofErr w:type="spellEnd"/>
            <w:r w:rsidRPr="004F1DA8">
              <w:rPr>
                <w:sz w:val="18"/>
                <w:szCs w:val="18"/>
              </w:rPr>
              <w:t xml:space="preserve"> 5-FU</w:t>
            </w:r>
          </w:p>
        </w:tc>
        <w:tc>
          <w:tcPr>
            <w:tcW w:w="547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66692BB9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5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6BBF5543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2636CB40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1F201CE9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1 (1.4%)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2E01D523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1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175A65ED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0204F025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36 (34.3%)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127D7404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1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71D87640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399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183D59F5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37 (3.2%)</w:t>
            </w:r>
          </w:p>
        </w:tc>
      </w:tr>
      <w:tr w:rsidR="00082EB6" w:rsidRPr="004F1DA8" w14:paraId="6720A092" w14:textId="77777777" w:rsidTr="00082EB6">
        <w:trPr>
          <w:trHeight w:val="137"/>
        </w:trPr>
        <w:tc>
          <w:tcPr>
            <w:tcW w:w="83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0C669B15" w14:textId="77777777" w:rsidR="00DB6DC0" w:rsidRPr="004F1DA8" w:rsidRDefault="00DB6DC0" w:rsidP="004F1DA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F1DA8">
              <w:rPr>
                <w:sz w:val="18"/>
                <w:szCs w:val="18"/>
              </w:rPr>
              <w:t>Fec</w:t>
            </w:r>
            <w:proofErr w:type="spellEnd"/>
            <w:r w:rsidRPr="004F1DA8">
              <w:rPr>
                <w:sz w:val="18"/>
                <w:szCs w:val="18"/>
              </w:rPr>
              <w:t xml:space="preserve"> (5FU </w:t>
            </w:r>
            <w:proofErr w:type="spellStart"/>
            <w:r w:rsidRPr="004F1DA8">
              <w:rPr>
                <w:sz w:val="18"/>
                <w:szCs w:val="18"/>
              </w:rPr>
              <w:t>epirubicin</w:t>
            </w:r>
            <w:proofErr w:type="spellEnd"/>
            <w:r w:rsidRPr="004F1DA8">
              <w:rPr>
                <w:sz w:val="18"/>
                <w:szCs w:val="18"/>
              </w:rPr>
              <w:t xml:space="preserve"> cyclophosphamide)</w:t>
            </w:r>
          </w:p>
        </w:tc>
        <w:tc>
          <w:tcPr>
            <w:tcW w:w="547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57582C73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80 (22.5%)</w:t>
            </w:r>
          </w:p>
        </w:tc>
        <w:tc>
          <w:tcPr>
            <w:tcW w:w="405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6CAE1DFA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6EC0F6BB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7BC647F6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00C39518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1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6A3B5C69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025505CF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12CC9717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1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4DCD0C5F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399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4E608023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80 (6.8%)</w:t>
            </w:r>
          </w:p>
        </w:tc>
      </w:tr>
      <w:tr w:rsidR="00082EB6" w:rsidRPr="004F1DA8" w14:paraId="2F73CF0A" w14:textId="77777777" w:rsidTr="00082EB6">
        <w:trPr>
          <w:trHeight w:val="137"/>
        </w:trPr>
        <w:tc>
          <w:tcPr>
            <w:tcW w:w="83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69BCE36B" w14:textId="77777777" w:rsidR="00DB6DC0" w:rsidRPr="004F1DA8" w:rsidRDefault="00DB6DC0" w:rsidP="004F1DA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F1DA8">
              <w:rPr>
                <w:sz w:val="18"/>
                <w:szCs w:val="18"/>
              </w:rPr>
              <w:t>Fec</w:t>
            </w:r>
            <w:proofErr w:type="spellEnd"/>
            <w:r w:rsidRPr="004F1DA8">
              <w:rPr>
                <w:sz w:val="18"/>
                <w:szCs w:val="18"/>
              </w:rPr>
              <w:t xml:space="preserve"> docetaxel or </w:t>
            </w:r>
            <w:proofErr w:type="spellStart"/>
            <w:r w:rsidRPr="004F1DA8">
              <w:rPr>
                <w:sz w:val="18"/>
                <w:szCs w:val="18"/>
              </w:rPr>
              <w:t>fec</w:t>
            </w:r>
            <w:proofErr w:type="spellEnd"/>
            <w:r w:rsidRPr="004F1DA8">
              <w:rPr>
                <w:sz w:val="18"/>
                <w:szCs w:val="18"/>
              </w:rPr>
              <w:t xml:space="preserve"> docetaxel trastuzumab</w:t>
            </w:r>
          </w:p>
        </w:tc>
        <w:tc>
          <w:tcPr>
            <w:tcW w:w="547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0E6D6CAC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75 (21.1%)</w:t>
            </w:r>
          </w:p>
        </w:tc>
        <w:tc>
          <w:tcPr>
            <w:tcW w:w="405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16EEAC13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5D4C011C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47D36F74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15679EA5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1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433DC9D4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34749219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771598E1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1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1296DABD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399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405246D2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75 (6.4%)</w:t>
            </w:r>
          </w:p>
        </w:tc>
      </w:tr>
      <w:tr w:rsidR="00082EB6" w:rsidRPr="004F1DA8" w14:paraId="636B3F0D" w14:textId="77777777" w:rsidTr="00082EB6">
        <w:trPr>
          <w:trHeight w:val="137"/>
        </w:trPr>
        <w:tc>
          <w:tcPr>
            <w:tcW w:w="83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08DA89EE" w14:textId="77777777" w:rsidR="00DB6DC0" w:rsidRPr="004F1DA8" w:rsidRDefault="00DB6DC0" w:rsidP="004F1DA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F1DA8">
              <w:rPr>
                <w:sz w:val="18"/>
                <w:szCs w:val="18"/>
              </w:rPr>
              <w:t>Folfiri</w:t>
            </w:r>
            <w:proofErr w:type="spellEnd"/>
            <w:r w:rsidRPr="004F1DA8">
              <w:rPr>
                <w:sz w:val="18"/>
                <w:szCs w:val="18"/>
              </w:rPr>
              <w:t xml:space="preserve"> (5FU </w:t>
            </w:r>
            <w:proofErr w:type="spellStart"/>
            <w:r w:rsidRPr="004F1DA8">
              <w:rPr>
                <w:sz w:val="18"/>
                <w:szCs w:val="18"/>
              </w:rPr>
              <w:t>folinic</w:t>
            </w:r>
            <w:proofErr w:type="spellEnd"/>
            <w:r w:rsidRPr="004F1DA8">
              <w:rPr>
                <w:sz w:val="18"/>
                <w:szCs w:val="18"/>
              </w:rPr>
              <w:t xml:space="preserve"> acid irinotecan) or </w:t>
            </w:r>
            <w:proofErr w:type="spellStart"/>
            <w:r w:rsidRPr="004F1DA8">
              <w:rPr>
                <w:sz w:val="18"/>
                <w:szCs w:val="18"/>
              </w:rPr>
              <w:t>folfiri</w:t>
            </w:r>
            <w:proofErr w:type="spellEnd"/>
            <w:r w:rsidRPr="004F1DA8">
              <w:rPr>
                <w:sz w:val="18"/>
                <w:szCs w:val="18"/>
              </w:rPr>
              <w:t xml:space="preserve"> aflibercept or </w:t>
            </w:r>
            <w:proofErr w:type="spellStart"/>
            <w:r w:rsidRPr="004F1DA8">
              <w:rPr>
                <w:sz w:val="18"/>
                <w:szCs w:val="18"/>
              </w:rPr>
              <w:t>folfiri</w:t>
            </w:r>
            <w:proofErr w:type="spellEnd"/>
            <w:r w:rsidRPr="004F1DA8">
              <w:rPr>
                <w:sz w:val="18"/>
                <w:szCs w:val="18"/>
              </w:rPr>
              <w:t xml:space="preserve"> bevacizumab or </w:t>
            </w:r>
            <w:proofErr w:type="spellStart"/>
            <w:r w:rsidRPr="004F1DA8">
              <w:rPr>
                <w:sz w:val="18"/>
                <w:szCs w:val="18"/>
              </w:rPr>
              <w:t>folfiri</w:t>
            </w:r>
            <w:proofErr w:type="spellEnd"/>
            <w:r w:rsidRPr="004F1DA8">
              <w:rPr>
                <w:sz w:val="18"/>
                <w:szCs w:val="18"/>
              </w:rPr>
              <w:t xml:space="preserve"> trastuzumab</w:t>
            </w:r>
          </w:p>
        </w:tc>
        <w:tc>
          <w:tcPr>
            <w:tcW w:w="547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42EA1407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5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290F1C99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43C8DB12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38 (36.9%)</w:t>
            </w:r>
          </w:p>
        </w:tc>
        <w:tc>
          <w:tcPr>
            <w:tcW w:w="40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0B8911F1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10 (13.9%)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2481FA35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1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29688AD0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2AA212F3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26BDAF66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1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55FE9B98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399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23A3F142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48 (4.1%)</w:t>
            </w:r>
          </w:p>
        </w:tc>
      </w:tr>
      <w:tr w:rsidR="00082EB6" w:rsidRPr="004F1DA8" w14:paraId="68B66084" w14:textId="77777777" w:rsidTr="00082EB6">
        <w:trPr>
          <w:trHeight w:val="137"/>
        </w:trPr>
        <w:tc>
          <w:tcPr>
            <w:tcW w:w="83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245EB9E7" w14:textId="77777777" w:rsidR="00DB6DC0" w:rsidRPr="004F1DA8" w:rsidRDefault="00DB6DC0" w:rsidP="004F1DA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F1DA8">
              <w:rPr>
                <w:sz w:val="18"/>
                <w:szCs w:val="18"/>
              </w:rPr>
              <w:t>Folfox</w:t>
            </w:r>
            <w:proofErr w:type="spellEnd"/>
            <w:r w:rsidRPr="004F1DA8">
              <w:rPr>
                <w:sz w:val="18"/>
                <w:szCs w:val="18"/>
              </w:rPr>
              <w:t xml:space="preserve"> (FU </w:t>
            </w:r>
            <w:proofErr w:type="spellStart"/>
            <w:r w:rsidRPr="004F1DA8">
              <w:rPr>
                <w:sz w:val="18"/>
                <w:szCs w:val="18"/>
              </w:rPr>
              <w:t>folinic</w:t>
            </w:r>
            <w:proofErr w:type="spellEnd"/>
            <w:r w:rsidRPr="004F1DA8">
              <w:rPr>
                <w:sz w:val="18"/>
                <w:szCs w:val="18"/>
              </w:rPr>
              <w:t xml:space="preserve"> acid </w:t>
            </w:r>
            <w:proofErr w:type="spellStart"/>
            <w:r w:rsidRPr="004F1DA8">
              <w:rPr>
                <w:sz w:val="18"/>
                <w:szCs w:val="18"/>
              </w:rPr>
              <w:t>oxaliplatine</w:t>
            </w:r>
            <w:proofErr w:type="spellEnd"/>
            <w:r w:rsidRPr="004F1DA8">
              <w:rPr>
                <w:sz w:val="18"/>
                <w:szCs w:val="18"/>
              </w:rPr>
              <w:t xml:space="preserve">) or </w:t>
            </w:r>
            <w:proofErr w:type="spellStart"/>
            <w:r w:rsidRPr="004F1DA8">
              <w:rPr>
                <w:sz w:val="18"/>
                <w:szCs w:val="18"/>
              </w:rPr>
              <w:t>mfolfox</w:t>
            </w:r>
            <w:proofErr w:type="spellEnd"/>
          </w:p>
        </w:tc>
        <w:tc>
          <w:tcPr>
            <w:tcW w:w="547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610EA723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5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0A2EC9DA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40026565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27 (26.2%)</w:t>
            </w:r>
          </w:p>
        </w:tc>
        <w:tc>
          <w:tcPr>
            <w:tcW w:w="40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36F8AC2F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10 (13.9%)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7CF24E67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1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76B6C29F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5C553BAE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4CDF6E08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1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328D115C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399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68DFB1D6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37 (3.2%)</w:t>
            </w:r>
          </w:p>
        </w:tc>
      </w:tr>
      <w:tr w:rsidR="00082EB6" w:rsidRPr="004F1DA8" w14:paraId="3857364D" w14:textId="77777777" w:rsidTr="00082EB6">
        <w:trPr>
          <w:trHeight w:val="137"/>
        </w:trPr>
        <w:tc>
          <w:tcPr>
            <w:tcW w:w="83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37A198DF" w14:textId="77777777" w:rsidR="00DB6DC0" w:rsidRPr="004F1DA8" w:rsidRDefault="00DB6DC0" w:rsidP="004F1DA8">
            <w:pPr>
              <w:spacing w:after="0" w:line="240" w:lineRule="auto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 xml:space="preserve">Paclitaxel or paclitaxel bevacizumab or paclitaxel trastuzumab or paclitaxel trastuzumab </w:t>
            </w:r>
            <w:proofErr w:type="spellStart"/>
            <w:r w:rsidRPr="004F1DA8">
              <w:rPr>
                <w:sz w:val="18"/>
                <w:szCs w:val="18"/>
              </w:rPr>
              <w:t>pertuzumab</w:t>
            </w:r>
            <w:proofErr w:type="spellEnd"/>
          </w:p>
        </w:tc>
        <w:tc>
          <w:tcPr>
            <w:tcW w:w="547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4D727296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21 (5.9%)</w:t>
            </w:r>
          </w:p>
        </w:tc>
        <w:tc>
          <w:tcPr>
            <w:tcW w:w="405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3AA2BA96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8 (2.9%)</w:t>
            </w:r>
          </w:p>
        </w:tc>
        <w:tc>
          <w:tcPr>
            <w:tcW w:w="40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0FDCDB05" w14:textId="77777777" w:rsidR="00DB6DC0" w:rsidRPr="004F1DA8" w:rsidRDefault="00DB6DC0" w:rsidP="004F1DA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4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26CB1015" w14:textId="77777777" w:rsidR="00DB6DC0" w:rsidRPr="004F1DA8" w:rsidRDefault="00DB6DC0" w:rsidP="004F1DA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1 (1.4%)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5734B11F" w14:textId="77777777" w:rsidR="00DB6DC0" w:rsidRPr="004F1DA8" w:rsidRDefault="00DB6DC0" w:rsidP="004F1DA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401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1B7BD4A5" w14:textId="77777777" w:rsidR="00DB6DC0" w:rsidRPr="004F1DA8" w:rsidRDefault="00DB6DC0" w:rsidP="004F1DA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1 (2.6%)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7899845F" w14:textId="77777777" w:rsidR="00DB6DC0" w:rsidRPr="004F1DA8" w:rsidRDefault="00DB6DC0" w:rsidP="004F1DA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2 (1.9%)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347826D3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1 (1.5%)</w:t>
            </w:r>
          </w:p>
        </w:tc>
        <w:tc>
          <w:tcPr>
            <w:tcW w:w="401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00763F4D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–</w:t>
            </w:r>
          </w:p>
        </w:tc>
        <w:tc>
          <w:tcPr>
            <w:tcW w:w="399" w:type="pct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  <w:shd w:val="clear" w:color="auto" w:fill="FFFFFF"/>
          </w:tcPr>
          <w:p w14:paraId="53672DDC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34 (2.9%)</w:t>
            </w:r>
          </w:p>
        </w:tc>
      </w:tr>
      <w:tr w:rsidR="00082EB6" w:rsidRPr="004F1DA8" w14:paraId="0B5847AA" w14:textId="77777777" w:rsidTr="00082EB6">
        <w:trPr>
          <w:trHeight w:val="137"/>
        </w:trPr>
        <w:tc>
          <w:tcPr>
            <w:tcW w:w="834" w:type="pct"/>
            <w:tcBorders>
              <w:top w:val="single" w:sz="2" w:space="0" w:color="404040" w:themeColor="text1" w:themeTint="BF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04CB0410" w14:textId="77777777" w:rsidR="00DB6DC0" w:rsidRPr="004F1DA8" w:rsidRDefault="00DB6DC0" w:rsidP="004F1DA8">
            <w:pPr>
              <w:spacing w:after="0" w:line="240" w:lineRule="auto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Others</w:t>
            </w:r>
          </w:p>
        </w:tc>
        <w:tc>
          <w:tcPr>
            <w:tcW w:w="547" w:type="pct"/>
            <w:tcBorders>
              <w:top w:val="single" w:sz="2" w:space="0" w:color="404040" w:themeColor="text1" w:themeTint="BF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7B67965A" w14:textId="77777777" w:rsidR="00DB6DC0" w:rsidRPr="004F1DA8" w:rsidRDefault="00DB6DC0" w:rsidP="00592A32">
            <w:pPr>
              <w:spacing w:after="0" w:line="240" w:lineRule="auto"/>
              <w:ind w:right="-145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148 (41.6%)</w:t>
            </w:r>
          </w:p>
        </w:tc>
        <w:tc>
          <w:tcPr>
            <w:tcW w:w="405" w:type="pct"/>
            <w:tcBorders>
              <w:top w:val="single" w:sz="2" w:space="0" w:color="404040" w:themeColor="text1" w:themeTint="BF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FFF1E8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168 (60.0%)</w:t>
            </w:r>
          </w:p>
        </w:tc>
        <w:tc>
          <w:tcPr>
            <w:tcW w:w="404" w:type="pct"/>
            <w:tcBorders>
              <w:top w:val="single" w:sz="2" w:space="0" w:color="404040" w:themeColor="text1" w:themeTint="BF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F02AD3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37 (35.9%)</w:t>
            </w:r>
          </w:p>
        </w:tc>
        <w:tc>
          <w:tcPr>
            <w:tcW w:w="404" w:type="pct"/>
            <w:tcBorders>
              <w:top w:val="single" w:sz="2" w:space="0" w:color="404040" w:themeColor="text1" w:themeTint="BF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0A79674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47 (65.3%)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843A3A6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35 (48.6%)</w:t>
            </w:r>
          </w:p>
        </w:tc>
        <w:tc>
          <w:tcPr>
            <w:tcW w:w="401" w:type="pct"/>
            <w:tcBorders>
              <w:top w:val="single" w:sz="2" w:space="0" w:color="404040" w:themeColor="text1" w:themeTint="BF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EA0A65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16 (41.0%)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9D9E87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62 (59.0%)</w:t>
            </w:r>
          </w:p>
        </w:tc>
        <w:tc>
          <w:tcPr>
            <w:tcW w:w="402" w:type="pct"/>
            <w:tcBorders>
              <w:top w:val="single" w:sz="2" w:space="0" w:color="404040" w:themeColor="text1" w:themeTint="BF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D79914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6 (9.1%)</w:t>
            </w:r>
          </w:p>
        </w:tc>
        <w:tc>
          <w:tcPr>
            <w:tcW w:w="401" w:type="pct"/>
            <w:tcBorders>
              <w:top w:val="single" w:sz="2" w:space="0" w:color="404040" w:themeColor="text1" w:themeTint="BF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186DCD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76 (93.8%)</w:t>
            </w:r>
          </w:p>
        </w:tc>
        <w:tc>
          <w:tcPr>
            <w:tcW w:w="399" w:type="pct"/>
            <w:tcBorders>
              <w:top w:val="single" w:sz="2" w:space="0" w:color="404040" w:themeColor="text1" w:themeTint="BF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395400" w14:textId="77777777" w:rsidR="00DB6DC0" w:rsidRPr="004F1DA8" w:rsidRDefault="00DB6DC0" w:rsidP="004F1D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1DA8">
              <w:rPr>
                <w:sz w:val="18"/>
                <w:szCs w:val="18"/>
              </w:rPr>
              <w:t>595 (50.7%)</w:t>
            </w:r>
          </w:p>
        </w:tc>
      </w:tr>
      <w:tr w:rsidR="00082EB6" w:rsidRPr="004F1DA8" w14:paraId="4D15A93C" w14:textId="77777777" w:rsidTr="00082EB6">
        <w:trPr>
          <w:trHeight w:val="137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3C48BA08" w14:textId="196AD4A2" w:rsidR="00082EB6" w:rsidRPr="004F1DA8" w:rsidRDefault="00082EB6" w:rsidP="00082EB6">
            <w:pPr>
              <w:spacing w:after="0" w:line="240" w:lineRule="auto"/>
              <w:rPr>
                <w:sz w:val="18"/>
                <w:szCs w:val="18"/>
              </w:rPr>
            </w:pPr>
            <w:r w:rsidRPr="00995C00">
              <w:rPr>
                <w:sz w:val="20"/>
                <w:szCs w:val="20"/>
              </w:rPr>
              <w:t>CT, chemotherapy</w:t>
            </w:r>
            <w:r>
              <w:rPr>
                <w:sz w:val="20"/>
                <w:szCs w:val="20"/>
              </w:rPr>
              <w:t>; ST, solid tumour</w:t>
            </w:r>
            <w:bookmarkStart w:id="0" w:name="_GoBack"/>
            <w:bookmarkEnd w:id="0"/>
          </w:p>
        </w:tc>
      </w:tr>
    </w:tbl>
    <w:p w14:paraId="530A44F4" w14:textId="77777777" w:rsidR="00DB6DC0" w:rsidRDefault="00DB6DC0" w:rsidP="00DB6DC0">
      <w:pPr>
        <w:spacing w:line="240" w:lineRule="auto"/>
        <w:rPr>
          <w:b/>
        </w:rPr>
        <w:sectPr w:rsidR="00DB6DC0" w:rsidSect="00592A32">
          <w:pgSz w:w="15840" w:h="12240" w:orient="landscape"/>
          <w:pgMar w:top="1440" w:right="1247" w:bottom="1440" w:left="1247" w:header="720" w:footer="720" w:gutter="0"/>
          <w:cols w:space="720"/>
          <w:docGrid w:linePitch="360"/>
        </w:sectPr>
      </w:pPr>
    </w:p>
    <w:p w14:paraId="4C041C88" w14:textId="77777777" w:rsidR="00DB6DC0" w:rsidRDefault="00DB6DC0" w:rsidP="00DB6DC0">
      <w:pPr>
        <w:spacing w:line="240" w:lineRule="auto"/>
        <w:rPr>
          <w:b/>
        </w:rPr>
      </w:pPr>
    </w:p>
    <w:p w14:paraId="012F894C" w14:textId="77777777" w:rsidR="00DB6DC0" w:rsidRPr="00631D9E" w:rsidRDefault="00DB6DC0" w:rsidP="00DB6DC0">
      <w:pPr>
        <w:rPr>
          <w:b/>
        </w:rPr>
      </w:pPr>
      <w:r w:rsidRPr="00995C00">
        <w:rPr>
          <w:b/>
        </w:rPr>
        <w:t xml:space="preserve">Table </w:t>
      </w:r>
      <w:r w:rsidR="00FA0399">
        <w:rPr>
          <w:b/>
        </w:rPr>
        <w:t>S</w:t>
      </w:r>
      <w:r w:rsidRPr="00995C00">
        <w:rPr>
          <w:b/>
        </w:rPr>
        <w:t xml:space="preserve">3 </w:t>
      </w:r>
      <w:r w:rsidRPr="00DA3E7B">
        <w:t xml:space="preserve">Characteristics of treatment with </w:t>
      </w:r>
      <w:proofErr w:type="spellStart"/>
      <w:r w:rsidRPr="00DA3E7B">
        <w:t>Zarzio</w:t>
      </w:r>
      <w:proofErr w:type="spellEnd"/>
      <w:r w:rsidRPr="00DA3E7B">
        <w:rPr>
          <w:vertAlign w:val="superscript"/>
        </w:rPr>
        <w:t>®</w:t>
      </w:r>
      <w:r w:rsidRPr="00DA3E7B">
        <w:t xml:space="preserve"> during the study in patients with follow up (</w:t>
      </w:r>
      <w:r w:rsidRPr="00DA3E7B">
        <w:rPr>
          <w:i/>
        </w:rPr>
        <w:t>n</w:t>
      </w:r>
      <w:r w:rsidRPr="00DA3E7B">
        <w:t> = 1141)</w:t>
      </w:r>
    </w:p>
    <w:tbl>
      <w:tblPr>
        <w:tblW w:w="5000" w:type="pct"/>
        <w:tblCellMar>
          <w:top w:w="57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1892"/>
        <w:gridCol w:w="1048"/>
        <w:gridCol w:w="1129"/>
        <w:gridCol w:w="1040"/>
        <w:gridCol w:w="18"/>
        <w:gridCol w:w="21"/>
        <w:gridCol w:w="1116"/>
        <w:gridCol w:w="24"/>
        <w:gridCol w:w="1116"/>
        <w:gridCol w:w="1266"/>
        <w:gridCol w:w="1061"/>
        <w:gridCol w:w="1006"/>
        <w:gridCol w:w="1085"/>
        <w:gridCol w:w="1308"/>
      </w:tblGrid>
      <w:tr w:rsidR="00DB6DC0" w:rsidRPr="00631D9E" w14:paraId="0E978A98" w14:textId="77777777" w:rsidTr="004B2497">
        <w:trPr>
          <w:trHeight w:val="826"/>
        </w:trPr>
        <w:tc>
          <w:tcPr>
            <w:tcW w:w="721" w:type="pct"/>
            <w:tcBorders>
              <w:top w:val="single" w:sz="4" w:space="0" w:color="auto"/>
              <w:bottom w:val="single" w:sz="12" w:space="0" w:color="auto"/>
            </w:tcBorders>
          </w:tcPr>
          <w:p w14:paraId="17B2C6BC" w14:textId="77777777" w:rsidR="00DB6DC0" w:rsidRPr="00631D9E" w:rsidRDefault="00DB6DC0" w:rsidP="00DA3E7B">
            <w:pPr>
              <w:keepNext/>
              <w:spacing w:after="0" w:line="240" w:lineRule="auto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Characteristic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12" w:space="0" w:color="auto"/>
            </w:tcBorders>
          </w:tcPr>
          <w:p w14:paraId="407ECE86" w14:textId="77777777" w:rsidR="00DB6DC0" w:rsidRPr="00631D9E" w:rsidRDefault="00DB6DC0" w:rsidP="00DA3E7B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Breast</w:t>
            </w:r>
          </w:p>
          <w:p w14:paraId="5BC5C0CF" w14:textId="77777777" w:rsidR="00DB6DC0" w:rsidRPr="00631D9E" w:rsidRDefault="00DB6DC0" w:rsidP="00DA3E7B">
            <w:pPr>
              <w:keepNext/>
              <w:tabs>
                <w:tab w:val="left" w:pos="22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(</w:t>
            </w:r>
            <w:r w:rsidRPr="001A7601">
              <w:rPr>
                <w:b/>
                <w:i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 = </w:t>
            </w:r>
            <w:r w:rsidRPr="00631D9E">
              <w:rPr>
                <w:b/>
                <w:sz w:val="20"/>
                <w:szCs w:val="20"/>
              </w:rPr>
              <w:t>349)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12" w:space="0" w:color="auto"/>
            </w:tcBorders>
          </w:tcPr>
          <w:p w14:paraId="4C82AA5A" w14:textId="77777777" w:rsidR="00DB6DC0" w:rsidRPr="00631D9E" w:rsidRDefault="00DB6DC0" w:rsidP="00DA3E7B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Lung</w:t>
            </w:r>
          </w:p>
          <w:p w14:paraId="4BCE20C7" w14:textId="77777777" w:rsidR="00DB6DC0" w:rsidRPr="00631D9E" w:rsidRDefault="00DB6DC0" w:rsidP="00DA3E7B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(</w:t>
            </w:r>
            <w:r w:rsidRPr="001A7601">
              <w:rPr>
                <w:b/>
                <w:i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 = </w:t>
            </w:r>
            <w:r w:rsidRPr="00631D9E">
              <w:rPr>
                <w:b/>
                <w:sz w:val="20"/>
                <w:szCs w:val="20"/>
              </w:rPr>
              <w:t>270)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DCC4337" w14:textId="77777777" w:rsidR="00DB6DC0" w:rsidRPr="00631D9E" w:rsidRDefault="00DB6DC0" w:rsidP="00DA3E7B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GI:</w:t>
            </w:r>
          </w:p>
          <w:p w14:paraId="603B7569" w14:textId="77777777" w:rsidR="00DB6DC0" w:rsidRPr="00631D9E" w:rsidRDefault="00DB6DC0" w:rsidP="00DA3E7B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colorectal</w:t>
            </w:r>
          </w:p>
          <w:p w14:paraId="64143494" w14:textId="77777777" w:rsidR="00DB6DC0" w:rsidRPr="00631D9E" w:rsidRDefault="00DB6DC0" w:rsidP="00DA3E7B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(</w:t>
            </w:r>
            <w:r w:rsidRPr="001A7601">
              <w:rPr>
                <w:b/>
                <w:i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 = </w:t>
            </w:r>
            <w:r w:rsidRPr="00631D9E">
              <w:rPr>
                <w:b/>
                <w:sz w:val="20"/>
                <w:szCs w:val="20"/>
              </w:rPr>
              <w:t>96)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320022" w14:textId="77777777" w:rsidR="00DB6DC0" w:rsidRPr="00631D9E" w:rsidRDefault="00DB6DC0" w:rsidP="00DA3E7B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GI: non-colorectal</w:t>
            </w:r>
          </w:p>
          <w:p w14:paraId="773C078B" w14:textId="77777777" w:rsidR="00DB6DC0" w:rsidRPr="00631D9E" w:rsidRDefault="00DB6DC0" w:rsidP="00DA3E7B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(</w:t>
            </w:r>
            <w:r w:rsidRPr="001A7601">
              <w:rPr>
                <w:b/>
                <w:i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 = </w:t>
            </w:r>
            <w:r w:rsidRPr="00631D9E">
              <w:rPr>
                <w:b/>
                <w:sz w:val="20"/>
                <w:szCs w:val="20"/>
              </w:rPr>
              <w:t>69)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</w:tcBorders>
          </w:tcPr>
          <w:p w14:paraId="54FA4E9D" w14:textId="77777777" w:rsidR="00DB6DC0" w:rsidRPr="00631D9E" w:rsidRDefault="00DB6DC0" w:rsidP="00DA3E7B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GYN:</w:t>
            </w:r>
          </w:p>
          <w:p w14:paraId="21A6C543" w14:textId="77777777" w:rsidR="00DB6DC0" w:rsidRPr="00631D9E" w:rsidRDefault="00DB6DC0" w:rsidP="00DA3E7B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ovarian</w:t>
            </w:r>
          </w:p>
          <w:p w14:paraId="15EA6838" w14:textId="77777777" w:rsidR="00DB6DC0" w:rsidRPr="00631D9E" w:rsidRDefault="00DB6DC0" w:rsidP="00DA3E7B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(</w:t>
            </w:r>
            <w:r w:rsidRPr="001A7601">
              <w:rPr>
                <w:b/>
                <w:i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 = </w:t>
            </w:r>
            <w:r w:rsidRPr="00631D9E">
              <w:rPr>
                <w:b/>
                <w:sz w:val="20"/>
                <w:szCs w:val="20"/>
              </w:rPr>
              <w:t>69)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12" w:space="0" w:color="auto"/>
            </w:tcBorders>
          </w:tcPr>
          <w:p w14:paraId="5CACEDC1" w14:textId="77777777" w:rsidR="00DB6DC0" w:rsidRPr="00631D9E" w:rsidRDefault="00DB6DC0" w:rsidP="00DA3E7B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GYN:</w:t>
            </w:r>
          </w:p>
          <w:p w14:paraId="7129F4E7" w14:textId="77777777" w:rsidR="00DB6DC0" w:rsidRPr="00631D9E" w:rsidRDefault="00DB6DC0" w:rsidP="00DA3E7B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non-ovarian</w:t>
            </w:r>
          </w:p>
          <w:p w14:paraId="71A5426B" w14:textId="77777777" w:rsidR="00DB6DC0" w:rsidRPr="00631D9E" w:rsidRDefault="00DB6DC0" w:rsidP="00DA3E7B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(</w:t>
            </w:r>
            <w:r w:rsidRPr="001A7601">
              <w:rPr>
                <w:b/>
                <w:i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 = </w:t>
            </w:r>
            <w:r w:rsidRPr="00631D9E">
              <w:rPr>
                <w:b/>
                <w:sz w:val="20"/>
                <w:szCs w:val="20"/>
              </w:rPr>
              <w:t>37)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</w:tcBorders>
          </w:tcPr>
          <w:p w14:paraId="6BF1F07D" w14:textId="77777777" w:rsidR="00DB6DC0" w:rsidRPr="00631D9E" w:rsidRDefault="00DB6DC0" w:rsidP="00DA3E7B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Head &amp; neck</w:t>
            </w:r>
          </w:p>
          <w:p w14:paraId="3BA3E1B9" w14:textId="77777777" w:rsidR="00DB6DC0" w:rsidRPr="00631D9E" w:rsidRDefault="00DB6DC0" w:rsidP="00DA3E7B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(</w:t>
            </w:r>
            <w:r w:rsidRPr="001A7601">
              <w:rPr>
                <w:b/>
                <w:i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 = </w:t>
            </w:r>
            <w:r w:rsidRPr="00631D9E">
              <w:rPr>
                <w:b/>
                <w:sz w:val="20"/>
                <w:szCs w:val="20"/>
              </w:rPr>
              <w:t>104)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12" w:space="0" w:color="auto"/>
            </w:tcBorders>
          </w:tcPr>
          <w:p w14:paraId="191748DB" w14:textId="77777777" w:rsidR="00DB6DC0" w:rsidRPr="00631D9E" w:rsidRDefault="00DB6DC0" w:rsidP="00DA3E7B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Prostate</w:t>
            </w:r>
          </w:p>
          <w:p w14:paraId="2D52BA73" w14:textId="77777777" w:rsidR="00DB6DC0" w:rsidRPr="00631D9E" w:rsidRDefault="00DB6DC0" w:rsidP="00DA3E7B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(</w:t>
            </w:r>
            <w:r w:rsidRPr="001A7601">
              <w:rPr>
                <w:b/>
                <w:i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 = </w:t>
            </w:r>
            <w:r w:rsidRPr="00631D9E">
              <w:rPr>
                <w:b/>
                <w:sz w:val="20"/>
                <w:szCs w:val="20"/>
              </w:rPr>
              <w:t>66)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12" w:space="0" w:color="auto"/>
            </w:tcBorders>
          </w:tcPr>
          <w:p w14:paraId="59C78CCA" w14:textId="77777777" w:rsidR="00DB6DC0" w:rsidRPr="00631D9E" w:rsidRDefault="00DB6DC0" w:rsidP="00DA3E7B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Other</w:t>
            </w:r>
            <w:r>
              <w:rPr>
                <w:b/>
                <w:sz w:val="20"/>
                <w:szCs w:val="20"/>
              </w:rPr>
              <w:t>*</w:t>
            </w:r>
          </w:p>
          <w:p w14:paraId="5771185E" w14:textId="77777777" w:rsidR="00DB6DC0" w:rsidRPr="00631D9E" w:rsidRDefault="00DB6DC0" w:rsidP="00DA3E7B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(</w:t>
            </w:r>
            <w:r w:rsidRPr="001A7601">
              <w:rPr>
                <w:b/>
                <w:i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 = </w:t>
            </w:r>
            <w:r w:rsidRPr="00631D9E">
              <w:rPr>
                <w:b/>
                <w:sz w:val="20"/>
                <w:szCs w:val="20"/>
              </w:rPr>
              <w:t>81)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12" w:space="0" w:color="auto"/>
            </w:tcBorders>
          </w:tcPr>
          <w:p w14:paraId="28C0B913" w14:textId="77777777" w:rsidR="00DB6DC0" w:rsidRPr="00631D9E" w:rsidRDefault="00DB6DC0" w:rsidP="00DA3E7B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Total</w:t>
            </w:r>
          </w:p>
          <w:p w14:paraId="0488C91A" w14:textId="77777777" w:rsidR="00DB6DC0" w:rsidRPr="00631D9E" w:rsidRDefault="00DB6DC0" w:rsidP="00DA3E7B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>(</w:t>
            </w:r>
            <w:r w:rsidRPr="001A7601">
              <w:rPr>
                <w:b/>
                <w:i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 = </w:t>
            </w:r>
            <w:r w:rsidRPr="00631D9E">
              <w:rPr>
                <w:b/>
                <w:sz w:val="20"/>
                <w:szCs w:val="20"/>
              </w:rPr>
              <w:t>1141)</w:t>
            </w:r>
          </w:p>
        </w:tc>
      </w:tr>
      <w:tr w:rsidR="00DB6DC0" w:rsidRPr="00631D9E" w14:paraId="54386A5F" w14:textId="77777777" w:rsidTr="004B2497">
        <w:trPr>
          <w:trHeight w:val="137"/>
        </w:trPr>
        <w:tc>
          <w:tcPr>
            <w:tcW w:w="72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66AC99C5" w14:textId="77777777" w:rsidR="00DB6DC0" w:rsidRPr="00631D9E" w:rsidRDefault="00DB6DC0" w:rsidP="00DA3E7B">
            <w:pPr>
              <w:spacing w:after="0" w:line="240" w:lineRule="auto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 xml:space="preserve">Number of CT cycles on </w:t>
            </w:r>
            <w:proofErr w:type="spellStart"/>
            <w:r w:rsidRPr="00631D9E">
              <w:rPr>
                <w:sz w:val="20"/>
                <w:szCs w:val="20"/>
              </w:rPr>
              <w:t>Zarzio</w:t>
            </w:r>
            <w:proofErr w:type="spellEnd"/>
            <w:r w:rsidRPr="00631D9E">
              <w:rPr>
                <w:sz w:val="20"/>
                <w:szCs w:val="20"/>
                <w:vertAlign w:val="superscript"/>
              </w:rPr>
              <w:t>®</w:t>
            </w:r>
            <w:r w:rsidRPr="00631D9E">
              <w:rPr>
                <w:sz w:val="20"/>
                <w:szCs w:val="20"/>
              </w:rPr>
              <w:t>, mean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SD</w:t>
            </w:r>
          </w:p>
        </w:tc>
        <w:tc>
          <w:tcPr>
            <w:tcW w:w="39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06940F62" w14:textId="77777777" w:rsidR="00DB6DC0" w:rsidRPr="00631D9E" w:rsidRDefault="00DB6DC0" w:rsidP="00DA3E7B">
            <w:pPr>
              <w:spacing w:after="0" w:line="240" w:lineRule="auto"/>
              <w:ind w:left="-159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3.8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1.4</w:t>
            </w:r>
          </w:p>
        </w:tc>
        <w:tc>
          <w:tcPr>
            <w:tcW w:w="43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91EDCE5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1.4</w:t>
            </w:r>
          </w:p>
        </w:tc>
        <w:tc>
          <w:tcPr>
            <w:tcW w:w="39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00D232C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4.7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1.6</w:t>
            </w:r>
          </w:p>
        </w:tc>
        <w:tc>
          <w:tcPr>
            <w:tcW w:w="44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30B0AB5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4.4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1.8</w:t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9A66C50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3.7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1.3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096197F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3.8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1.4</w:t>
            </w: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95D0535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1.5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09DCDED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3.8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1.5</w:t>
            </w: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0F1A064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3.5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1.3</w:t>
            </w:r>
          </w:p>
        </w:tc>
        <w:tc>
          <w:tcPr>
            <w:tcW w:w="50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0A2E503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3.7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1.5</w:t>
            </w:r>
          </w:p>
        </w:tc>
      </w:tr>
      <w:tr w:rsidR="00DB6DC0" w:rsidRPr="00631D9E" w14:paraId="57F02D47" w14:textId="77777777" w:rsidTr="00971FCB">
        <w:trPr>
          <w:trHeight w:val="137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1355A6E4" w14:textId="77777777" w:rsidR="00DB6DC0" w:rsidRPr="00631D9E" w:rsidRDefault="00DB6DC0" w:rsidP="00DA3E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 xml:space="preserve">First day of </w:t>
            </w:r>
            <w:proofErr w:type="spellStart"/>
            <w:r w:rsidRPr="00631D9E">
              <w:rPr>
                <w:b/>
                <w:sz w:val="20"/>
                <w:szCs w:val="20"/>
              </w:rPr>
              <w:t>Zarzio</w:t>
            </w:r>
            <w:proofErr w:type="spellEnd"/>
            <w:r w:rsidRPr="00631D9E">
              <w:rPr>
                <w:b/>
                <w:sz w:val="20"/>
                <w:szCs w:val="20"/>
                <w:vertAlign w:val="superscript"/>
              </w:rPr>
              <w:t>®</w:t>
            </w:r>
            <w:r w:rsidRPr="00631D9E">
              <w:rPr>
                <w:b/>
                <w:sz w:val="20"/>
                <w:szCs w:val="20"/>
              </w:rPr>
              <w:t xml:space="preserve"> administration per CT cycle</w:t>
            </w:r>
          </w:p>
        </w:tc>
      </w:tr>
      <w:tr w:rsidR="00DB6DC0" w:rsidRPr="00631D9E" w14:paraId="5E884CEB" w14:textId="77777777" w:rsidTr="00971FCB">
        <w:trPr>
          <w:trHeight w:val="137"/>
        </w:trPr>
        <w:tc>
          <w:tcPr>
            <w:tcW w:w="721" w:type="pct"/>
            <w:tcBorders>
              <w:left w:val="nil"/>
              <w:right w:val="nil"/>
            </w:tcBorders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3405DC54" w14:textId="77777777" w:rsidR="00DB6DC0" w:rsidRPr="00631D9E" w:rsidRDefault="00DB6DC0" w:rsidP="00DA3E7B">
            <w:pPr>
              <w:spacing w:after="0" w:line="240" w:lineRule="auto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Mean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SD</w:t>
            </w:r>
          </w:p>
        </w:tc>
        <w:tc>
          <w:tcPr>
            <w:tcW w:w="399" w:type="pct"/>
            <w:tcBorders>
              <w:left w:val="nil"/>
              <w:right w:val="nil"/>
            </w:tcBorders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5FE24CB1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3.9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2.0</w:t>
            </w:r>
          </w:p>
        </w:tc>
        <w:tc>
          <w:tcPr>
            <w:tcW w:w="430" w:type="pct"/>
            <w:tcBorders>
              <w:left w:val="nil"/>
              <w:right w:val="nil"/>
            </w:tcBorders>
          </w:tcPr>
          <w:p w14:paraId="07A51BC3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4.5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2.1</w:t>
            </w:r>
          </w:p>
        </w:tc>
        <w:tc>
          <w:tcPr>
            <w:tcW w:w="403" w:type="pct"/>
            <w:gridSpan w:val="2"/>
            <w:tcBorders>
              <w:left w:val="nil"/>
              <w:right w:val="nil"/>
            </w:tcBorders>
          </w:tcPr>
          <w:p w14:paraId="6426CC2C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3.7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1.1</w:t>
            </w:r>
          </w:p>
        </w:tc>
        <w:tc>
          <w:tcPr>
            <w:tcW w:w="433" w:type="pct"/>
            <w:gridSpan w:val="2"/>
            <w:tcBorders>
              <w:left w:val="nil"/>
              <w:right w:val="nil"/>
            </w:tcBorders>
          </w:tcPr>
          <w:p w14:paraId="3F73A700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4.4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2.1</w:t>
            </w:r>
          </w:p>
        </w:tc>
        <w:tc>
          <w:tcPr>
            <w:tcW w:w="434" w:type="pct"/>
            <w:gridSpan w:val="2"/>
            <w:tcBorders>
              <w:left w:val="nil"/>
              <w:right w:val="nil"/>
            </w:tcBorders>
          </w:tcPr>
          <w:p w14:paraId="52DA7DDF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4.0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2.3</w:t>
            </w:r>
          </w:p>
        </w:tc>
        <w:tc>
          <w:tcPr>
            <w:tcW w:w="475" w:type="pct"/>
            <w:tcBorders>
              <w:left w:val="nil"/>
              <w:right w:val="nil"/>
            </w:tcBorders>
          </w:tcPr>
          <w:p w14:paraId="231BA9CF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2.7</w:t>
            </w:r>
          </w:p>
        </w:tc>
        <w:tc>
          <w:tcPr>
            <w:tcW w:w="404" w:type="pct"/>
            <w:tcBorders>
              <w:left w:val="nil"/>
              <w:right w:val="nil"/>
            </w:tcBorders>
          </w:tcPr>
          <w:p w14:paraId="774E1CD9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5.5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2.8</w:t>
            </w:r>
          </w:p>
        </w:tc>
        <w:tc>
          <w:tcPr>
            <w:tcW w:w="383" w:type="pct"/>
            <w:tcBorders>
              <w:left w:val="nil"/>
              <w:right w:val="nil"/>
            </w:tcBorders>
          </w:tcPr>
          <w:p w14:paraId="0AB5A8F2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3.8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1.5</w:t>
            </w:r>
          </w:p>
        </w:tc>
        <w:tc>
          <w:tcPr>
            <w:tcW w:w="413" w:type="pct"/>
            <w:tcBorders>
              <w:left w:val="nil"/>
              <w:right w:val="nil"/>
            </w:tcBorders>
          </w:tcPr>
          <w:p w14:paraId="761F05FB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5.6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2.4</w:t>
            </w:r>
          </w:p>
        </w:tc>
        <w:tc>
          <w:tcPr>
            <w:tcW w:w="505" w:type="pct"/>
            <w:tcBorders>
              <w:left w:val="nil"/>
              <w:right w:val="nil"/>
            </w:tcBorders>
          </w:tcPr>
          <w:p w14:paraId="1F35659F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4.3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2.2</w:t>
            </w:r>
          </w:p>
        </w:tc>
      </w:tr>
      <w:tr w:rsidR="00DB6DC0" w:rsidRPr="00631D9E" w14:paraId="2ABAE798" w14:textId="77777777" w:rsidTr="00971FCB">
        <w:trPr>
          <w:trHeight w:val="137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2DFBAA24" w14:textId="77777777" w:rsidR="00DB6DC0" w:rsidRPr="00631D9E" w:rsidRDefault="00DB6DC0" w:rsidP="00DA3E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 xml:space="preserve">Duration of </w:t>
            </w:r>
            <w:proofErr w:type="spellStart"/>
            <w:r w:rsidRPr="00631D9E">
              <w:rPr>
                <w:b/>
                <w:sz w:val="20"/>
                <w:szCs w:val="20"/>
              </w:rPr>
              <w:t>Zarzio</w:t>
            </w:r>
            <w:proofErr w:type="spellEnd"/>
            <w:r w:rsidRPr="00631D9E">
              <w:rPr>
                <w:b/>
                <w:sz w:val="20"/>
                <w:szCs w:val="20"/>
                <w:vertAlign w:val="superscript"/>
              </w:rPr>
              <w:t>®</w:t>
            </w:r>
            <w:r w:rsidRPr="00631D9E">
              <w:rPr>
                <w:b/>
                <w:sz w:val="20"/>
                <w:szCs w:val="20"/>
              </w:rPr>
              <w:t xml:space="preserve"> administration per CT cycle</w:t>
            </w:r>
          </w:p>
        </w:tc>
      </w:tr>
      <w:tr w:rsidR="00DB6DC0" w:rsidRPr="00631D9E" w14:paraId="14DAF7C2" w14:textId="77777777" w:rsidTr="00971FCB">
        <w:trPr>
          <w:trHeight w:val="137"/>
        </w:trPr>
        <w:tc>
          <w:tcPr>
            <w:tcW w:w="721" w:type="pct"/>
            <w:tcBorders>
              <w:left w:val="nil"/>
              <w:right w:val="nil"/>
            </w:tcBorders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5F5374C1" w14:textId="77777777" w:rsidR="00DB6DC0" w:rsidRPr="00631D9E" w:rsidRDefault="00DB6DC0" w:rsidP="00DA3E7B">
            <w:pPr>
              <w:spacing w:after="0" w:line="240" w:lineRule="auto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Mean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SD</w:t>
            </w:r>
          </w:p>
        </w:tc>
        <w:tc>
          <w:tcPr>
            <w:tcW w:w="399" w:type="pct"/>
            <w:tcBorders>
              <w:left w:val="nil"/>
              <w:right w:val="nil"/>
            </w:tcBorders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1FB2F558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1.6</w:t>
            </w:r>
          </w:p>
        </w:tc>
        <w:tc>
          <w:tcPr>
            <w:tcW w:w="430" w:type="pct"/>
            <w:tcBorders>
              <w:left w:val="nil"/>
              <w:right w:val="nil"/>
            </w:tcBorders>
          </w:tcPr>
          <w:p w14:paraId="2F7AF3A8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1.3</w:t>
            </w:r>
          </w:p>
        </w:tc>
        <w:tc>
          <w:tcPr>
            <w:tcW w:w="403" w:type="pct"/>
            <w:gridSpan w:val="2"/>
            <w:tcBorders>
              <w:left w:val="nil"/>
              <w:right w:val="nil"/>
            </w:tcBorders>
          </w:tcPr>
          <w:p w14:paraId="1AE240D6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4.4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1.1</w:t>
            </w:r>
          </w:p>
        </w:tc>
        <w:tc>
          <w:tcPr>
            <w:tcW w:w="433" w:type="pct"/>
            <w:gridSpan w:val="2"/>
            <w:tcBorders>
              <w:left w:val="nil"/>
              <w:right w:val="nil"/>
            </w:tcBorders>
          </w:tcPr>
          <w:p w14:paraId="74DE0C2F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4.8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1.4</w:t>
            </w:r>
          </w:p>
        </w:tc>
        <w:tc>
          <w:tcPr>
            <w:tcW w:w="434" w:type="pct"/>
            <w:gridSpan w:val="2"/>
            <w:tcBorders>
              <w:left w:val="nil"/>
              <w:right w:val="nil"/>
            </w:tcBorders>
          </w:tcPr>
          <w:p w14:paraId="05865AFE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1.6</w:t>
            </w:r>
          </w:p>
        </w:tc>
        <w:tc>
          <w:tcPr>
            <w:tcW w:w="475" w:type="pct"/>
            <w:tcBorders>
              <w:left w:val="nil"/>
              <w:right w:val="nil"/>
            </w:tcBorders>
          </w:tcPr>
          <w:p w14:paraId="0E5D75C1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1.6</w:t>
            </w:r>
          </w:p>
        </w:tc>
        <w:tc>
          <w:tcPr>
            <w:tcW w:w="404" w:type="pct"/>
            <w:tcBorders>
              <w:left w:val="nil"/>
              <w:right w:val="nil"/>
            </w:tcBorders>
          </w:tcPr>
          <w:p w14:paraId="327B186C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4.8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1.5</w:t>
            </w:r>
          </w:p>
        </w:tc>
        <w:tc>
          <w:tcPr>
            <w:tcW w:w="383" w:type="pct"/>
            <w:tcBorders>
              <w:left w:val="nil"/>
              <w:right w:val="nil"/>
            </w:tcBorders>
          </w:tcPr>
          <w:p w14:paraId="3764C0A0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5.3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1.7</w:t>
            </w:r>
          </w:p>
        </w:tc>
        <w:tc>
          <w:tcPr>
            <w:tcW w:w="413" w:type="pct"/>
            <w:tcBorders>
              <w:left w:val="nil"/>
              <w:right w:val="nil"/>
            </w:tcBorders>
          </w:tcPr>
          <w:p w14:paraId="2F3E885A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5.0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1.4</w:t>
            </w:r>
          </w:p>
        </w:tc>
        <w:tc>
          <w:tcPr>
            <w:tcW w:w="505" w:type="pct"/>
            <w:tcBorders>
              <w:left w:val="nil"/>
              <w:right w:val="nil"/>
            </w:tcBorders>
          </w:tcPr>
          <w:p w14:paraId="0D01B074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5.0</w:t>
            </w:r>
            <w:r>
              <w:rPr>
                <w:sz w:val="20"/>
                <w:szCs w:val="20"/>
              </w:rPr>
              <w:t> ± </w:t>
            </w:r>
            <w:r w:rsidRPr="00631D9E">
              <w:rPr>
                <w:sz w:val="20"/>
                <w:szCs w:val="20"/>
              </w:rPr>
              <w:t>1.5</w:t>
            </w:r>
          </w:p>
        </w:tc>
      </w:tr>
      <w:tr w:rsidR="00DB6DC0" w:rsidRPr="00631D9E" w14:paraId="7EF11627" w14:textId="77777777" w:rsidTr="00971FCB">
        <w:trPr>
          <w:cantSplit/>
          <w:trHeight w:val="137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2F5F87FF" w14:textId="77777777" w:rsidR="00DB6DC0" w:rsidRPr="00631D9E" w:rsidRDefault="00DB6DC0" w:rsidP="00DA3E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1D9E">
              <w:rPr>
                <w:b/>
                <w:sz w:val="20"/>
                <w:szCs w:val="20"/>
              </w:rPr>
              <w:t xml:space="preserve">Dose per CT cycle, </w:t>
            </w:r>
            <w:r w:rsidRPr="001A7601">
              <w:rPr>
                <w:b/>
                <w:i/>
                <w:sz w:val="20"/>
                <w:szCs w:val="20"/>
              </w:rPr>
              <w:t>n</w:t>
            </w:r>
            <w:r w:rsidRPr="00631D9E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DB6DC0" w:rsidRPr="00631D9E" w14:paraId="7B5CAF47" w14:textId="77777777" w:rsidTr="00971FCB">
        <w:trPr>
          <w:trHeight w:val="137"/>
        </w:trPr>
        <w:tc>
          <w:tcPr>
            <w:tcW w:w="721" w:type="pct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01EBD22E" w14:textId="77777777" w:rsidR="00DB6DC0" w:rsidRPr="00631D9E" w:rsidRDefault="00DB6DC0" w:rsidP="00DA3E7B">
            <w:pPr>
              <w:spacing w:after="0" w:line="240" w:lineRule="auto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30 MIU/day</w:t>
            </w:r>
          </w:p>
        </w:tc>
        <w:tc>
          <w:tcPr>
            <w:tcW w:w="399" w:type="pct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4EEAD380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305 (87.4)</w:t>
            </w:r>
          </w:p>
        </w:tc>
        <w:tc>
          <w:tcPr>
            <w:tcW w:w="430" w:type="pct"/>
          </w:tcPr>
          <w:p w14:paraId="21C0B676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210 (77.8)</w:t>
            </w:r>
          </w:p>
        </w:tc>
        <w:tc>
          <w:tcPr>
            <w:tcW w:w="396" w:type="pct"/>
          </w:tcPr>
          <w:p w14:paraId="792498FE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91 (94.8)</w:t>
            </w:r>
          </w:p>
        </w:tc>
        <w:tc>
          <w:tcPr>
            <w:tcW w:w="440" w:type="pct"/>
            <w:gridSpan w:val="3"/>
          </w:tcPr>
          <w:p w14:paraId="0C0E3719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65 (94.2)</w:t>
            </w:r>
          </w:p>
        </w:tc>
        <w:tc>
          <w:tcPr>
            <w:tcW w:w="427" w:type="pct"/>
            <w:gridSpan w:val="2"/>
          </w:tcPr>
          <w:p w14:paraId="18646013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60 (87.0)</w:t>
            </w:r>
          </w:p>
        </w:tc>
        <w:tc>
          <w:tcPr>
            <w:tcW w:w="482" w:type="pct"/>
          </w:tcPr>
          <w:p w14:paraId="5DC66FE6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34 (91.9)</w:t>
            </w:r>
          </w:p>
        </w:tc>
        <w:tc>
          <w:tcPr>
            <w:tcW w:w="404" w:type="pct"/>
          </w:tcPr>
          <w:p w14:paraId="20BFB0D6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70 (67.3)</w:t>
            </w:r>
          </w:p>
        </w:tc>
        <w:tc>
          <w:tcPr>
            <w:tcW w:w="383" w:type="pct"/>
          </w:tcPr>
          <w:p w14:paraId="74EFB2E4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47 (71.2)</w:t>
            </w:r>
          </w:p>
        </w:tc>
        <w:tc>
          <w:tcPr>
            <w:tcW w:w="413" w:type="pct"/>
          </w:tcPr>
          <w:p w14:paraId="2AAEDB07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50 (61.7)</w:t>
            </w:r>
          </w:p>
        </w:tc>
        <w:tc>
          <w:tcPr>
            <w:tcW w:w="505" w:type="pct"/>
          </w:tcPr>
          <w:p w14:paraId="11155B4F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932 (81.7)</w:t>
            </w:r>
          </w:p>
        </w:tc>
      </w:tr>
      <w:tr w:rsidR="00DB6DC0" w:rsidRPr="00631D9E" w14:paraId="034C33ED" w14:textId="77777777" w:rsidTr="00971FCB">
        <w:trPr>
          <w:trHeight w:val="137"/>
        </w:trPr>
        <w:tc>
          <w:tcPr>
            <w:tcW w:w="721" w:type="pct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2DBD1EDF" w14:textId="05567543" w:rsidR="00DB6DC0" w:rsidRPr="00631D9E" w:rsidRDefault="00DB6DC0" w:rsidP="00DA3E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 </w:t>
            </w:r>
            <w:r w:rsidRPr="00631D9E">
              <w:rPr>
                <w:sz w:val="20"/>
                <w:szCs w:val="20"/>
              </w:rPr>
              <w:t>30</w:t>
            </w:r>
            <w:r w:rsidR="00DA3E7B" w:rsidRPr="00DA3E7B">
              <w:rPr>
                <w:sz w:val="20"/>
                <w:szCs w:val="20"/>
              </w:rPr>
              <w:t>≤</w:t>
            </w:r>
            <w:r w:rsidRPr="00631D9E">
              <w:rPr>
                <w:sz w:val="20"/>
                <w:szCs w:val="20"/>
              </w:rPr>
              <w:t>48 MIU/day</w:t>
            </w:r>
          </w:p>
        </w:tc>
        <w:tc>
          <w:tcPr>
            <w:tcW w:w="399" w:type="pct"/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4B561007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2 (0.6)</w:t>
            </w:r>
          </w:p>
        </w:tc>
        <w:tc>
          <w:tcPr>
            <w:tcW w:w="430" w:type="pct"/>
          </w:tcPr>
          <w:p w14:paraId="3FB1AD2B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1 (0.4)</w:t>
            </w:r>
          </w:p>
        </w:tc>
        <w:tc>
          <w:tcPr>
            <w:tcW w:w="396" w:type="pct"/>
          </w:tcPr>
          <w:p w14:paraId="1E4D0F2F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0 (0)</w:t>
            </w:r>
          </w:p>
        </w:tc>
        <w:tc>
          <w:tcPr>
            <w:tcW w:w="440" w:type="pct"/>
            <w:gridSpan w:val="3"/>
          </w:tcPr>
          <w:p w14:paraId="0D4C3945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0 (0)</w:t>
            </w:r>
          </w:p>
        </w:tc>
        <w:tc>
          <w:tcPr>
            <w:tcW w:w="427" w:type="pct"/>
            <w:gridSpan w:val="2"/>
          </w:tcPr>
          <w:p w14:paraId="403DD293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0 (0)</w:t>
            </w:r>
          </w:p>
        </w:tc>
        <w:tc>
          <w:tcPr>
            <w:tcW w:w="482" w:type="pct"/>
          </w:tcPr>
          <w:p w14:paraId="1EC42852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0 (0)</w:t>
            </w:r>
          </w:p>
        </w:tc>
        <w:tc>
          <w:tcPr>
            <w:tcW w:w="404" w:type="pct"/>
          </w:tcPr>
          <w:p w14:paraId="664BA03D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3 (2.9)</w:t>
            </w:r>
          </w:p>
        </w:tc>
        <w:tc>
          <w:tcPr>
            <w:tcW w:w="383" w:type="pct"/>
          </w:tcPr>
          <w:p w14:paraId="7E4F24D0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1 (1.5)</w:t>
            </w:r>
          </w:p>
        </w:tc>
        <w:tc>
          <w:tcPr>
            <w:tcW w:w="413" w:type="pct"/>
          </w:tcPr>
          <w:p w14:paraId="3D444BE7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0 (0)</w:t>
            </w:r>
          </w:p>
        </w:tc>
        <w:tc>
          <w:tcPr>
            <w:tcW w:w="505" w:type="pct"/>
          </w:tcPr>
          <w:p w14:paraId="0020BF01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7 (0.6)</w:t>
            </w:r>
          </w:p>
        </w:tc>
      </w:tr>
      <w:tr w:rsidR="00DB6DC0" w:rsidRPr="00631D9E" w14:paraId="066E0542" w14:textId="77777777" w:rsidTr="00971FCB">
        <w:trPr>
          <w:trHeight w:val="137"/>
        </w:trPr>
        <w:tc>
          <w:tcPr>
            <w:tcW w:w="721" w:type="pct"/>
            <w:tcBorders>
              <w:bottom w:val="single" w:sz="4" w:space="0" w:color="auto"/>
            </w:tcBorders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1D70C52C" w14:textId="77777777" w:rsidR="00DB6DC0" w:rsidRPr="00631D9E" w:rsidRDefault="00DB6DC0" w:rsidP="00DA3E7B">
            <w:pPr>
              <w:spacing w:after="0" w:line="240" w:lineRule="auto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48 MIU/day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0A48E212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42 (12.0)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14:paraId="29158FDD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59 (21.9)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14:paraId="3B3CDFC6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5 (5.2)</w:t>
            </w:r>
          </w:p>
        </w:tc>
        <w:tc>
          <w:tcPr>
            <w:tcW w:w="440" w:type="pct"/>
            <w:gridSpan w:val="3"/>
            <w:tcBorders>
              <w:bottom w:val="single" w:sz="4" w:space="0" w:color="auto"/>
            </w:tcBorders>
          </w:tcPr>
          <w:p w14:paraId="29617FE4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4 (5.8)</w:t>
            </w:r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</w:tcPr>
          <w:p w14:paraId="1C741E9A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9 (13.0)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14:paraId="2DC6CC71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3 (8.1)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14:paraId="3E9DE45E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31 (29.8)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4A4EB168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18 (27.3)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47F8B2A8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31 (38.3)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14:paraId="2AEAA2A3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202 (17.7)</w:t>
            </w:r>
          </w:p>
        </w:tc>
      </w:tr>
      <w:tr w:rsidR="00DB6DC0" w:rsidRPr="00631D9E" w14:paraId="547714D7" w14:textId="77777777" w:rsidTr="00971FCB">
        <w:trPr>
          <w:trHeight w:val="137"/>
        </w:trPr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45CC77BD" w14:textId="77777777" w:rsidR="00DB6DC0" w:rsidRPr="00631D9E" w:rsidRDefault="00DB6DC0" w:rsidP="00DA3E7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31D9E">
              <w:rPr>
                <w:sz w:val="20"/>
                <w:szCs w:val="20"/>
              </w:rPr>
              <w:t>Zarzio</w:t>
            </w:r>
            <w:proofErr w:type="spellEnd"/>
            <w:r w:rsidRPr="00631D9E">
              <w:rPr>
                <w:sz w:val="20"/>
                <w:szCs w:val="20"/>
                <w:vertAlign w:val="superscript"/>
              </w:rPr>
              <w:t>®</w:t>
            </w:r>
            <w:r w:rsidRPr="00631D9E">
              <w:rPr>
                <w:sz w:val="20"/>
                <w:szCs w:val="20"/>
              </w:rPr>
              <w:t xml:space="preserve"> stopped before study end, %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56" w:type="dxa"/>
              <w:bottom w:w="72" w:type="dxa"/>
              <w:right w:w="156" w:type="dxa"/>
            </w:tcMar>
          </w:tcPr>
          <w:p w14:paraId="501A616E" w14:textId="77777777" w:rsidR="00DB6DC0" w:rsidRPr="00631D9E" w:rsidRDefault="00DB6DC0" w:rsidP="00DA3E7B">
            <w:pPr>
              <w:spacing w:after="0" w:line="240" w:lineRule="auto"/>
              <w:ind w:left="-145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42.1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1F1895A6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42.6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14:paraId="0D31CF3C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22.9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E7E0AD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24.6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A3294F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39.1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14:paraId="5A749B15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24.3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14:paraId="466E573C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52.9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12157423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33.3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14:paraId="5C15264C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43.2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14:paraId="326B2BAB" w14:textId="77777777" w:rsidR="00DB6DC0" w:rsidRPr="00631D9E" w:rsidRDefault="00DB6DC0" w:rsidP="00DA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D9E">
              <w:rPr>
                <w:sz w:val="20"/>
                <w:szCs w:val="20"/>
              </w:rPr>
              <w:t>39.4</w:t>
            </w:r>
          </w:p>
        </w:tc>
      </w:tr>
    </w:tbl>
    <w:p w14:paraId="77674E26" w14:textId="77777777" w:rsidR="00DB6DC0" w:rsidRPr="00995C00" w:rsidRDefault="00DB6DC0" w:rsidP="004F1DA8">
      <w:pPr>
        <w:spacing w:after="0" w:line="240" w:lineRule="auto"/>
        <w:rPr>
          <w:sz w:val="20"/>
          <w:szCs w:val="20"/>
        </w:rPr>
      </w:pPr>
      <w:r w:rsidRPr="00995C00">
        <w:rPr>
          <w:sz w:val="20"/>
          <w:szCs w:val="20"/>
        </w:rPr>
        <w:t>*Other ST cohorts include urological outside prostate, sarcoma, thymic carcinoma, skin, bone, unknown primary, and multiple independent sites.</w:t>
      </w:r>
    </w:p>
    <w:p w14:paraId="512E0409" w14:textId="77777777" w:rsidR="00DB6DC0" w:rsidRPr="00631D9E" w:rsidRDefault="00DB6DC0" w:rsidP="004F1DA8">
      <w:pPr>
        <w:spacing w:after="0" w:line="240" w:lineRule="auto"/>
        <w:rPr>
          <w:sz w:val="20"/>
          <w:szCs w:val="20"/>
        </w:rPr>
      </w:pPr>
      <w:r w:rsidRPr="00995C00">
        <w:rPr>
          <w:sz w:val="20"/>
          <w:szCs w:val="20"/>
        </w:rPr>
        <w:t xml:space="preserve">AE, adverse event; CT, chemotherapy; GI, gastrointestinal; GYN, </w:t>
      </w:r>
      <w:proofErr w:type="spellStart"/>
      <w:r w:rsidRPr="00995C00">
        <w:rPr>
          <w:sz w:val="20"/>
          <w:szCs w:val="20"/>
        </w:rPr>
        <w:t>gynaecological</w:t>
      </w:r>
      <w:proofErr w:type="spellEnd"/>
      <w:r w:rsidRPr="00995C00">
        <w:rPr>
          <w:sz w:val="20"/>
          <w:szCs w:val="20"/>
        </w:rPr>
        <w:t>; MIU, Million International Units; SD, standard deviation</w:t>
      </w:r>
    </w:p>
    <w:p w14:paraId="2B882CE2" w14:textId="77777777" w:rsidR="00847864" w:rsidRDefault="00847864" w:rsidP="00DB6DC0">
      <w:pPr>
        <w:rPr>
          <w:b/>
        </w:rPr>
        <w:sectPr w:rsidR="00847864" w:rsidSect="0084786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1BB2CD3" w14:textId="36F336C0" w:rsidR="00DB6DC0" w:rsidRPr="00847864" w:rsidRDefault="00DB6DC0" w:rsidP="00DB6DC0">
      <w:pPr>
        <w:rPr>
          <w:rFonts w:cstheme="minorHAnsi"/>
          <w:b/>
        </w:rPr>
      </w:pPr>
      <w:r w:rsidRPr="00995C00">
        <w:rPr>
          <w:b/>
        </w:rPr>
        <w:lastRenderedPageBreak/>
        <w:t xml:space="preserve">Table </w:t>
      </w:r>
      <w:r w:rsidR="00454AC0" w:rsidRPr="00847864">
        <w:rPr>
          <w:rFonts w:cstheme="minorHAnsi"/>
          <w:b/>
        </w:rPr>
        <w:t>S</w:t>
      </w:r>
      <w:r w:rsidRPr="00847864">
        <w:rPr>
          <w:rFonts w:cstheme="minorHAnsi"/>
          <w:b/>
        </w:rPr>
        <w:t xml:space="preserve">4 </w:t>
      </w:r>
      <w:r w:rsidRPr="00847864">
        <w:rPr>
          <w:rFonts w:cstheme="minorHAnsi"/>
        </w:rPr>
        <w:t>Summary of adverse events (</w:t>
      </w:r>
      <w:r w:rsidRPr="00847864">
        <w:rPr>
          <w:rFonts w:cstheme="minorHAnsi"/>
          <w:i/>
        </w:rPr>
        <w:t>n</w:t>
      </w:r>
      <w:r w:rsidRPr="00847864">
        <w:rPr>
          <w:rFonts w:cstheme="minorHAnsi"/>
        </w:rPr>
        <w:t> = 62) experienced by ST patients during the study</w:t>
      </w:r>
      <w:r w:rsidRPr="00847864">
        <w:rPr>
          <w:rFonts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1701"/>
      </w:tblGrid>
      <w:tr w:rsidR="00DB6DC0" w:rsidRPr="00847864" w14:paraId="5CF6CE79" w14:textId="77777777" w:rsidTr="00971FCB"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14:paraId="44B36FEC" w14:textId="77777777" w:rsidR="00DB6DC0" w:rsidRPr="00847864" w:rsidRDefault="00DB6DC0" w:rsidP="00971FC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847864">
              <w:rPr>
                <w:rFonts w:asciiTheme="minorHAnsi" w:hAnsiTheme="minorHAnsi" w:cstheme="minorHAnsi"/>
                <w:b/>
              </w:rPr>
              <w:t>AEs</w:t>
            </w:r>
            <w:proofErr w:type="spellEnd"/>
            <w:r w:rsidRPr="00847864" w:rsidDel="00E547D5">
              <w:rPr>
                <w:rFonts w:asciiTheme="minorHAnsi" w:hAnsiTheme="minorHAnsi" w:cstheme="minorHAnsi"/>
                <w:b/>
              </w:rPr>
              <w:t xml:space="preserve"> </w:t>
            </w:r>
            <w:r w:rsidRPr="00847864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847864">
              <w:rPr>
                <w:rFonts w:asciiTheme="minorHAnsi" w:hAnsiTheme="minorHAnsi" w:cstheme="minorHAnsi"/>
                <w:b/>
              </w:rPr>
              <w:t>MedDRA</w:t>
            </w:r>
            <w:proofErr w:type="spellEnd"/>
            <w:r w:rsidRPr="0084786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47864">
              <w:rPr>
                <w:rFonts w:asciiTheme="minorHAnsi" w:hAnsiTheme="minorHAnsi" w:cstheme="minorHAnsi"/>
                <w:b/>
              </w:rPr>
              <w:t>term</w:t>
            </w:r>
            <w:proofErr w:type="spellEnd"/>
            <w:r w:rsidRPr="00847864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32D97F56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47864">
              <w:rPr>
                <w:rFonts w:asciiTheme="minorHAnsi" w:hAnsiTheme="minorHAnsi" w:cstheme="minorHAnsi"/>
                <w:b/>
              </w:rPr>
              <w:t>AEs</w:t>
            </w:r>
            <w:proofErr w:type="spellEnd"/>
            <w:r w:rsidRPr="00847864">
              <w:rPr>
                <w:rFonts w:asciiTheme="minorHAnsi" w:hAnsiTheme="minorHAnsi" w:cstheme="minorHAnsi"/>
                <w:b/>
              </w:rPr>
              <w:t xml:space="preserve">, </w:t>
            </w:r>
            <w:r w:rsidRPr="00847864">
              <w:rPr>
                <w:rFonts w:asciiTheme="minorHAnsi" w:hAnsiTheme="minorHAnsi" w:cstheme="minorHAnsi"/>
                <w:b/>
                <w:i/>
              </w:rPr>
              <w:t>n</w:t>
            </w:r>
            <w:r w:rsidRPr="00847864">
              <w:rPr>
                <w:rFonts w:asciiTheme="minorHAnsi" w:hAnsiTheme="minorHAnsi" w:cstheme="minorHAnsi"/>
                <w:b/>
              </w:rPr>
              <w:t xml:space="preserve"> (%)</w:t>
            </w:r>
          </w:p>
        </w:tc>
      </w:tr>
      <w:tr w:rsidR="00DB6DC0" w:rsidRPr="00847864" w14:paraId="2C51645D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5BD5B2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Bone pain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21CA0E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13 (21.0)</w:t>
            </w:r>
          </w:p>
        </w:tc>
      </w:tr>
      <w:tr w:rsidR="00DB6DC0" w:rsidRPr="00847864" w14:paraId="6F22FFE3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83FF34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Back pain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E2494D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7 (11.3)</w:t>
            </w:r>
          </w:p>
        </w:tc>
      </w:tr>
      <w:tr w:rsidR="00DB6DC0" w:rsidRPr="00847864" w14:paraId="630485DB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CBF9D67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47864">
              <w:rPr>
                <w:rFonts w:asciiTheme="minorHAnsi" w:hAnsiTheme="minorHAnsi" w:cstheme="minorHAnsi"/>
              </w:rPr>
              <w:t>Neutropenia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064EA9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4 (6.5)</w:t>
            </w:r>
          </w:p>
        </w:tc>
      </w:tr>
      <w:tr w:rsidR="00DB6DC0" w:rsidRPr="00847864" w14:paraId="39ADA2DF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9001F1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Pain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A75D29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4 (6.5)</w:t>
            </w:r>
          </w:p>
        </w:tc>
      </w:tr>
      <w:tr w:rsidR="00DB6DC0" w:rsidRPr="00847864" w14:paraId="53E6DE83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54E0899" w14:textId="77777777" w:rsidR="00DB6DC0" w:rsidRPr="00847864" w:rsidRDefault="00DB6DC0" w:rsidP="00971FCB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847864">
              <w:rPr>
                <w:rFonts w:asciiTheme="minorHAnsi" w:hAnsiTheme="minorHAnsi" w:cstheme="minorHAnsi"/>
              </w:rPr>
              <w:t>Arthralgia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ACA947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3 (4.8)</w:t>
            </w:r>
          </w:p>
        </w:tc>
      </w:tr>
      <w:tr w:rsidR="00DB6DC0" w:rsidRPr="00847864" w14:paraId="08DEFD9E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F319A3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47864">
              <w:rPr>
                <w:rFonts w:asciiTheme="minorHAnsi" w:hAnsiTheme="minorHAnsi" w:cstheme="minorHAnsi"/>
              </w:rPr>
              <w:t>Diarrhoea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2B5815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3 (4.8)</w:t>
            </w:r>
          </w:p>
        </w:tc>
      </w:tr>
      <w:tr w:rsidR="00DB6DC0" w:rsidRPr="00847864" w14:paraId="5A3781A5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B43DA9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Fatigue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AE5D21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2 (3.2)</w:t>
            </w:r>
          </w:p>
        </w:tc>
      </w:tr>
      <w:tr w:rsidR="00DB6DC0" w:rsidRPr="00847864" w14:paraId="53F48FD5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E757BCC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47864">
              <w:rPr>
                <w:rFonts w:asciiTheme="minorHAnsi" w:hAnsiTheme="minorHAnsi" w:cstheme="minorHAnsi"/>
              </w:rPr>
              <w:t>Febrile</w:t>
            </w:r>
            <w:proofErr w:type="spellEnd"/>
            <w:r w:rsidRPr="008478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7864">
              <w:rPr>
                <w:rFonts w:asciiTheme="minorHAnsi" w:hAnsiTheme="minorHAnsi" w:cstheme="minorHAnsi"/>
              </w:rPr>
              <w:t>neutropenia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1B0752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2 (3.2)</w:t>
            </w:r>
          </w:p>
        </w:tc>
      </w:tr>
      <w:tr w:rsidR="00DB6DC0" w:rsidRPr="00847864" w14:paraId="5190A968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83EBD50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47864">
              <w:rPr>
                <w:rFonts w:asciiTheme="minorHAnsi" w:hAnsiTheme="minorHAnsi" w:cstheme="minorHAnsi"/>
              </w:rPr>
              <w:t>Headache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F18539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2 (3.2)</w:t>
            </w:r>
          </w:p>
        </w:tc>
      </w:tr>
      <w:tr w:rsidR="00DB6DC0" w:rsidRPr="00847864" w14:paraId="17EF667D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BFE27C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47864">
              <w:rPr>
                <w:rFonts w:asciiTheme="minorHAnsi" w:hAnsiTheme="minorHAnsi" w:cstheme="minorHAnsi"/>
              </w:rPr>
              <w:t>Myalgia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607183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2 (3.2)</w:t>
            </w:r>
          </w:p>
        </w:tc>
      </w:tr>
      <w:tr w:rsidR="00DB6DC0" w:rsidRPr="00847864" w14:paraId="3510E9E5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63B9037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47864">
              <w:rPr>
                <w:rFonts w:asciiTheme="minorHAnsi" w:hAnsiTheme="minorHAnsi" w:cstheme="minorHAnsi"/>
              </w:rPr>
              <w:t>Nausea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1880C5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2 (3.2)</w:t>
            </w:r>
          </w:p>
        </w:tc>
      </w:tr>
      <w:tr w:rsidR="00DB6DC0" w:rsidRPr="00847864" w14:paraId="5E7EB504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E9D858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 xml:space="preserve">Skin </w:t>
            </w:r>
            <w:proofErr w:type="spellStart"/>
            <w:r w:rsidRPr="00847864">
              <w:rPr>
                <w:rFonts w:asciiTheme="minorHAnsi" w:hAnsiTheme="minorHAnsi" w:cstheme="minorHAnsi"/>
              </w:rPr>
              <w:t>lesion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1DA638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2 (3.2)</w:t>
            </w:r>
          </w:p>
        </w:tc>
      </w:tr>
      <w:tr w:rsidR="00DB6DC0" w:rsidRPr="00847864" w14:paraId="505E6F06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F35244" w14:textId="77777777" w:rsidR="00DB6DC0" w:rsidRPr="00847864" w:rsidRDefault="00DB6DC0" w:rsidP="00971FCB">
            <w:pPr>
              <w:tabs>
                <w:tab w:val="left" w:pos="2544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Abdominal pain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A7BF30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1 (1.6)</w:t>
            </w:r>
          </w:p>
        </w:tc>
      </w:tr>
      <w:tr w:rsidR="00DB6DC0" w:rsidRPr="00847864" w14:paraId="07ACFD05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1D62A2C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47864">
              <w:rPr>
                <w:rFonts w:asciiTheme="minorHAnsi" w:hAnsiTheme="minorHAnsi" w:cstheme="minorHAnsi"/>
              </w:rPr>
              <w:t>Aplasia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1CB087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1 (1.6)</w:t>
            </w:r>
          </w:p>
        </w:tc>
      </w:tr>
      <w:tr w:rsidR="00DB6DC0" w:rsidRPr="00847864" w14:paraId="6C57FEB9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73515B" w14:textId="77777777" w:rsidR="00DB6DC0" w:rsidRPr="00847864" w:rsidRDefault="00DB6DC0" w:rsidP="00971FCB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847864">
              <w:rPr>
                <w:rFonts w:asciiTheme="minorHAnsi" w:hAnsiTheme="minorHAnsi" w:cstheme="minorHAnsi"/>
              </w:rPr>
              <w:t>Asthenia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04CDCC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1 (1.6)</w:t>
            </w:r>
          </w:p>
        </w:tc>
      </w:tr>
      <w:tr w:rsidR="00DB6DC0" w:rsidRPr="00847864" w14:paraId="13E09BDD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D3E38A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 xml:space="preserve">Bronchial </w:t>
            </w:r>
            <w:proofErr w:type="spellStart"/>
            <w:r w:rsidRPr="00847864">
              <w:rPr>
                <w:rFonts w:asciiTheme="minorHAnsi" w:hAnsiTheme="minorHAnsi" w:cstheme="minorHAnsi"/>
              </w:rPr>
              <w:t>carcinoma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CCE101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1 (1.6)</w:t>
            </w:r>
          </w:p>
        </w:tc>
      </w:tr>
      <w:tr w:rsidR="00DB6DC0" w:rsidRPr="00847864" w14:paraId="73962362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AC81F1D" w14:textId="77777777" w:rsidR="00DB6DC0" w:rsidRPr="00847864" w:rsidRDefault="00DB6DC0" w:rsidP="00971FC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Drug ineffective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5E6D5B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1 (1.6)</w:t>
            </w:r>
          </w:p>
        </w:tc>
      </w:tr>
      <w:tr w:rsidR="00DB6DC0" w:rsidRPr="00847864" w14:paraId="7F777D54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D852F2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47864">
              <w:rPr>
                <w:rFonts w:asciiTheme="minorHAnsi" w:hAnsiTheme="minorHAnsi" w:cstheme="minorHAnsi"/>
              </w:rPr>
              <w:t>Dyspnoea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F300EE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1 (1.6)</w:t>
            </w:r>
          </w:p>
        </w:tc>
      </w:tr>
      <w:tr w:rsidR="00DB6DC0" w:rsidRPr="00847864" w14:paraId="279FB61F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60FFBAC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47864">
              <w:rPr>
                <w:rFonts w:asciiTheme="minorHAnsi" w:hAnsiTheme="minorHAnsi" w:cstheme="minorHAnsi"/>
              </w:rPr>
              <w:t>Febrile</w:t>
            </w:r>
            <w:proofErr w:type="spellEnd"/>
            <w:r w:rsidRPr="008478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7864">
              <w:rPr>
                <w:rFonts w:asciiTheme="minorHAnsi" w:hAnsiTheme="minorHAnsi" w:cstheme="minorHAnsi"/>
              </w:rPr>
              <w:t>bone</w:t>
            </w:r>
            <w:proofErr w:type="spellEnd"/>
            <w:r w:rsidRPr="008478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7864">
              <w:rPr>
                <w:rFonts w:asciiTheme="minorHAnsi" w:hAnsiTheme="minorHAnsi" w:cstheme="minorHAnsi"/>
              </w:rPr>
              <w:t>marrow</w:t>
            </w:r>
            <w:proofErr w:type="spellEnd"/>
            <w:r w:rsidRPr="008478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7864">
              <w:rPr>
                <w:rFonts w:asciiTheme="minorHAnsi" w:hAnsiTheme="minorHAnsi" w:cstheme="minorHAnsi"/>
              </w:rPr>
              <w:t>aplasia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36CE93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1 (1.6)</w:t>
            </w:r>
          </w:p>
        </w:tc>
      </w:tr>
      <w:tr w:rsidR="00DB6DC0" w:rsidRPr="00847864" w14:paraId="22158CC6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1A7923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47864">
              <w:rPr>
                <w:rFonts w:asciiTheme="minorHAnsi" w:hAnsiTheme="minorHAnsi" w:cstheme="minorHAnsi"/>
              </w:rPr>
              <w:t>Malignant</w:t>
            </w:r>
            <w:proofErr w:type="spellEnd"/>
            <w:r w:rsidRPr="008478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7864">
              <w:rPr>
                <w:rFonts w:asciiTheme="minorHAnsi" w:hAnsiTheme="minorHAnsi" w:cstheme="minorHAnsi"/>
              </w:rPr>
              <w:t>neoplasm</w:t>
            </w:r>
            <w:proofErr w:type="spellEnd"/>
            <w:r w:rsidRPr="00847864">
              <w:rPr>
                <w:rFonts w:asciiTheme="minorHAnsi" w:hAnsiTheme="minorHAnsi" w:cstheme="minorHAnsi"/>
              </w:rPr>
              <w:t xml:space="preserve"> progression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A5FE31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1 (1.6)</w:t>
            </w:r>
          </w:p>
        </w:tc>
      </w:tr>
      <w:tr w:rsidR="00DB6DC0" w:rsidRPr="00847864" w14:paraId="344D0AFC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FC63BC8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47864">
              <w:rPr>
                <w:rFonts w:asciiTheme="minorHAnsi" w:hAnsiTheme="minorHAnsi" w:cstheme="minorHAnsi"/>
              </w:rPr>
              <w:t>Metastatic</w:t>
            </w:r>
            <w:proofErr w:type="spellEnd"/>
            <w:r w:rsidRPr="008478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7864">
              <w:rPr>
                <w:rFonts w:asciiTheme="minorHAnsi" w:hAnsiTheme="minorHAnsi" w:cstheme="minorHAnsi"/>
              </w:rPr>
              <w:t>neoplasm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F035CE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1 (1.6)</w:t>
            </w:r>
          </w:p>
        </w:tc>
      </w:tr>
      <w:tr w:rsidR="00DB6DC0" w:rsidRPr="00847864" w14:paraId="5E30A2D1" w14:textId="77777777" w:rsidTr="00971FCB">
        <w:trPr>
          <w:trHeight w:val="40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AB35A6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 xml:space="preserve">Pain in </w:t>
            </w:r>
            <w:proofErr w:type="spellStart"/>
            <w:r w:rsidRPr="00847864">
              <w:rPr>
                <w:rFonts w:asciiTheme="minorHAnsi" w:hAnsiTheme="minorHAnsi" w:cstheme="minorHAnsi"/>
              </w:rPr>
              <w:t>extremity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35DB72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1 (1.6)</w:t>
            </w:r>
          </w:p>
        </w:tc>
      </w:tr>
      <w:tr w:rsidR="00DB6DC0" w:rsidRPr="00847864" w14:paraId="74CE5DD1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E3162D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Pleural effusion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D6858D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1 (1.6)</w:t>
            </w:r>
          </w:p>
        </w:tc>
      </w:tr>
      <w:tr w:rsidR="00DB6DC0" w:rsidRPr="00847864" w14:paraId="487A57D7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F214D6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47864">
              <w:rPr>
                <w:rFonts w:asciiTheme="minorHAnsi" w:hAnsiTheme="minorHAnsi" w:cstheme="minorHAnsi"/>
              </w:rPr>
              <w:t>Pruritus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161D9A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1 (1.6)</w:t>
            </w:r>
          </w:p>
        </w:tc>
      </w:tr>
      <w:tr w:rsidR="00DB6DC0" w:rsidRPr="00847864" w14:paraId="70A3FDFE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88A41B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47864">
              <w:rPr>
                <w:rFonts w:asciiTheme="minorHAnsi" w:hAnsiTheme="minorHAnsi" w:cstheme="minorHAnsi"/>
              </w:rPr>
              <w:t>Pyrexia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0C6C4F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1 (1.6)</w:t>
            </w:r>
          </w:p>
        </w:tc>
      </w:tr>
      <w:tr w:rsidR="00DB6DC0" w:rsidRPr="00847864" w14:paraId="0862896A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53FDAC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47864">
              <w:rPr>
                <w:rFonts w:asciiTheme="minorHAnsi" w:hAnsiTheme="minorHAnsi" w:cstheme="minorHAnsi"/>
              </w:rPr>
              <w:t>Thrombocytopenia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3787D3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1 (1.6)</w:t>
            </w:r>
          </w:p>
        </w:tc>
      </w:tr>
      <w:tr w:rsidR="00DB6DC0" w:rsidRPr="00847864" w14:paraId="443AFD14" w14:textId="77777777" w:rsidTr="00971FC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3E603A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47864">
              <w:rPr>
                <w:rFonts w:asciiTheme="minorHAnsi" w:hAnsiTheme="minorHAnsi" w:cstheme="minorHAnsi"/>
              </w:rPr>
              <w:t>Urinary</w:t>
            </w:r>
            <w:proofErr w:type="spellEnd"/>
            <w:r w:rsidRPr="00847864">
              <w:rPr>
                <w:rFonts w:asciiTheme="minorHAnsi" w:hAnsiTheme="minorHAnsi" w:cstheme="minorHAnsi"/>
              </w:rPr>
              <w:t xml:space="preserve"> tract infection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FE7E2B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1 (1.6)</w:t>
            </w:r>
          </w:p>
        </w:tc>
      </w:tr>
      <w:tr w:rsidR="00DB6DC0" w:rsidRPr="00847864" w14:paraId="3C258BC1" w14:textId="77777777" w:rsidTr="00971FCB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BD0B8" w14:textId="77777777" w:rsidR="00DB6DC0" w:rsidRPr="00847864" w:rsidRDefault="00DB6DC0" w:rsidP="00971FCB">
            <w:pPr>
              <w:tabs>
                <w:tab w:val="left" w:pos="1521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47864">
              <w:rPr>
                <w:rFonts w:asciiTheme="minorHAnsi" w:hAnsiTheme="minorHAnsi" w:cstheme="minorHAnsi"/>
              </w:rPr>
              <w:t>Vasculitis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2DE43" w14:textId="77777777" w:rsidR="00DB6DC0" w:rsidRPr="00847864" w:rsidRDefault="00DB6DC0" w:rsidP="00971F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47864">
              <w:rPr>
                <w:rFonts w:asciiTheme="minorHAnsi" w:hAnsiTheme="minorHAnsi" w:cstheme="minorHAnsi"/>
              </w:rPr>
              <w:t>1 (1.6)</w:t>
            </w:r>
          </w:p>
        </w:tc>
      </w:tr>
    </w:tbl>
    <w:p w14:paraId="076F35AC" w14:textId="61FD1A8E" w:rsidR="00DB6DC0" w:rsidRPr="00847864" w:rsidRDefault="00DB6DC0" w:rsidP="00847864">
      <w:pPr>
        <w:spacing w:after="0" w:line="240" w:lineRule="auto"/>
        <w:rPr>
          <w:rFonts w:cstheme="minorHAnsi"/>
          <w:sz w:val="20"/>
          <w:szCs w:val="20"/>
        </w:rPr>
      </w:pPr>
      <w:r w:rsidRPr="00847864">
        <w:rPr>
          <w:rFonts w:cstheme="minorHAnsi"/>
          <w:sz w:val="20"/>
          <w:szCs w:val="20"/>
        </w:rPr>
        <w:t xml:space="preserve">AEs with an incidence of </w:t>
      </w:r>
      <w:r w:rsidR="00847864">
        <w:rPr>
          <w:rFonts w:cstheme="minorHAnsi"/>
          <w:sz w:val="20"/>
          <w:szCs w:val="20"/>
        </w:rPr>
        <w:t>≥</w:t>
      </w:r>
      <w:r w:rsidRPr="00847864">
        <w:rPr>
          <w:rFonts w:cstheme="minorHAnsi"/>
          <w:sz w:val="20"/>
          <w:szCs w:val="20"/>
        </w:rPr>
        <w:t>1% are shown.</w:t>
      </w:r>
    </w:p>
    <w:p w14:paraId="280972C2" w14:textId="1CC7C592" w:rsidR="002D1C8A" w:rsidRDefault="00DB6DC0" w:rsidP="00847864">
      <w:pPr>
        <w:spacing w:after="0" w:line="240" w:lineRule="auto"/>
      </w:pPr>
      <w:r w:rsidRPr="00847864">
        <w:rPr>
          <w:rFonts w:cstheme="minorHAnsi"/>
          <w:sz w:val="20"/>
          <w:szCs w:val="20"/>
        </w:rPr>
        <w:t xml:space="preserve">AE, adverse event; MedDRA, Medical Dictionary for Regulatory Activities; ST, solid </w:t>
      </w:r>
      <w:proofErr w:type="spellStart"/>
      <w:r w:rsidRPr="00847864">
        <w:rPr>
          <w:rFonts w:cstheme="minorHAnsi"/>
          <w:sz w:val="20"/>
          <w:szCs w:val="20"/>
        </w:rPr>
        <w:t>tumour</w:t>
      </w:r>
      <w:proofErr w:type="spellEnd"/>
      <w:r w:rsidRPr="00847864">
        <w:rPr>
          <w:rFonts w:cstheme="minorHAnsi"/>
          <w:sz w:val="20"/>
          <w:szCs w:val="20"/>
        </w:rPr>
        <w:t xml:space="preserve"> </w:t>
      </w:r>
    </w:p>
    <w:sectPr w:rsidR="002D1C8A" w:rsidSect="00847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otal_Editing_Time" w:val="1"/>
  </w:docVars>
  <w:rsids>
    <w:rsidRoot w:val="00DB6DC0"/>
    <w:rsid w:val="00082EB6"/>
    <w:rsid w:val="00135241"/>
    <w:rsid w:val="002D1C8A"/>
    <w:rsid w:val="00360229"/>
    <w:rsid w:val="00454AC0"/>
    <w:rsid w:val="004B2497"/>
    <w:rsid w:val="004D6D0F"/>
    <w:rsid w:val="004F1DA8"/>
    <w:rsid w:val="00592A32"/>
    <w:rsid w:val="005E28D3"/>
    <w:rsid w:val="005F6A6A"/>
    <w:rsid w:val="00847864"/>
    <w:rsid w:val="008C1247"/>
    <w:rsid w:val="00DA3E7B"/>
    <w:rsid w:val="00DB6DC0"/>
    <w:rsid w:val="00DE2294"/>
    <w:rsid w:val="00FA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8927"/>
  <w15:docId w15:val="{9B5EB7AE-F886-467C-B579-8236180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6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2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AJTUALA</dc:creator>
  <cp:lastModifiedBy>Saima Khan</cp:lastModifiedBy>
  <cp:revision>7</cp:revision>
  <dcterms:created xsi:type="dcterms:W3CDTF">2018-10-30T11:08:00Z</dcterms:created>
  <dcterms:modified xsi:type="dcterms:W3CDTF">2018-10-30T14:55:00Z</dcterms:modified>
</cp:coreProperties>
</file>