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59A8E" w14:textId="63BD5897" w:rsidR="00DD4AD0" w:rsidRDefault="008F3BA1" w:rsidP="00DD4AD0">
      <w:pPr>
        <w:pStyle w:val="Heading1"/>
      </w:pPr>
      <w:r>
        <w:t>Additional file 1</w:t>
      </w:r>
    </w:p>
    <w:p w14:paraId="08270724" w14:textId="77777777" w:rsidR="00DD4AD0" w:rsidRDefault="00046597" w:rsidP="00DD4AD0">
      <w:pPr>
        <w:pStyle w:val="Heading2"/>
      </w:pPr>
      <w:r>
        <w:t>S</w:t>
      </w:r>
      <w:r w:rsidR="007770FD">
        <w:t>1</w:t>
      </w:r>
      <w:r>
        <w:t xml:space="preserve"> </w:t>
      </w:r>
      <w:r w:rsidR="00DD4AD0" w:rsidRPr="003E1DDA">
        <w:t>Typical healthy and progeria cell nuclei</w:t>
      </w:r>
    </w:p>
    <w:p w14:paraId="5C49A37A" w14:textId="77777777" w:rsidR="00DD4AD0" w:rsidRDefault="00DD4AD0" w:rsidP="00DD4AD0">
      <w:r w:rsidRPr="00EE0738">
        <w:rPr>
          <w:rFonts w:ascii="Arial" w:hAnsi="Arial" w:cs="Arial"/>
          <w:b/>
          <w:noProof/>
          <w:lang w:eastAsia="en-US"/>
        </w:rPr>
        <w:drawing>
          <wp:inline distT="0" distB="0" distL="0" distR="0" wp14:anchorId="43E24D4E" wp14:editId="5BBC8AAB">
            <wp:extent cx="5486400" cy="26165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2616591"/>
                    </a:xfrm>
                    <a:prstGeom prst="rect">
                      <a:avLst/>
                    </a:prstGeom>
                    <a:noFill/>
                    <a:ln>
                      <a:noFill/>
                    </a:ln>
                  </pic:spPr>
                </pic:pic>
              </a:graphicData>
            </a:graphic>
          </wp:inline>
        </w:drawing>
      </w:r>
    </w:p>
    <w:p w14:paraId="10117064" w14:textId="34A9C915" w:rsidR="00DD4AD0" w:rsidRDefault="007770FD" w:rsidP="00DD4AD0">
      <w:pPr>
        <w:rPr>
          <w:sz w:val="20"/>
        </w:rPr>
      </w:pPr>
      <w:r>
        <w:rPr>
          <w:b/>
          <w:sz w:val="20"/>
        </w:rPr>
        <w:t>Fig</w:t>
      </w:r>
      <w:r w:rsidR="008F3BA1">
        <w:rPr>
          <w:b/>
          <w:sz w:val="20"/>
        </w:rPr>
        <w:t>ure</w:t>
      </w:r>
      <w:r>
        <w:rPr>
          <w:b/>
          <w:sz w:val="20"/>
        </w:rPr>
        <w:t xml:space="preserve"> S1</w:t>
      </w:r>
      <w:r w:rsidR="007D68AF">
        <w:rPr>
          <w:b/>
          <w:sz w:val="20"/>
        </w:rPr>
        <w:t>.</w:t>
      </w:r>
      <w:r w:rsidR="00DD4AD0" w:rsidRPr="00E47980">
        <w:rPr>
          <w:b/>
          <w:sz w:val="20"/>
        </w:rPr>
        <w:t xml:space="preserve"> Representative images of typical healthy (top row) and progeria (bottom row) nuclei.</w:t>
      </w:r>
      <w:r w:rsidR="00DD4AD0" w:rsidRPr="00E47980">
        <w:rPr>
          <w:sz w:val="20"/>
        </w:rPr>
        <w:t xml:space="preserve"> Images are shown in four different channels: </w:t>
      </w:r>
      <w:proofErr w:type="spellStart"/>
      <w:r w:rsidR="00DD4AD0" w:rsidRPr="00E47980">
        <w:rPr>
          <w:sz w:val="20"/>
        </w:rPr>
        <w:t>progerin</w:t>
      </w:r>
      <w:proofErr w:type="spellEnd"/>
      <w:r w:rsidR="00DD4AD0" w:rsidRPr="00E47980">
        <w:rPr>
          <w:sz w:val="20"/>
        </w:rPr>
        <w:t xml:space="preserve">, DAPI, </w:t>
      </w:r>
      <w:proofErr w:type="spellStart"/>
      <w:r w:rsidR="00DD4AD0" w:rsidRPr="00E47980">
        <w:rPr>
          <w:sz w:val="20"/>
        </w:rPr>
        <w:t>lamin</w:t>
      </w:r>
      <w:proofErr w:type="spellEnd"/>
      <w:r w:rsidR="00DD4AD0" w:rsidRPr="00E47980">
        <w:rPr>
          <w:sz w:val="20"/>
        </w:rPr>
        <w:t xml:space="preserve"> B1, and γH2AX. The outline of each nucleus (shown in green) was first extracted from the DAPI channel (nuclear shape) and then mapped onto the other three channels. As the images show, typical progeria nuclei have pronounced </w:t>
      </w:r>
      <w:proofErr w:type="spellStart"/>
      <w:r w:rsidR="00DD4AD0" w:rsidRPr="00E47980">
        <w:rPr>
          <w:sz w:val="20"/>
        </w:rPr>
        <w:t>progerin</w:t>
      </w:r>
      <w:proofErr w:type="spellEnd"/>
      <w:r w:rsidR="00DD4AD0" w:rsidRPr="00E47980">
        <w:rPr>
          <w:sz w:val="20"/>
        </w:rPr>
        <w:t xml:space="preserve"> expression, </w:t>
      </w:r>
      <w:proofErr w:type="spellStart"/>
      <w:r w:rsidR="00DD4AD0" w:rsidRPr="00E47980">
        <w:rPr>
          <w:sz w:val="20"/>
        </w:rPr>
        <w:t>blebbed</w:t>
      </w:r>
      <w:proofErr w:type="spellEnd"/>
      <w:r w:rsidR="00DD4AD0" w:rsidRPr="00E47980">
        <w:rPr>
          <w:sz w:val="20"/>
        </w:rPr>
        <w:t xml:space="preserve"> nuclear outlines, decreased </w:t>
      </w:r>
      <w:proofErr w:type="spellStart"/>
      <w:r w:rsidR="00DD4AD0" w:rsidRPr="00E47980">
        <w:rPr>
          <w:sz w:val="20"/>
        </w:rPr>
        <w:t>lamin</w:t>
      </w:r>
      <w:proofErr w:type="spellEnd"/>
      <w:r w:rsidR="00DD4AD0" w:rsidRPr="00E47980">
        <w:rPr>
          <w:sz w:val="20"/>
        </w:rPr>
        <w:t xml:space="preserve"> B1 expression, and high levels of DNA damage (γH2AX).</w:t>
      </w:r>
    </w:p>
    <w:p w14:paraId="0811637B" w14:textId="77777777" w:rsidR="00DD4E88" w:rsidRDefault="00DD4E88" w:rsidP="00DD4E88">
      <w:pPr>
        <w:pStyle w:val="Heading2"/>
      </w:pPr>
      <w:r>
        <w:t xml:space="preserve">S2 Sorting out the mismatch of images across different channels </w:t>
      </w:r>
    </w:p>
    <w:p w14:paraId="1E220D2C" w14:textId="3AE54B6F" w:rsidR="00DD4E88" w:rsidRDefault="00516CB3" w:rsidP="00DD4E88">
      <w:r>
        <w:t>In Fig 1 (a), Fig 6 and Fig</w:t>
      </w:r>
      <w:r w:rsidR="00DD4E88">
        <w:t xml:space="preserve"> S1, we noticed that nucleus in </w:t>
      </w:r>
      <w:proofErr w:type="spellStart"/>
      <w:r w:rsidR="00DD4E88">
        <w:t>Lamin</w:t>
      </w:r>
      <w:proofErr w:type="spellEnd"/>
      <w:r w:rsidR="00DD4E88">
        <w:t xml:space="preserve"> B1 channel tends to be larger than its counterpart in DAPI channel. In addition, there is also a shift in the image when we tried to overlay the outline segmented from DAPI channel directly onto </w:t>
      </w:r>
      <w:proofErr w:type="spellStart"/>
      <w:r w:rsidR="00DD4E88">
        <w:t>Lamin</w:t>
      </w:r>
      <w:proofErr w:type="spellEnd"/>
      <w:r w:rsidR="00DD4E88">
        <w:t xml:space="preserve"> B1 channel. Since our intensity measurements (measurements for </w:t>
      </w:r>
      <w:proofErr w:type="spellStart"/>
      <w:r w:rsidR="00DD4E88">
        <w:t>Lamin</w:t>
      </w:r>
      <w:proofErr w:type="spellEnd"/>
      <w:r w:rsidR="00DD4E88">
        <w:t xml:space="preserve"> B1, </w:t>
      </w:r>
      <w:proofErr w:type="spellStart"/>
      <w:r w:rsidR="00DD4E88">
        <w:t>Progerin</w:t>
      </w:r>
      <w:proofErr w:type="spellEnd"/>
      <w:r w:rsidR="00DD4E88">
        <w:t xml:space="preserve"> and γH2AX channel) are based on the outlines segmented in DAPI channel (we did this because cells used in our experiment are perturbed in </w:t>
      </w:r>
      <w:proofErr w:type="spellStart"/>
      <w:r w:rsidR="00DD4E88">
        <w:t>lamin</w:t>
      </w:r>
      <w:proofErr w:type="spellEnd"/>
      <w:r w:rsidR="00DD4E88">
        <w:t xml:space="preserve"> B1, </w:t>
      </w:r>
      <w:proofErr w:type="spellStart"/>
      <w:r w:rsidR="00DD4E88">
        <w:t>progerin</w:t>
      </w:r>
      <w:proofErr w:type="spellEnd"/>
      <w:r w:rsidR="00DD4E88">
        <w:t xml:space="preserve"> and γH2AX expression, causing them not reliable for outline segmentation), these two problems can lead to serious mistake. In order to sort out these two issues, we compared measurements between their values calculated based on outline segmented from DAPI channel and outline segmented in </w:t>
      </w:r>
      <w:proofErr w:type="spellStart"/>
      <w:r w:rsidR="00DD4E88">
        <w:t>lamin</w:t>
      </w:r>
      <w:proofErr w:type="spellEnd"/>
      <w:r w:rsidR="00DD4E88">
        <w:t xml:space="preserve"> B1 channel. A random sample of nuclei in GFP-</w:t>
      </w:r>
      <w:proofErr w:type="spellStart"/>
      <w:r w:rsidR="00DD4E88">
        <w:t>progerin</w:t>
      </w:r>
      <w:proofErr w:type="spellEnd"/>
      <w:r w:rsidR="00DD4E88">
        <w:t xml:space="preserve"> repressed control are used for this comparison, and four measurements (square root of area, boundary point intensity, mean intensity and standard deviation of intensit</w:t>
      </w:r>
      <w:r w:rsidR="00A763A2">
        <w:t>y) are compared. Plotted in Fig</w:t>
      </w:r>
      <w:r w:rsidR="00DD4E88">
        <w:t xml:space="preserve"> S</w:t>
      </w:r>
      <w:r w:rsidR="00A763A2">
        <w:t>2</w:t>
      </w:r>
      <w:r w:rsidR="00DD4E88">
        <w:t xml:space="preserve"> a</w:t>
      </w:r>
      <w:r w:rsidR="00A763A2">
        <w:t>re the results. Each dot in Fig</w:t>
      </w:r>
      <w:r w:rsidR="00DD4E88">
        <w:t xml:space="preserve"> S</w:t>
      </w:r>
      <w:r w:rsidR="00A763A2">
        <w:t>2</w:t>
      </w:r>
      <w:r w:rsidR="00DD4E88">
        <w:t xml:space="preserve"> represents a nucleus. As shown i</w:t>
      </w:r>
      <w:r w:rsidR="00A763A2">
        <w:t>n Fig</w:t>
      </w:r>
      <w:r w:rsidR="00DD4E88">
        <w:t xml:space="preserve"> S</w:t>
      </w:r>
      <w:r w:rsidR="00A763A2">
        <w:t>2</w:t>
      </w:r>
      <w:r w:rsidR="00DD4E88">
        <w:t xml:space="preserve"> (a), the size of nucleus measured in </w:t>
      </w:r>
      <w:proofErr w:type="spellStart"/>
      <w:r w:rsidR="00DD4E88">
        <w:t>Lamin</w:t>
      </w:r>
      <w:proofErr w:type="spellEnd"/>
      <w:r w:rsidR="00DD4E88">
        <w:t xml:space="preserve"> B1 channel is constantly larger than DAPI channel, with the average nuclear radius calculated in </w:t>
      </w:r>
      <w:proofErr w:type="spellStart"/>
      <w:r w:rsidR="00DD4E88">
        <w:t>Lamin</w:t>
      </w:r>
      <w:proofErr w:type="spellEnd"/>
      <w:r w:rsidR="00DD4E88">
        <w:t xml:space="preserve"> B1 channel ~ 600 nm longer than in DAPI channel. This difference may be due to the fact that DAPI attaches to DNA while </w:t>
      </w:r>
      <w:proofErr w:type="spellStart"/>
      <w:r w:rsidR="00DD4E88">
        <w:t>Lamin</w:t>
      </w:r>
      <w:proofErr w:type="spellEnd"/>
      <w:r w:rsidR="00DD4E88">
        <w:t xml:space="preserve"> B1 stain directly attaches to lamina that supports nuclear membrane. As to the shifting, since different cameras are used to capture images in different channels, even though the alignment of cameras was auto-corrected, there can still be slight shift</w:t>
      </w:r>
      <w:r w:rsidR="00A763A2">
        <w:t>s of direction. As shown in Fig</w:t>
      </w:r>
      <w:r w:rsidR="00DD4E88">
        <w:t xml:space="preserve"> S</w:t>
      </w:r>
      <w:r w:rsidR="00A763A2">
        <w:t>2</w:t>
      </w:r>
      <w:r w:rsidR="00DD4E88">
        <w:t xml:space="preserve"> (b) – (c), the </w:t>
      </w:r>
      <w:r w:rsidR="00DD4E88">
        <w:lastRenderedPageBreak/>
        <w:t xml:space="preserve">three intensity measurements are highly correlated between measurements calculated based on DAPI outline or </w:t>
      </w:r>
      <w:proofErr w:type="spellStart"/>
      <w:r w:rsidR="00DD4E88">
        <w:t>Lamin</w:t>
      </w:r>
      <w:proofErr w:type="spellEnd"/>
      <w:r w:rsidR="00DD4E88">
        <w:t xml:space="preserve"> B1 outline with correlation coefficients almost 1 (p value close to 0) for mean intensity and boundary point intensity. These results suggest the shift in direction is small and intensity measurement based on DAPI outline is a reliable replacement of direct measurement based on outlines segmented in </w:t>
      </w:r>
      <w:proofErr w:type="spellStart"/>
      <w:r w:rsidR="00DD4E88">
        <w:t>lamin</w:t>
      </w:r>
      <w:proofErr w:type="spellEnd"/>
      <w:r w:rsidR="00DD4E88">
        <w:t xml:space="preserve"> B1 channel. Since </w:t>
      </w:r>
      <w:proofErr w:type="spellStart"/>
      <w:r w:rsidR="00DD4E88">
        <w:t>Lamin</w:t>
      </w:r>
      <w:proofErr w:type="spellEnd"/>
      <w:r w:rsidR="00DD4E88">
        <w:t xml:space="preserve"> B1 (as well as </w:t>
      </w:r>
      <w:proofErr w:type="spellStart"/>
      <w:r w:rsidR="00DD4E88">
        <w:t>progerin</w:t>
      </w:r>
      <w:proofErr w:type="spellEnd"/>
      <w:r w:rsidR="00DD4E88">
        <w:t xml:space="preserve"> and γH2AX) is perturbed as its expression level decreases when </w:t>
      </w:r>
      <w:proofErr w:type="spellStart"/>
      <w:r w:rsidR="00DD4E88">
        <w:t>progerin</w:t>
      </w:r>
      <w:proofErr w:type="spellEnd"/>
      <w:r w:rsidR="00DD4E88">
        <w:t xml:space="preserve"> exists leading some nuclei invisible in </w:t>
      </w:r>
      <w:proofErr w:type="spellStart"/>
      <w:r w:rsidR="00DD4E88">
        <w:t>lamin</w:t>
      </w:r>
      <w:proofErr w:type="spellEnd"/>
      <w:r w:rsidR="00DD4E88">
        <w:t xml:space="preserve"> B1 channel, we performed </w:t>
      </w:r>
      <w:proofErr w:type="spellStart"/>
      <w:r w:rsidR="00DD4E88">
        <w:t>lamin</w:t>
      </w:r>
      <w:proofErr w:type="spellEnd"/>
      <w:r w:rsidR="00DD4E88">
        <w:t xml:space="preserve"> B1 (as well as </w:t>
      </w:r>
      <w:proofErr w:type="spellStart"/>
      <w:r w:rsidR="00DD4E88">
        <w:t>progerin</w:t>
      </w:r>
      <w:proofErr w:type="spellEnd"/>
      <w:r w:rsidR="00DD4E88">
        <w:t xml:space="preserve"> and γH2AX) measurements based on DAPI outline.</w:t>
      </w:r>
    </w:p>
    <w:p w14:paraId="1B602043" w14:textId="6156BF84" w:rsidR="00DD4E88" w:rsidRDefault="006B1368" w:rsidP="00DD4E88">
      <w:r>
        <w:rPr>
          <w:noProof/>
          <w:lang w:eastAsia="en-US"/>
        </w:rPr>
        <w:drawing>
          <wp:inline distT="0" distB="0" distL="0" distR="0" wp14:anchorId="57FE2144" wp14:editId="084395A6">
            <wp:extent cx="5486400" cy="5441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are DAPI and Lamin channel v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5441950"/>
                    </a:xfrm>
                    <a:prstGeom prst="rect">
                      <a:avLst/>
                    </a:prstGeom>
                  </pic:spPr>
                </pic:pic>
              </a:graphicData>
            </a:graphic>
          </wp:inline>
        </w:drawing>
      </w:r>
    </w:p>
    <w:p w14:paraId="51C2648F" w14:textId="21E1C2C3" w:rsidR="00F77595" w:rsidRDefault="00DD4E88" w:rsidP="00E525AB">
      <w:pPr>
        <w:rPr>
          <w:sz w:val="20"/>
        </w:rPr>
      </w:pPr>
      <w:r w:rsidRPr="0046236E">
        <w:rPr>
          <w:b/>
          <w:sz w:val="20"/>
        </w:rPr>
        <w:t>Fig</w:t>
      </w:r>
      <w:r w:rsidR="008F3BA1">
        <w:rPr>
          <w:b/>
          <w:sz w:val="20"/>
        </w:rPr>
        <w:t>ure</w:t>
      </w:r>
      <w:r>
        <w:rPr>
          <w:b/>
          <w:sz w:val="20"/>
        </w:rPr>
        <w:t xml:space="preserve"> S2</w:t>
      </w:r>
      <w:r w:rsidR="007D68AF">
        <w:rPr>
          <w:b/>
          <w:sz w:val="20"/>
        </w:rPr>
        <w:t>.</w:t>
      </w:r>
      <w:r w:rsidRPr="0046236E">
        <w:rPr>
          <w:b/>
          <w:sz w:val="20"/>
        </w:rPr>
        <w:t xml:space="preserve"> Comparison between measurements obtained from outlines segmented in DAPI vs </w:t>
      </w:r>
      <w:proofErr w:type="spellStart"/>
      <w:r w:rsidRPr="0046236E">
        <w:rPr>
          <w:b/>
          <w:sz w:val="20"/>
        </w:rPr>
        <w:t>Lamin</w:t>
      </w:r>
      <w:proofErr w:type="spellEnd"/>
      <w:r w:rsidRPr="0046236E">
        <w:rPr>
          <w:b/>
          <w:sz w:val="20"/>
        </w:rPr>
        <w:t xml:space="preserve"> B1 channels.</w:t>
      </w:r>
      <w:r w:rsidRPr="0046236E">
        <w:rPr>
          <w:sz w:val="20"/>
        </w:rPr>
        <w:t xml:space="preserve"> Corresponding correlation coefficients are shown in the top left corner of each panel.</w:t>
      </w:r>
      <w:r>
        <w:rPr>
          <w:sz w:val="20"/>
        </w:rPr>
        <w:t xml:space="preserve"> </w:t>
      </w:r>
      <w:proofErr w:type="spellStart"/>
      <w:r>
        <w:rPr>
          <w:sz w:val="20"/>
        </w:rPr>
        <w:t>BPintensity</w:t>
      </w:r>
      <w:proofErr w:type="spellEnd"/>
      <w:r>
        <w:rPr>
          <w:sz w:val="20"/>
        </w:rPr>
        <w:t xml:space="preserve"> stands for boundary point intensity, which measures mean fluorescent intensity along nuclear boundary; </w:t>
      </w:r>
      <w:proofErr w:type="spellStart"/>
      <w:r>
        <w:rPr>
          <w:sz w:val="20"/>
        </w:rPr>
        <w:t>meanIntensity</w:t>
      </w:r>
      <w:proofErr w:type="spellEnd"/>
      <w:r>
        <w:rPr>
          <w:sz w:val="20"/>
        </w:rPr>
        <w:t xml:space="preserve"> stands for mean intensity inside nucleus; and </w:t>
      </w:r>
      <w:proofErr w:type="spellStart"/>
      <w:r>
        <w:rPr>
          <w:sz w:val="20"/>
        </w:rPr>
        <w:t>stdIntensity</w:t>
      </w:r>
      <w:proofErr w:type="spellEnd"/>
      <w:r>
        <w:rPr>
          <w:sz w:val="20"/>
        </w:rPr>
        <w:t xml:space="preserve"> is standard deviation of fluorescent intensity inside nucleus boundary. </w:t>
      </w:r>
      <w:r w:rsidR="002C7AF9">
        <w:rPr>
          <w:sz w:val="20"/>
        </w:rPr>
        <w:t xml:space="preserve"> </w:t>
      </w:r>
    </w:p>
    <w:p w14:paraId="2998A0F6" w14:textId="77777777" w:rsidR="007770FD" w:rsidRPr="00E47980" w:rsidRDefault="007770FD" w:rsidP="007770FD">
      <w:pPr>
        <w:pStyle w:val="Heading2"/>
      </w:pPr>
      <w:r>
        <w:lastRenderedPageBreak/>
        <w:t>S</w:t>
      </w:r>
      <w:r w:rsidR="00E525AB">
        <w:t>3</w:t>
      </w:r>
      <w:r>
        <w:t xml:space="preserve"> Image processing and feature selection</w:t>
      </w:r>
    </w:p>
    <w:p w14:paraId="5F63BD21" w14:textId="471E48E7" w:rsidR="007770FD" w:rsidRPr="00E47980" w:rsidRDefault="007770FD" w:rsidP="007770FD">
      <w:pPr>
        <w:rPr>
          <w:b/>
        </w:rPr>
      </w:pPr>
      <w:r w:rsidRPr="00E47980">
        <w:t>The raw data for image-based HTS consists of fluorescence microscopy images. We studied cell nuclei i</w:t>
      </w:r>
      <w:r w:rsidR="00A763A2">
        <w:t>maged in four channels (see Fig</w:t>
      </w:r>
      <w:r w:rsidRPr="00E47980">
        <w:t xml:space="preserve"> S1). From the DAPI channel, we first analyzed nuclear shapes extracted with an active contour algorithm </w:t>
      </w:r>
      <w:r>
        <w:t>[</w:t>
      </w:r>
      <w:r w:rsidR="00824A00">
        <w:t>38</w:t>
      </w:r>
      <w:r>
        <w:t>]</w:t>
      </w:r>
      <w:r w:rsidRPr="00E47980">
        <w:t xml:space="preserve">, from which we determined 12 shape metrics. Out of these, 5 measurements are </w:t>
      </w:r>
      <w:r w:rsidRPr="00E47980">
        <w:rPr>
          <w:i/>
        </w:rPr>
        <w:t>global metrics</w:t>
      </w:r>
      <w:r w:rsidRPr="00E47980">
        <w:t xml:space="preserve">, i.e. parameters that describe the overall shape of the boundary (area, perimeter, eccentricity, major and minor axis length), while the remaining 7 measurements are </w:t>
      </w:r>
      <w:r w:rsidRPr="00E47980">
        <w:rPr>
          <w:i/>
        </w:rPr>
        <w:t>local metrics</w:t>
      </w:r>
      <w:r w:rsidRPr="00E47980">
        <w:t xml:space="preserve">, sensitive to the local features of the shape (number of invaginations, standard deviation of the curvature, mean curvature, solidity, mean negative curvature, circularity, and tortuosity). For analysis, an online open source package (http://downloads.openmicroscopy.org/bio-formats/5.1.2/) was incorporated into the nuclear shape extraction algorithm </w:t>
      </w:r>
      <w:r>
        <w:t>[</w:t>
      </w:r>
      <w:r w:rsidR="00824A00">
        <w:t>38</w:t>
      </w:r>
      <w:r>
        <w:t>]</w:t>
      </w:r>
      <w:r w:rsidRPr="00E47980">
        <w:t xml:space="preserve"> to read flex format images. Furthermore, to detect and remove overlapping nuclei from multiple cells, we set up outlier detection thresholds for area and solidity at two standard deviations from the mean, and discarded segmented nuclear outlines with area or solidity beyond the thresholds (about 6% of nuclei were discarded at this stage). The nuclear outlines extracted in the DAPI channel were mapped to the other 3 channels for analysis of fluorescence intensity, as shown by the green boundaries in Fig. S1. In each of the 3 other channels, we determined 3 metrics as basic characteristics of the intensity distribution in each nucleus: mean intensity, standard deviation of intensity, and mean intensity along the boundary. Therefore, in total, we obtained 21 metrics for each nucleus, of which 12 represent shape features and 9 represent 3 metrics for each of the 3 channels label </w:t>
      </w:r>
      <w:proofErr w:type="spellStart"/>
      <w:r w:rsidRPr="00E47980">
        <w:t>lamin</w:t>
      </w:r>
      <w:proofErr w:type="spellEnd"/>
      <w:r w:rsidRPr="00E47980">
        <w:t xml:space="preserve"> B1, </w:t>
      </w:r>
      <w:proofErr w:type="spellStart"/>
      <w:r w:rsidRPr="00E47980">
        <w:t>progerin</w:t>
      </w:r>
      <w:proofErr w:type="spellEnd"/>
      <w:r w:rsidRPr="00E47980">
        <w:t>, and DNA damage (γH2AX).</w:t>
      </w:r>
    </w:p>
    <w:p w14:paraId="105B8AEF" w14:textId="77777777" w:rsidR="007770FD" w:rsidRPr="00E47980" w:rsidRDefault="007770FD" w:rsidP="007770FD">
      <w:r w:rsidRPr="00E47980">
        <w:t xml:space="preserve">       As a starting point, to select meaningful metrics that differ between GFP-</w:t>
      </w:r>
      <w:proofErr w:type="spellStart"/>
      <w:r w:rsidRPr="00E47980">
        <w:t>progerin</w:t>
      </w:r>
      <w:proofErr w:type="spellEnd"/>
      <w:r w:rsidRPr="00E47980">
        <w:t xml:space="preserve"> expressing and repressed controls, we analyzed each metric separately using F-scores</w:t>
      </w:r>
      <w:r>
        <w:t xml:space="preserve"> [</w:t>
      </w:r>
      <w:r w:rsidR="00824A00">
        <w:t>40</w:t>
      </w:r>
      <w:r>
        <w:t>]</w:t>
      </w:r>
      <w:r w:rsidRPr="00E47980">
        <w:t>, defined as</w:t>
      </w:r>
    </w:p>
    <w:p w14:paraId="22EDB48A" w14:textId="77777777" w:rsidR="007770FD" w:rsidRPr="00E47980" w:rsidRDefault="007770FD" w:rsidP="007770FD">
      <w:r w:rsidRPr="00E47980">
        <w:t xml:space="preserve">                </w:t>
      </w:r>
      <m:oMath>
        <m:r>
          <w:rPr>
            <w:rFonts w:ascii="Cambria Math" w:hAnsi="Cambria Math" w:cs="Arial"/>
          </w:rPr>
          <m:t>F(i)≡</m:t>
        </m:r>
        <m:f>
          <m:fPr>
            <m:ctrlPr>
              <w:rPr>
                <w:rFonts w:ascii="Cambria Math" w:hAnsi="Cambria Math"/>
                <w:i/>
                <w:lang w:eastAsia="en-US"/>
              </w:rPr>
            </m:ctrlPr>
          </m:fPr>
          <m:num>
            <m:sSup>
              <m:sSupPr>
                <m:ctrlPr>
                  <w:rPr>
                    <w:rFonts w:ascii="Cambria Math" w:hAnsi="Cambria Math"/>
                    <w:i/>
                    <w:lang w:eastAsia="en-US"/>
                  </w:rPr>
                </m:ctrlPr>
              </m:sSupPr>
              <m:e>
                <m:d>
                  <m:dPr>
                    <m:ctrlPr>
                      <w:rPr>
                        <w:rFonts w:ascii="Cambria Math" w:hAnsi="Cambria Math"/>
                        <w:i/>
                        <w:lang w:eastAsia="en-US"/>
                      </w:rPr>
                    </m:ctrlPr>
                  </m:dPr>
                  <m:e>
                    <m:sSup>
                      <m:sSupPr>
                        <m:ctrlPr>
                          <w:rPr>
                            <w:rFonts w:ascii="Cambria Math" w:hAnsi="Cambria Math"/>
                            <w:i/>
                            <w:lang w:eastAsia="en-US"/>
                          </w:rPr>
                        </m:ctrlPr>
                      </m:sSupPr>
                      <m:e>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cs="Arial"/>
                                  </w:rPr>
                                  <m:t>x</m:t>
                                </m:r>
                              </m:e>
                              <m:sub>
                                <m:r>
                                  <w:rPr>
                                    <w:rFonts w:ascii="Cambria Math" w:hAnsi="Cambria Math" w:cs="Arial"/>
                                  </w:rPr>
                                  <m:t>i</m:t>
                                </m:r>
                              </m:sub>
                            </m:sSub>
                          </m:e>
                        </m:acc>
                      </m:e>
                      <m:sup>
                        <m:r>
                          <w:rPr>
                            <w:rFonts w:ascii="Cambria Math" w:hAnsi="Cambria Math" w:cs="Arial"/>
                          </w:rPr>
                          <m:t>(+)</m:t>
                        </m:r>
                      </m:sup>
                    </m:sSup>
                    <m:r>
                      <w:rPr>
                        <w:rFonts w:ascii="Cambria Math" w:hAnsi="Cambria Math" w:cs="Arial"/>
                      </w:rPr>
                      <m:t>-</m:t>
                    </m:r>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cs="Arial"/>
                              </w:rPr>
                              <m:t>x</m:t>
                            </m:r>
                          </m:e>
                          <m:sub>
                            <m:r>
                              <w:rPr>
                                <w:rFonts w:ascii="Cambria Math" w:hAnsi="Cambria Math" w:cs="Arial"/>
                              </w:rPr>
                              <m:t>i</m:t>
                            </m:r>
                          </m:sub>
                        </m:sSub>
                      </m:e>
                    </m:acc>
                  </m:e>
                </m:d>
              </m:e>
              <m:sup>
                <m:r>
                  <w:rPr>
                    <w:rFonts w:ascii="Cambria Math" w:hAnsi="Cambria Math" w:cs="Arial"/>
                  </w:rPr>
                  <m:t>2</m:t>
                </m:r>
              </m:sup>
            </m:sSup>
            <m:r>
              <w:rPr>
                <w:rFonts w:ascii="Cambria Math" w:hAnsi="Cambria Math" w:cs="Arial"/>
              </w:rPr>
              <m:t>+</m:t>
            </m:r>
            <m:sSup>
              <m:sSupPr>
                <m:ctrlPr>
                  <w:rPr>
                    <w:rFonts w:ascii="Cambria Math" w:hAnsi="Cambria Math"/>
                    <w:i/>
                    <w:lang w:eastAsia="en-US"/>
                  </w:rPr>
                </m:ctrlPr>
              </m:sSupPr>
              <m:e>
                <m:d>
                  <m:dPr>
                    <m:ctrlPr>
                      <w:rPr>
                        <w:rFonts w:ascii="Cambria Math" w:hAnsi="Cambria Math"/>
                        <w:i/>
                        <w:lang w:eastAsia="en-US"/>
                      </w:rPr>
                    </m:ctrlPr>
                  </m:dPr>
                  <m:e>
                    <m:sSup>
                      <m:sSupPr>
                        <m:ctrlPr>
                          <w:rPr>
                            <w:rFonts w:ascii="Cambria Math" w:hAnsi="Cambria Math"/>
                            <w:i/>
                            <w:lang w:eastAsia="en-US"/>
                          </w:rPr>
                        </m:ctrlPr>
                      </m:sSupPr>
                      <m:e>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cs="Arial"/>
                                  </w:rPr>
                                  <m:t>x</m:t>
                                </m:r>
                              </m:e>
                              <m:sub>
                                <m:r>
                                  <w:rPr>
                                    <w:rFonts w:ascii="Cambria Math" w:hAnsi="Cambria Math" w:cs="Arial"/>
                                  </w:rPr>
                                  <m:t>i</m:t>
                                </m:r>
                              </m:sub>
                            </m:sSub>
                          </m:e>
                        </m:acc>
                      </m:e>
                      <m:sup>
                        <m:r>
                          <w:rPr>
                            <w:rFonts w:ascii="Cambria Math" w:hAnsi="Cambria Math" w:cs="Arial"/>
                          </w:rPr>
                          <m:t>(-)</m:t>
                        </m:r>
                      </m:sup>
                    </m:sSup>
                    <m:r>
                      <w:rPr>
                        <w:rFonts w:ascii="Cambria Math" w:hAnsi="Cambria Math" w:cs="Arial"/>
                      </w:rPr>
                      <m:t>-</m:t>
                    </m:r>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cs="Arial"/>
                              </w:rPr>
                              <m:t>x</m:t>
                            </m:r>
                          </m:e>
                          <m:sub>
                            <m:r>
                              <w:rPr>
                                <w:rFonts w:ascii="Cambria Math" w:hAnsi="Cambria Math" w:cs="Arial"/>
                              </w:rPr>
                              <m:t>i</m:t>
                            </m:r>
                          </m:sub>
                        </m:sSub>
                      </m:e>
                    </m:acc>
                  </m:e>
                </m:d>
              </m:e>
              <m:sup>
                <m:r>
                  <w:rPr>
                    <w:rFonts w:ascii="Cambria Math" w:hAnsi="Cambria Math" w:cs="Arial"/>
                  </w:rPr>
                  <m:t>2</m:t>
                </m:r>
              </m:sup>
            </m:sSup>
          </m:num>
          <m:den>
            <m:f>
              <m:fPr>
                <m:ctrlPr>
                  <w:rPr>
                    <w:rFonts w:ascii="Cambria Math" w:hAnsi="Cambria Math"/>
                    <w:i/>
                    <w:lang w:eastAsia="en-US"/>
                  </w:rPr>
                </m:ctrlPr>
              </m:fPr>
              <m:num>
                <m:r>
                  <w:rPr>
                    <w:rFonts w:ascii="Cambria Math" w:hAnsi="Cambria Math" w:cs="Arial"/>
                  </w:rPr>
                  <m:t>1</m:t>
                </m:r>
              </m:num>
              <m:den>
                <m:sSub>
                  <m:sSubPr>
                    <m:ctrlPr>
                      <w:rPr>
                        <w:rFonts w:ascii="Cambria Math" w:hAnsi="Cambria Math"/>
                        <w:i/>
                        <w:lang w:eastAsia="en-US"/>
                      </w:rPr>
                    </m:ctrlPr>
                  </m:sSubPr>
                  <m:e>
                    <m:r>
                      <w:rPr>
                        <w:rFonts w:ascii="Cambria Math" w:hAnsi="Cambria Math" w:cs="Arial"/>
                      </w:rPr>
                      <m:t>n</m:t>
                    </m:r>
                  </m:e>
                  <m:sub>
                    <m:r>
                      <w:rPr>
                        <w:rFonts w:ascii="Cambria Math" w:hAnsi="Cambria Math" w:cs="Arial"/>
                      </w:rPr>
                      <m:t>+</m:t>
                    </m:r>
                  </m:sub>
                </m:sSub>
                <m:r>
                  <w:rPr>
                    <w:rFonts w:ascii="Cambria Math" w:hAnsi="Cambria Math" w:cs="Arial"/>
                  </w:rPr>
                  <m:t>-1</m:t>
                </m:r>
              </m:den>
            </m:f>
            <m:nary>
              <m:naryPr>
                <m:chr m:val="∑"/>
                <m:limLoc m:val="undOvr"/>
                <m:ctrlPr>
                  <w:rPr>
                    <w:rFonts w:ascii="Cambria Math" w:hAnsi="Cambria Math"/>
                    <w:i/>
                    <w:lang w:eastAsia="en-US"/>
                  </w:rPr>
                </m:ctrlPr>
              </m:naryPr>
              <m:sub>
                <m:r>
                  <w:rPr>
                    <w:rFonts w:ascii="Cambria Math" w:hAnsi="Cambria Math" w:cs="Arial"/>
                  </w:rPr>
                  <m:t>k=1</m:t>
                </m:r>
              </m:sub>
              <m:sup>
                <m:sSub>
                  <m:sSubPr>
                    <m:ctrlPr>
                      <w:rPr>
                        <w:rFonts w:ascii="Cambria Math" w:hAnsi="Cambria Math"/>
                        <w:i/>
                        <w:lang w:eastAsia="en-US"/>
                      </w:rPr>
                    </m:ctrlPr>
                  </m:sSubPr>
                  <m:e>
                    <m:r>
                      <w:rPr>
                        <w:rFonts w:ascii="Cambria Math" w:hAnsi="Cambria Math" w:cs="Arial"/>
                      </w:rPr>
                      <m:t>n</m:t>
                    </m:r>
                  </m:e>
                  <m:sub>
                    <m:r>
                      <w:rPr>
                        <w:rFonts w:ascii="Cambria Math" w:hAnsi="Cambria Math" w:cs="Arial"/>
                      </w:rPr>
                      <m:t>+</m:t>
                    </m:r>
                  </m:sub>
                </m:sSub>
              </m:sup>
              <m:e>
                <m:sSup>
                  <m:sSupPr>
                    <m:ctrlPr>
                      <w:rPr>
                        <w:rFonts w:ascii="Cambria Math" w:hAnsi="Cambria Math"/>
                        <w:i/>
                        <w:lang w:eastAsia="en-US"/>
                      </w:rPr>
                    </m:ctrlPr>
                  </m:sSupPr>
                  <m:e>
                    <m:d>
                      <m:dPr>
                        <m:ctrlPr>
                          <w:rPr>
                            <w:rFonts w:ascii="Cambria Math" w:hAnsi="Cambria Math"/>
                            <w:i/>
                            <w:lang w:eastAsia="en-US"/>
                          </w:rPr>
                        </m:ctrlPr>
                      </m:dPr>
                      <m:e>
                        <m:sSubSup>
                          <m:sSubSupPr>
                            <m:ctrlPr>
                              <w:rPr>
                                <w:rFonts w:ascii="Cambria Math" w:hAnsi="Cambria Math"/>
                                <w:i/>
                                <w:lang w:eastAsia="en-US"/>
                              </w:rPr>
                            </m:ctrlPr>
                          </m:sSubSupPr>
                          <m:e>
                            <m:r>
                              <w:rPr>
                                <w:rFonts w:ascii="Cambria Math" w:hAnsi="Cambria Math" w:cs="Arial"/>
                              </w:rPr>
                              <m:t>x</m:t>
                            </m:r>
                          </m:e>
                          <m:sub>
                            <m:r>
                              <w:rPr>
                                <w:rFonts w:ascii="Cambria Math" w:hAnsi="Cambria Math" w:cs="Arial"/>
                              </w:rPr>
                              <m:t>k,i</m:t>
                            </m:r>
                          </m:sub>
                          <m:sup>
                            <m:r>
                              <w:rPr>
                                <w:rFonts w:ascii="Cambria Math" w:hAnsi="Cambria Math" w:cs="Arial"/>
                              </w:rPr>
                              <m:t>(+)</m:t>
                            </m:r>
                          </m:sup>
                        </m:sSubSup>
                        <m:r>
                          <w:rPr>
                            <w:rFonts w:ascii="Cambria Math" w:hAnsi="Cambria Math" w:cs="Arial"/>
                          </w:rPr>
                          <m:t>-</m:t>
                        </m:r>
                        <m:sSup>
                          <m:sSupPr>
                            <m:ctrlPr>
                              <w:rPr>
                                <w:rFonts w:ascii="Cambria Math" w:hAnsi="Cambria Math"/>
                                <w:i/>
                                <w:lang w:eastAsia="en-US"/>
                              </w:rPr>
                            </m:ctrlPr>
                          </m:sSupPr>
                          <m:e>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cs="Arial"/>
                                      </w:rPr>
                                      <m:t>x</m:t>
                                    </m:r>
                                  </m:e>
                                  <m:sub>
                                    <m:r>
                                      <w:rPr>
                                        <w:rFonts w:ascii="Cambria Math" w:hAnsi="Cambria Math" w:cs="Arial"/>
                                      </w:rPr>
                                      <m:t>i</m:t>
                                    </m:r>
                                  </m:sub>
                                </m:sSub>
                              </m:e>
                            </m:acc>
                          </m:e>
                          <m:sup>
                            <m:r>
                              <w:rPr>
                                <w:rFonts w:ascii="Cambria Math" w:hAnsi="Cambria Math" w:cs="Arial"/>
                              </w:rPr>
                              <m:t>(+)</m:t>
                            </m:r>
                          </m:sup>
                        </m:sSup>
                      </m:e>
                    </m:d>
                  </m:e>
                  <m:sup>
                    <m:r>
                      <w:rPr>
                        <w:rFonts w:ascii="Cambria Math" w:hAnsi="Cambria Math" w:cs="Arial"/>
                      </w:rPr>
                      <m:t>2</m:t>
                    </m:r>
                  </m:sup>
                </m:sSup>
                <m:r>
                  <w:rPr>
                    <w:rFonts w:ascii="Cambria Math" w:hAnsi="Cambria Math" w:cs="Arial"/>
                  </w:rPr>
                  <m:t>+</m:t>
                </m:r>
              </m:e>
            </m:nary>
            <m:f>
              <m:fPr>
                <m:ctrlPr>
                  <w:rPr>
                    <w:rFonts w:ascii="Cambria Math" w:hAnsi="Cambria Math"/>
                    <w:i/>
                    <w:lang w:eastAsia="en-US"/>
                  </w:rPr>
                </m:ctrlPr>
              </m:fPr>
              <m:num>
                <m:r>
                  <w:rPr>
                    <w:rFonts w:ascii="Cambria Math" w:hAnsi="Cambria Math" w:cs="Arial"/>
                  </w:rPr>
                  <m:t>1</m:t>
                </m:r>
              </m:num>
              <m:den>
                <m:sSub>
                  <m:sSubPr>
                    <m:ctrlPr>
                      <w:rPr>
                        <w:rFonts w:ascii="Cambria Math" w:hAnsi="Cambria Math"/>
                        <w:i/>
                        <w:lang w:eastAsia="en-US"/>
                      </w:rPr>
                    </m:ctrlPr>
                  </m:sSubPr>
                  <m:e>
                    <m:r>
                      <w:rPr>
                        <w:rFonts w:ascii="Cambria Math" w:hAnsi="Cambria Math" w:cs="Arial"/>
                      </w:rPr>
                      <m:t>n</m:t>
                    </m:r>
                  </m:e>
                  <m:sub>
                    <m:r>
                      <w:rPr>
                        <w:rFonts w:ascii="Cambria Math" w:hAnsi="Cambria Math" w:cs="Arial"/>
                      </w:rPr>
                      <m:t>-</m:t>
                    </m:r>
                  </m:sub>
                </m:sSub>
                <m:r>
                  <w:rPr>
                    <w:rFonts w:ascii="Cambria Math" w:hAnsi="Cambria Math" w:cs="Arial"/>
                  </w:rPr>
                  <m:t>-1</m:t>
                </m:r>
              </m:den>
            </m:f>
            <m:nary>
              <m:naryPr>
                <m:chr m:val="∑"/>
                <m:limLoc m:val="undOvr"/>
                <m:ctrlPr>
                  <w:rPr>
                    <w:rFonts w:ascii="Cambria Math" w:hAnsi="Cambria Math"/>
                    <w:i/>
                    <w:lang w:eastAsia="en-US"/>
                  </w:rPr>
                </m:ctrlPr>
              </m:naryPr>
              <m:sub>
                <m:r>
                  <w:rPr>
                    <w:rFonts w:ascii="Cambria Math" w:hAnsi="Cambria Math" w:cs="Arial"/>
                  </w:rPr>
                  <m:t>k=1</m:t>
                </m:r>
              </m:sub>
              <m:sup>
                <m:sSub>
                  <m:sSubPr>
                    <m:ctrlPr>
                      <w:rPr>
                        <w:rFonts w:ascii="Cambria Math" w:hAnsi="Cambria Math"/>
                        <w:i/>
                        <w:lang w:eastAsia="en-US"/>
                      </w:rPr>
                    </m:ctrlPr>
                  </m:sSubPr>
                  <m:e>
                    <m:r>
                      <w:rPr>
                        <w:rFonts w:ascii="Cambria Math" w:hAnsi="Cambria Math" w:cs="Arial"/>
                      </w:rPr>
                      <m:t>n</m:t>
                    </m:r>
                  </m:e>
                  <m:sub>
                    <m:r>
                      <w:rPr>
                        <w:rFonts w:ascii="Cambria Math" w:hAnsi="Cambria Math" w:cs="Arial"/>
                      </w:rPr>
                      <m:t>-</m:t>
                    </m:r>
                  </m:sub>
                </m:sSub>
              </m:sup>
              <m:e>
                <m:sSup>
                  <m:sSupPr>
                    <m:ctrlPr>
                      <w:rPr>
                        <w:rFonts w:ascii="Cambria Math" w:hAnsi="Cambria Math"/>
                        <w:i/>
                        <w:lang w:eastAsia="en-US"/>
                      </w:rPr>
                    </m:ctrlPr>
                  </m:sSupPr>
                  <m:e>
                    <m:d>
                      <m:dPr>
                        <m:ctrlPr>
                          <w:rPr>
                            <w:rFonts w:ascii="Cambria Math" w:hAnsi="Cambria Math"/>
                            <w:i/>
                            <w:lang w:eastAsia="en-US"/>
                          </w:rPr>
                        </m:ctrlPr>
                      </m:dPr>
                      <m:e>
                        <m:sSubSup>
                          <m:sSubSupPr>
                            <m:ctrlPr>
                              <w:rPr>
                                <w:rFonts w:ascii="Cambria Math" w:hAnsi="Cambria Math"/>
                                <w:i/>
                                <w:lang w:eastAsia="en-US"/>
                              </w:rPr>
                            </m:ctrlPr>
                          </m:sSubSupPr>
                          <m:e>
                            <m:r>
                              <w:rPr>
                                <w:rFonts w:ascii="Cambria Math" w:hAnsi="Cambria Math" w:cs="Arial"/>
                              </w:rPr>
                              <m:t>x</m:t>
                            </m:r>
                          </m:e>
                          <m:sub>
                            <m:r>
                              <w:rPr>
                                <w:rFonts w:ascii="Cambria Math" w:hAnsi="Cambria Math" w:cs="Arial"/>
                              </w:rPr>
                              <m:t>k,i</m:t>
                            </m:r>
                          </m:sub>
                          <m:sup>
                            <m:r>
                              <w:rPr>
                                <w:rFonts w:ascii="Cambria Math" w:hAnsi="Cambria Math" w:cs="Arial"/>
                              </w:rPr>
                              <m:t>(-)</m:t>
                            </m:r>
                          </m:sup>
                        </m:sSubSup>
                        <m:r>
                          <w:rPr>
                            <w:rFonts w:ascii="Cambria Math" w:hAnsi="Cambria Math" w:cs="Arial"/>
                          </w:rPr>
                          <m:t>-</m:t>
                        </m:r>
                        <m:sSup>
                          <m:sSupPr>
                            <m:ctrlPr>
                              <w:rPr>
                                <w:rFonts w:ascii="Cambria Math" w:hAnsi="Cambria Math"/>
                                <w:i/>
                                <w:lang w:eastAsia="en-US"/>
                              </w:rPr>
                            </m:ctrlPr>
                          </m:sSupPr>
                          <m:e>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cs="Arial"/>
                                      </w:rPr>
                                      <m:t>x</m:t>
                                    </m:r>
                                  </m:e>
                                  <m:sub>
                                    <m:r>
                                      <w:rPr>
                                        <w:rFonts w:ascii="Cambria Math" w:hAnsi="Cambria Math" w:cs="Arial"/>
                                      </w:rPr>
                                      <m:t>i</m:t>
                                    </m:r>
                                  </m:sub>
                                </m:sSub>
                              </m:e>
                            </m:acc>
                          </m:e>
                          <m:sup>
                            <m:r>
                              <w:rPr>
                                <w:rFonts w:ascii="Cambria Math" w:hAnsi="Cambria Math" w:cs="Arial"/>
                              </w:rPr>
                              <m:t>(-)</m:t>
                            </m:r>
                          </m:sup>
                        </m:sSup>
                      </m:e>
                    </m:d>
                  </m:e>
                  <m:sup>
                    <m:r>
                      <w:rPr>
                        <w:rFonts w:ascii="Cambria Math" w:hAnsi="Cambria Math" w:cs="Arial"/>
                      </w:rPr>
                      <m:t>2</m:t>
                    </m:r>
                  </m:sup>
                </m:sSup>
              </m:e>
            </m:nary>
          </m:den>
        </m:f>
      </m:oMath>
      <w:r w:rsidRPr="00E47980">
        <w:rPr>
          <w:rFonts w:ascii="Arial" w:hAnsi="Arial" w:cs="Arial"/>
        </w:rPr>
        <w:fldChar w:fldCharType="begin"/>
      </w:r>
      <w:r w:rsidRPr="00E47980">
        <w:rPr>
          <w:rFonts w:ascii="Arial" w:hAnsi="Arial" w:cs="Arial"/>
        </w:rPr>
        <w:instrText xml:space="preserve"> QUOTE </w:instrText>
      </w:r>
      <m:oMath>
        <m:r>
          <m:rPr>
            <m:sty m:val="p"/>
          </m:rPr>
          <w:rPr>
            <w:rFonts w:ascii="Cambria Math" w:hAnsi="Cambria Math" w:cs="Arial"/>
          </w:rPr>
          <m:t>F(i)≡</m:t>
        </m:r>
        <m:f>
          <m:fPr>
            <m:ctrlPr>
              <w:rPr>
                <w:rFonts w:ascii="Cambria Math" w:hAnsi="Cambria Math"/>
                <w:i/>
                <w:lang w:eastAsia="en-US"/>
              </w:rPr>
            </m:ctrlPr>
          </m:fPr>
          <m:num>
            <m:sSup>
              <m:sSupPr>
                <m:ctrlPr>
                  <w:rPr>
                    <w:rFonts w:ascii="Cambria Math" w:hAnsi="Cambria Math"/>
                    <w:i/>
                    <w:lang w:eastAsia="en-US"/>
                  </w:rPr>
                </m:ctrlPr>
              </m:sSupPr>
              <m:e>
                <m:d>
                  <m:dPr>
                    <m:ctrlPr>
                      <w:rPr>
                        <w:rFonts w:ascii="Cambria Math" w:hAnsi="Cambria Math"/>
                        <w:i/>
                        <w:lang w:eastAsia="en-US"/>
                      </w:rPr>
                    </m:ctrlPr>
                  </m:dPr>
                  <m:e>
                    <m:sSup>
                      <m:sSupPr>
                        <m:ctrlPr>
                          <w:rPr>
                            <w:rFonts w:ascii="Cambria Math" w:hAnsi="Cambria Math"/>
                            <w:i/>
                            <w:lang w:eastAsia="en-US"/>
                          </w:rPr>
                        </m:ctrlPr>
                      </m:sSupPr>
                      <m:e>
                        <m:acc>
                          <m:accPr>
                            <m:chr m:val="̅"/>
                            <m:ctrlPr>
                              <w:rPr>
                                <w:rFonts w:ascii="Cambria Math" w:hAnsi="Cambria Math"/>
                                <w:i/>
                                <w:lang w:eastAsia="en-US"/>
                              </w:rPr>
                            </m:ctrlPr>
                          </m:accPr>
                          <m:e>
                            <m:sSub>
                              <m:sSubPr>
                                <m:ctrlPr>
                                  <w:rPr>
                                    <w:rFonts w:ascii="Cambria Math" w:hAnsi="Cambria Math"/>
                                    <w:i/>
                                    <w:lang w:eastAsia="en-US"/>
                                  </w:rPr>
                                </m:ctrlPr>
                              </m:sSubPr>
                              <m:e>
                                <m:r>
                                  <m:rPr>
                                    <m:sty m:val="p"/>
                                  </m:rPr>
                                  <w:rPr>
                                    <w:rFonts w:ascii="Cambria Math" w:hAnsi="Cambria Math" w:cs="Arial"/>
                                  </w:rPr>
                                  <m:t>x</m:t>
                                </m:r>
                              </m:e>
                              <m:sub>
                                <m:r>
                                  <m:rPr>
                                    <m:sty m:val="p"/>
                                  </m:rPr>
                                  <w:rPr>
                                    <w:rFonts w:ascii="Cambria Math" w:hAnsi="Cambria Math" w:cs="Arial"/>
                                  </w:rPr>
                                  <m:t>i</m:t>
                                </m:r>
                              </m:sub>
                            </m:sSub>
                          </m:e>
                        </m:acc>
                      </m:e>
                      <m:sup>
                        <m:r>
                          <m:rPr>
                            <m:sty m:val="p"/>
                          </m:rPr>
                          <w:rPr>
                            <w:rFonts w:ascii="Cambria Math" w:hAnsi="Cambria Math" w:cs="Arial"/>
                          </w:rPr>
                          <m:t>(+)</m:t>
                        </m:r>
                      </m:sup>
                    </m:sSup>
                    <m:r>
                      <m:rPr>
                        <m:sty m:val="p"/>
                      </m:rPr>
                      <w:rPr>
                        <w:rFonts w:ascii="Cambria Math" w:hAnsi="Cambria Math" w:cs="Arial"/>
                      </w:rPr>
                      <m:t>-</m:t>
                    </m:r>
                    <m:acc>
                      <m:accPr>
                        <m:chr m:val="̅"/>
                        <m:ctrlPr>
                          <w:rPr>
                            <w:rFonts w:ascii="Cambria Math" w:hAnsi="Cambria Math"/>
                            <w:i/>
                            <w:lang w:eastAsia="en-US"/>
                          </w:rPr>
                        </m:ctrlPr>
                      </m:accPr>
                      <m:e>
                        <m:sSub>
                          <m:sSubPr>
                            <m:ctrlPr>
                              <w:rPr>
                                <w:rFonts w:ascii="Cambria Math" w:hAnsi="Cambria Math"/>
                                <w:i/>
                                <w:lang w:eastAsia="en-US"/>
                              </w:rPr>
                            </m:ctrlPr>
                          </m:sSubPr>
                          <m:e>
                            <m:r>
                              <m:rPr>
                                <m:sty m:val="p"/>
                              </m:rPr>
                              <w:rPr>
                                <w:rFonts w:ascii="Cambria Math" w:hAnsi="Cambria Math" w:cs="Arial"/>
                              </w:rPr>
                              <m:t>x</m:t>
                            </m:r>
                          </m:e>
                          <m:sub>
                            <m:r>
                              <m:rPr>
                                <m:sty m:val="p"/>
                              </m:rPr>
                              <w:rPr>
                                <w:rFonts w:ascii="Cambria Math" w:hAnsi="Cambria Math" w:cs="Arial"/>
                              </w:rPr>
                              <m:t>i</m:t>
                            </m:r>
                          </m:sub>
                        </m:sSub>
                      </m:e>
                    </m:acc>
                  </m:e>
                </m:d>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i/>
                    <w:lang w:eastAsia="en-US"/>
                  </w:rPr>
                </m:ctrlPr>
              </m:sSupPr>
              <m:e>
                <m:d>
                  <m:dPr>
                    <m:ctrlPr>
                      <w:rPr>
                        <w:rFonts w:ascii="Cambria Math" w:hAnsi="Cambria Math"/>
                        <w:i/>
                        <w:lang w:eastAsia="en-US"/>
                      </w:rPr>
                    </m:ctrlPr>
                  </m:dPr>
                  <m:e>
                    <m:sSup>
                      <m:sSupPr>
                        <m:ctrlPr>
                          <w:rPr>
                            <w:rFonts w:ascii="Cambria Math" w:hAnsi="Cambria Math"/>
                            <w:i/>
                            <w:lang w:eastAsia="en-US"/>
                          </w:rPr>
                        </m:ctrlPr>
                      </m:sSupPr>
                      <m:e>
                        <m:acc>
                          <m:accPr>
                            <m:chr m:val="̅"/>
                            <m:ctrlPr>
                              <w:rPr>
                                <w:rFonts w:ascii="Cambria Math" w:hAnsi="Cambria Math"/>
                                <w:i/>
                                <w:lang w:eastAsia="en-US"/>
                              </w:rPr>
                            </m:ctrlPr>
                          </m:accPr>
                          <m:e>
                            <m:sSub>
                              <m:sSubPr>
                                <m:ctrlPr>
                                  <w:rPr>
                                    <w:rFonts w:ascii="Cambria Math" w:hAnsi="Cambria Math"/>
                                    <w:i/>
                                    <w:lang w:eastAsia="en-US"/>
                                  </w:rPr>
                                </m:ctrlPr>
                              </m:sSubPr>
                              <m:e>
                                <m:r>
                                  <m:rPr>
                                    <m:sty m:val="p"/>
                                  </m:rPr>
                                  <w:rPr>
                                    <w:rFonts w:ascii="Cambria Math" w:hAnsi="Cambria Math" w:cs="Arial"/>
                                  </w:rPr>
                                  <m:t>x</m:t>
                                </m:r>
                              </m:e>
                              <m:sub>
                                <m:r>
                                  <m:rPr>
                                    <m:sty m:val="p"/>
                                  </m:rPr>
                                  <w:rPr>
                                    <w:rFonts w:ascii="Cambria Math" w:hAnsi="Cambria Math" w:cs="Arial"/>
                                  </w:rPr>
                                  <m:t>i</m:t>
                                </m:r>
                              </m:sub>
                            </m:sSub>
                          </m:e>
                        </m:acc>
                      </m:e>
                      <m:sup>
                        <m:r>
                          <m:rPr>
                            <m:sty m:val="p"/>
                          </m:rPr>
                          <w:rPr>
                            <w:rFonts w:ascii="Cambria Math" w:hAnsi="Cambria Math" w:cs="Arial"/>
                          </w:rPr>
                          <m:t>(-)</m:t>
                        </m:r>
                      </m:sup>
                    </m:sSup>
                    <m:r>
                      <m:rPr>
                        <m:sty m:val="p"/>
                      </m:rPr>
                      <w:rPr>
                        <w:rFonts w:ascii="Cambria Math" w:hAnsi="Cambria Math" w:cs="Arial"/>
                      </w:rPr>
                      <m:t>-</m:t>
                    </m:r>
                    <m:acc>
                      <m:accPr>
                        <m:chr m:val="̅"/>
                        <m:ctrlPr>
                          <w:rPr>
                            <w:rFonts w:ascii="Cambria Math" w:hAnsi="Cambria Math"/>
                            <w:i/>
                            <w:lang w:eastAsia="en-US"/>
                          </w:rPr>
                        </m:ctrlPr>
                      </m:accPr>
                      <m:e>
                        <m:sSub>
                          <m:sSubPr>
                            <m:ctrlPr>
                              <w:rPr>
                                <w:rFonts w:ascii="Cambria Math" w:hAnsi="Cambria Math"/>
                                <w:i/>
                                <w:lang w:eastAsia="en-US"/>
                              </w:rPr>
                            </m:ctrlPr>
                          </m:sSubPr>
                          <m:e>
                            <m:r>
                              <m:rPr>
                                <m:sty m:val="p"/>
                              </m:rPr>
                              <w:rPr>
                                <w:rFonts w:ascii="Cambria Math" w:hAnsi="Cambria Math" w:cs="Arial"/>
                              </w:rPr>
                              <m:t>x</m:t>
                            </m:r>
                          </m:e>
                          <m:sub>
                            <m:r>
                              <m:rPr>
                                <m:sty m:val="p"/>
                              </m:rPr>
                              <w:rPr>
                                <w:rFonts w:ascii="Cambria Math" w:hAnsi="Cambria Math" w:cs="Arial"/>
                              </w:rPr>
                              <m:t>i</m:t>
                            </m:r>
                          </m:sub>
                        </m:sSub>
                      </m:e>
                    </m:acc>
                  </m:e>
                </m:d>
              </m:e>
              <m:sup>
                <m:r>
                  <m:rPr>
                    <m:sty m:val="p"/>
                  </m:rPr>
                  <w:rPr>
                    <w:rFonts w:ascii="Cambria Math" w:hAnsi="Cambria Math" w:cs="Arial"/>
                  </w:rPr>
                  <m:t>2</m:t>
                </m:r>
              </m:sup>
            </m:sSup>
          </m:num>
          <m:den>
            <m:f>
              <m:fPr>
                <m:ctrlPr>
                  <w:rPr>
                    <w:rFonts w:ascii="Cambria Math" w:hAnsi="Cambria Math"/>
                    <w:i/>
                    <w:lang w:eastAsia="en-US"/>
                  </w:rPr>
                </m:ctrlPr>
              </m:fPr>
              <m:num>
                <m:r>
                  <m:rPr>
                    <m:sty m:val="p"/>
                  </m:rPr>
                  <w:rPr>
                    <w:rFonts w:ascii="Cambria Math" w:hAnsi="Cambria Math" w:cs="Arial"/>
                  </w:rPr>
                  <m:t>1</m:t>
                </m:r>
              </m:num>
              <m:den>
                <m:sSub>
                  <m:sSubPr>
                    <m:ctrlPr>
                      <w:rPr>
                        <w:rFonts w:ascii="Cambria Math" w:hAnsi="Cambria Math"/>
                        <w:i/>
                        <w:lang w:eastAsia="en-US"/>
                      </w:rPr>
                    </m:ctrlPr>
                  </m:sSubPr>
                  <m:e>
                    <m:r>
                      <m:rPr>
                        <m:sty m:val="p"/>
                      </m:rPr>
                      <w:rPr>
                        <w:rFonts w:ascii="Cambria Math" w:hAnsi="Cambria Math" w:cs="Arial"/>
                      </w:rPr>
                      <m:t>n</m:t>
                    </m:r>
                  </m:e>
                  <m:sub>
                    <m:r>
                      <m:rPr>
                        <m:sty m:val="p"/>
                      </m:rPr>
                      <w:rPr>
                        <w:rFonts w:ascii="Cambria Math" w:hAnsi="Cambria Math" w:cs="Arial"/>
                      </w:rPr>
                      <m:t>+</m:t>
                    </m:r>
                  </m:sub>
                </m:sSub>
                <m:r>
                  <m:rPr>
                    <m:sty m:val="p"/>
                  </m:rPr>
                  <w:rPr>
                    <w:rFonts w:ascii="Cambria Math" w:hAnsi="Cambria Math" w:cs="Arial"/>
                  </w:rPr>
                  <m:t>-1</m:t>
                </m:r>
              </m:den>
            </m:f>
            <m:nary>
              <m:naryPr>
                <m:chr m:val="∑"/>
                <m:limLoc m:val="undOvr"/>
                <m:ctrlPr>
                  <w:rPr>
                    <w:rFonts w:ascii="Cambria Math" w:hAnsi="Cambria Math"/>
                    <w:i/>
                    <w:lang w:eastAsia="en-US"/>
                  </w:rPr>
                </m:ctrlPr>
              </m:naryPr>
              <m:sub>
                <m:r>
                  <m:rPr>
                    <m:sty m:val="p"/>
                  </m:rPr>
                  <w:rPr>
                    <w:rFonts w:ascii="Cambria Math" w:hAnsi="Cambria Math" w:cs="Arial"/>
                  </w:rPr>
                  <m:t>k=1</m:t>
                </m:r>
              </m:sub>
              <m:sup>
                <m:sSub>
                  <m:sSubPr>
                    <m:ctrlPr>
                      <w:rPr>
                        <w:rFonts w:ascii="Cambria Math" w:hAnsi="Cambria Math"/>
                        <w:i/>
                        <w:lang w:eastAsia="en-US"/>
                      </w:rPr>
                    </m:ctrlPr>
                  </m:sSubPr>
                  <m:e>
                    <m:r>
                      <m:rPr>
                        <m:sty m:val="p"/>
                      </m:rPr>
                      <w:rPr>
                        <w:rFonts w:ascii="Cambria Math" w:hAnsi="Cambria Math" w:cs="Arial"/>
                      </w:rPr>
                      <m:t>n</m:t>
                    </m:r>
                  </m:e>
                  <m:sub>
                    <m:r>
                      <m:rPr>
                        <m:sty m:val="p"/>
                      </m:rPr>
                      <w:rPr>
                        <w:rFonts w:ascii="Cambria Math" w:hAnsi="Cambria Math" w:cs="Arial"/>
                      </w:rPr>
                      <m:t>+</m:t>
                    </m:r>
                  </m:sub>
                </m:sSub>
              </m:sup>
              <m:e>
                <m:sSup>
                  <m:sSupPr>
                    <m:ctrlPr>
                      <w:rPr>
                        <w:rFonts w:ascii="Cambria Math" w:hAnsi="Cambria Math"/>
                        <w:i/>
                        <w:lang w:eastAsia="en-US"/>
                      </w:rPr>
                    </m:ctrlPr>
                  </m:sSupPr>
                  <m:e>
                    <m:d>
                      <m:dPr>
                        <m:ctrlPr>
                          <w:rPr>
                            <w:rFonts w:ascii="Cambria Math" w:hAnsi="Cambria Math"/>
                            <w:i/>
                            <w:lang w:eastAsia="en-US"/>
                          </w:rPr>
                        </m:ctrlPr>
                      </m:dPr>
                      <m:e>
                        <m:sSubSup>
                          <m:sSubSupPr>
                            <m:ctrlPr>
                              <w:rPr>
                                <w:rFonts w:ascii="Cambria Math" w:hAnsi="Cambria Math"/>
                                <w:i/>
                                <w:lang w:eastAsia="en-US"/>
                              </w:rPr>
                            </m:ctrlPr>
                          </m:sSubSupPr>
                          <m:e>
                            <m:r>
                              <m:rPr>
                                <m:sty m:val="p"/>
                              </m:rPr>
                              <w:rPr>
                                <w:rFonts w:ascii="Cambria Math" w:hAnsi="Cambria Math" w:cs="Arial"/>
                              </w:rPr>
                              <m:t>x</m:t>
                            </m:r>
                          </m:e>
                          <m:sub>
                            <m:r>
                              <m:rPr>
                                <m:sty m:val="p"/>
                              </m:rPr>
                              <w:rPr>
                                <w:rFonts w:ascii="Cambria Math" w:hAnsi="Cambria Math" w:cs="Arial"/>
                              </w:rPr>
                              <m:t>k,i</m:t>
                            </m:r>
                          </m:sub>
                          <m:sup>
                            <m:r>
                              <m:rPr>
                                <m:sty m:val="p"/>
                              </m:rPr>
                              <w:rPr>
                                <w:rFonts w:ascii="Cambria Math" w:hAnsi="Cambria Math" w:cs="Arial"/>
                              </w:rPr>
                              <m:t>(+)</m:t>
                            </m:r>
                          </m:sup>
                        </m:sSubSup>
                        <m:r>
                          <m:rPr>
                            <m:sty m:val="p"/>
                          </m:rPr>
                          <w:rPr>
                            <w:rFonts w:ascii="Cambria Math" w:hAnsi="Cambria Math" w:cs="Arial"/>
                          </w:rPr>
                          <m:t>-</m:t>
                        </m:r>
                        <m:sSup>
                          <m:sSupPr>
                            <m:ctrlPr>
                              <w:rPr>
                                <w:rFonts w:ascii="Cambria Math" w:hAnsi="Cambria Math"/>
                                <w:i/>
                                <w:lang w:eastAsia="en-US"/>
                              </w:rPr>
                            </m:ctrlPr>
                          </m:sSupPr>
                          <m:e>
                            <m:acc>
                              <m:accPr>
                                <m:chr m:val="̅"/>
                                <m:ctrlPr>
                                  <w:rPr>
                                    <w:rFonts w:ascii="Cambria Math" w:hAnsi="Cambria Math"/>
                                    <w:i/>
                                    <w:lang w:eastAsia="en-US"/>
                                  </w:rPr>
                                </m:ctrlPr>
                              </m:accPr>
                              <m:e>
                                <m:sSub>
                                  <m:sSubPr>
                                    <m:ctrlPr>
                                      <w:rPr>
                                        <w:rFonts w:ascii="Cambria Math" w:hAnsi="Cambria Math"/>
                                        <w:i/>
                                        <w:lang w:eastAsia="en-US"/>
                                      </w:rPr>
                                    </m:ctrlPr>
                                  </m:sSubPr>
                                  <m:e>
                                    <m:r>
                                      <m:rPr>
                                        <m:sty m:val="p"/>
                                      </m:rPr>
                                      <w:rPr>
                                        <w:rFonts w:ascii="Cambria Math" w:hAnsi="Cambria Math" w:cs="Arial"/>
                                      </w:rPr>
                                      <m:t>x</m:t>
                                    </m:r>
                                  </m:e>
                                  <m:sub>
                                    <m:r>
                                      <m:rPr>
                                        <m:sty m:val="p"/>
                                      </m:rPr>
                                      <w:rPr>
                                        <w:rFonts w:ascii="Cambria Math" w:hAnsi="Cambria Math" w:cs="Arial"/>
                                      </w:rPr>
                                      <m:t>i</m:t>
                                    </m:r>
                                  </m:sub>
                                </m:sSub>
                              </m:e>
                            </m:acc>
                          </m:e>
                          <m:sup>
                            <m:r>
                              <m:rPr>
                                <m:sty m:val="p"/>
                              </m:rPr>
                              <w:rPr>
                                <w:rFonts w:ascii="Cambria Math" w:hAnsi="Cambria Math" w:cs="Arial"/>
                              </w:rPr>
                              <m:t>(+)</m:t>
                            </m:r>
                          </m:sup>
                        </m:sSup>
                      </m:e>
                    </m:d>
                  </m:e>
                  <m:sup>
                    <m:r>
                      <m:rPr>
                        <m:sty m:val="p"/>
                      </m:rPr>
                      <w:rPr>
                        <w:rFonts w:ascii="Cambria Math" w:hAnsi="Cambria Math" w:cs="Arial"/>
                      </w:rPr>
                      <m:t>2</m:t>
                    </m:r>
                  </m:sup>
                </m:sSup>
                <m:r>
                  <m:rPr>
                    <m:sty m:val="p"/>
                  </m:rPr>
                  <w:rPr>
                    <w:rFonts w:ascii="Cambria Math" w:hAnsi="Cambria Math" w:cs="Arial"/>
                  </w:rPr>
                  <m:t>+</m:t>
                </m:r>
              </m:e>
            </m:nary>
            <m:f>
              <m:fPr>
                <m:ctrlPr>
                  <w:rPr>
                    <w:rFonts w:ascii="Cambria Math" w:hAnsi="Cambria Math"/>
                    <w:i/>
                    <w:lang w:eastAsia="en-US"/>
                  </w:rPr>
                </m:ctrlPr>
              </m:fPr>
              <m:num>
                <m:r>
                  <m:rPr>
                    <m:sty m:val="p"/>
                  </m:rPr>
                  <w:rPr>
                    <w:rFonts w:ascii="Cambria Math" w:hAnsi="Cambria Math" w:cs="Arial"/>
                  </w:rPr>
                  <m:t>1</m:t>
                </m:r>
              </m:num>
              <m:den>
                <m:sSub>
                  <m:sSubPr>
                    <m:ctrlPr>
                      <w:rPr>
                        <w:rFonts w:ascii="Cambria Math" w:hAnsi="Cambria Math"/>
                        <w:i/>
                        <w:lang w:eastAsia="en-US"/>
                      </w:rPr>
                    </m:ctrlPr>
                  </m:sSubPr>
                  <m:e>
                    <m:r>
                      <m:rPr>
                        <m:sty m:val="p"/>
                      </m:rPr>
                      <w:rPr>
                        <w:rFonts w:ascii="Cambria Math" w:hAnsi="Cambria Math" w:cs="Arial"/>
                      </w:rPr>
                      <m:t>n</m:t>
                    </m:r>
                  </m:e>
                  <m:sub>
                    <m:r>
                      <m:rPr>
                        <m:sty m:val="p"/>
                      </m:rPr>
                      <w:rPr>
                        <w:rFonts w:ascii="Cambria Math" w:hAnsi="Cambria Math" w:cs="Arial"/>
                      </w:rPr>
                      <m:t>-</m:t>
                    </m:r>
                  </m:sub>
                </m:sSub>
                <m:r>
                  <m:rPr>
                    <m:sty m:val="p"/>
                  </m:rPr>
                  <w:rPr>
                    <w:rFonts w:ascii="Cambria Math" w:hAnsi="Cambria Math" w:cs="Arial"/>
                  </w:rPr>
                  <m:t>-1</m:t>
                </m:r>
              </m:den>
            </m:f>
            <m:nary>
              <m:naryPr>
                <m:chr m:val="∑"/>
                <m:limLoc m:val="undOvr"/>
                <m:ctrlPr>
                  <w:rPr>
                    <w:rFonts w:ascii="Cambria Math" w:hAnsi="Cambria Math"/>
                    <w:i/>
                    <w:lang w:eastAsia="en-US"/>
                  </w:rPr>
                </m:ctrlPr>
              </m:naryPr>
              <m:sub>
                <m:r>
                  <m:rPr>
                    <m:sty m:val="p"/>
                  </m:rPr>
                  <w:rPr>
                    <w:rFonts w:ascii="Cambria Math" w:hAnsi="Cambria Math" w:cs="Arial"/>
                  </w:rPr>
                  <m:t>k=1</m:t>
                </m:r>
              </m:sub>
              <m:sup>
                <m:sSub>
                  <m:sSubPr>
                    <m:ctrlPr>
                      <w:rPr>
                        <w:rFonts w:ascii="Cambria Math" w:hAnsi="Cambria Math"/>
                        <w:i/>
                        <w:lang w:eastAsia="en-US"/>
                      </w:rPr>
                    </m:ctrlPr>
                  </m:sSubPr>
                  <m:e>
                    <m:r>
                      <m:rPr>
                        <m:sty m:val="p"/>
                      </m:rPr>
                      <w:rPr>
                        <w:rFonts w:ascii="Cambria Math" w:hAnsi="Cambria Math" w:cs="Arial"/>
                      </w:rPr>
                      <m:t>n</m:t>
                    </m:r>
                  </m:e>
                  <m:sub>
                    <m:r>
                      <m:rPr>
                        <m:sty m:val="p"/>
                      </m:rPr>
                      <w:rPr>
                        <w:rFonts w:ascii="Cambria Math" w:hAnsi="Cambria Math" w:cs="Arial"/>
                      </w:rPr>
                      <m:t>-</m:t>
                    </m:r>
                  </m:sub>
                </m:sSub>
              </m:sup>
              <m:e>
                <m:sSup>
                  <m:sSupPr>
                    <m:ctrlPr>
                      <w:rPr>
                        <w:rFonts w:ascii="Cambria Math" w:hAnsi="Cambria Math"/>
                        <w:i/>
                        <w:lang w:eastAsia="en-US"/>
                      </w:rPr>
                    </m:ctrlPr>
                  </m:sSupPr>
                  <m:e>
                    <m:d>
                      <m:dPr>
                        <m:ctrlPr>
                          <w:rPr>
                            <w:rFonts w:ascii="Cambria Math" w:hAnsi="Cambria Math"/>
                            <w:i/>
                            <w:lang w:eastAsia="en-US"/>
                          </w:rPr>
                        </m:ctrlPr>
                      </m:dPr>
                      <m:e>
                        <m:sSubSup>
                          <m:sSubSupPr>
                            <m:ctrlPr>
                              <w:rPr>
                                <w:rFonts w:ascii="Cambria Math" w:hAnsi="Cambria Math"/>
                                <w:i/>
                                <w:lang w:eastAsia="en-US"/>
                              </w:rPr>
                            </m:ctrlPr>
                          </m:sSubSupPr>
                          <m:e>
                            <m:r>
                              <m:rPr>
                                <m:sty m:val="p"/>
                              </m:rPr>
                              <w:rPr>
                                <w:rFonts w:ascii="Cambria Math" w:hAnsi="Cambria Math" w:cs="Arial"/>
                              </w:rPr>
                              <m:t>x</m:t>
                            </m:r>
                          </m:e>
                          <m:sub>
                            <m:r>
                              <m:rPr>
                                <m:sty m:val="p"/>
                              </m:rPr>
                              <w:rPr>
                                <w:rFonts w:ascii="Cambria Math" w:hAnsi="Cambria Math" w:cs="Arial"/>
                              </w:rPr>
                              <m:t>k,i</m:t>
                            </m:r>
                          </m:sub>
                          <m:sup>
                            <m:r>
                              <m:rPr>
                                <m:sty m:val="p"/>
                              </m:rPr>
                              <w:rPr>
                                <w:rFonts w:ascii="Cambria Math" w:hAnsi="Cambria Math" w:cs="Arial"/>
                              </w:rPr>
                              <m:t>(-)</m:t>
                            </m:r>
                          </m:sup>
                        </m:sSubSup>
                        <m:r>
                          <m:rPr>
                            <m:sty m:val="p"/>
                          </m:rPr>
                          <w:rPr>
                            <w:rFonts w:ascii="Cambria Math" w:hAnsi="Cambria Math" w:cs="Arial"/>
                          </w:rPr>
                          <m:t>-</m:t>
                        </m:r>
                        <m:sSup>
                          <m:sSupPr>
                            <m:ctrlPr>
                              <w:rPr>
                                <w:rFonts w:ascii="Cambria Math" w:hAnsi="Cambria Math"/>
                                <w:i/>
                                <w:lang w:eastAsia="en-US"/>
                              </w:rPr>
                            </m:ctrlPr>
                          </m:sSupPr>
                          <m:e>
                            <m:acc>
                              <m:accPr>
                                <m:chr m:val="̅"/>
                                <m:ctrlPr>
                                  <w:rPr>
                                    <w:rFonts w:ascii="Cambria Math" w:hAnsi="Cambria Math"/>
                                    <w:i/>
                                    <w:lang w:eastAsia="en-US"/>
                                  </w:rPr>
                                </m:ctrlPr>
                              </m:accPr>
                              <m:e>
                                <m:sSub>
                                  <m:sSubPr>
                                    <m:ctrlPr>
                                      <w:rPr>
                                        <w:rFonts w:ascii="Cambria Math" w:hAnsi="Cambria Math"/>
                                        <w:i/>
                                        <w:lang w:eastAsia="en-US"/>
                                      </w:rPr>
                                    </m:ctrlPr>
                                  </m:sSubPr>
                                  <m:e>
                                    <m:r>
                                      <m:rPr>
                                        <m:sty m:val="p"/>
                                      </m:rPr>
                                      <w:rPr>
                                        <w:rFonts w:ascii="Cambria Math" w:hAnsi="Cambria Math" w:cs="Arial"/>
                                      </w:rPr>
                                      <m:t>x</m:t>
                                    </m:r>
                                  </m:e>
                                  <m:sub>
                                    <m:r>
                                      <m:rPr>
                                        <m:sty m:val="p"/>
                                      </m:rPr>
                                      <w:rPr>
                                        <w:rFonts w:ascii="Cambria Math" w:hAnsi="Cambria Math" w:cs="Arial"/>
                                      </w:rPr>
                                      <m:t>i</m:t>
                                    </m:r>
                                  </m:sub>
                                </m:sSub>
                              </m:e>
                            </m:acc>
                          </m:e>
                          <m:sup>
                            <m:r>
                              <m:rPr>
                                <m:sty m:val="p"/>
                              </m:rPr>
                              <w:rPr>
                                <w:rFonts w:ascii="Cambria Math" w:hAnsi="Cambria Math" w:cs="Arial"/>
                              </w:rPr>
                              <m:t>(-)</m:t>
                            </m:r>
                          </m:sup>
                        </m:sSup>
                      </m:e>
                    </m:d>
                  </m:e>
                  <m:sup>
                    <m:r>
                      <m:rPr>
                        <m:sty m:val="p"/>
                      </m:rPr>
                      <w:rPr>
                        <w:rFonts w:ascii="Cambria Math" w:hAnsi="Cambria Math" w:cs="Arial"/>
                      </w:rPr>
                      <m:t>2</m:t>
                    </m:r>
                  </m:sup>
                </m:sSup>
              </m:e>
            </m:nary>
          </m:den>
        </m:f>
      </m:oMath>
      <w:r w:rsidRPr="00E47980">
        <w:rPr>
          <w:rFonts w:ascii="Arial" w:hAnsi="Arial" w:cs="Arial"/>
        </w:rPr>
        <w:instrText xml:space="preserve"> </w:instrText>
      </w:r>
      <w:r w:rsidRPr="00E47980">
        <w:rPr>
          <w:rFonts w:ascii="Arial" w:hAnsi="Arial" w:cs="Arial"/>
        </w:rPr>
        <w:fldChar w:fldCharType="end"/>
      </w:r>
      <w:r w:rsidRPr="00E47980">
        <w:rPr>
          <w:rFonts w:ascii="Arial" w:hAnsi="Arial" w:cs="Arial"/>
        </w:rPr>
        <w:t xml:space="preserve">            </w:t>
      </w:r>
      <w:r w:rsidRPr="00E47980">
        <w:t>(1)</w:t>
      </w:r>
    </w:p>
    <w:p w14:paraId="08589FE8" w14:textId="77777777" w:rsidR="007770FD" w:rsidRPr="00E47980" w:rsidRDefault="007770FD" w:rsidP="007770FD">
      <w:r w:rsidRPr="00E47980">
        <w:t xml:space="preserve">where </w:t>
      </w:r>
      <m:oMath>
        <m:sSubSup>
          <m:sSubSupPr>
            <m:ctrlPr>
              <w:rPr>
                <w:rFonts w:ascii="Cambria Math" w:hAnsi="Cambria Math"/>
                <w:i/>
                <w:lang w:eastAsia="en-US"/>
              </w:rPr>
            </m:ctrlPr>
          </m:sSubSupPr>
          <m:e>
            <m:r>
              <w:rPr>
                <w:rFonts w:ascii="Cambria Math" w:hAnsi="Cambria Math"/>
              </w:rPr>
              <m:t>x</m:t>
            </m:r>
          </m:e>
          <m:sub>
            <m:r>
              <w:rPr>
                <w:rFonts w:ascii="Cambria Math" w:hAnsi="Cambria Math"/>
              </w:rPr>
              <m:t>i</m:t>
            </m:r>
          </m:sub>
          <m:sup>
            <m:r>
              <w:rPr>
                <w:rFonts w:ascii="Cambria Math" w:hAnsi="Cambria Math"/>
              </w:rPr>
              <m:t>(+/-)</m:t>
            </m:r>
          </m:sup>
        </m:sSubSup>
      </m:oMath>
      <w:r w:rsidRPr="00E47980">
        <w:rPr>
          <w:highlight w:val="yellow"/>
        </w:rPr>
        <w:fldChar w:fldCharType="begin"/>
      </w:r>
      <w:r w:rsidRPr="00E47980">
        <w:rPr>
          <w:highlight w:val="yellow"/>
        </w:rPr>
        <w:instrText xml:space="preserve"> QUOTE </w:instrText>
      </w:r>
      <m:oMath>
        <m:sSup>
          <m:sSupPr>
            <m:ctrlPr>
              <w:rPr>
                <w:rFonts w:ascii="Cambria Math" w:hAnsi="Cambria Math"/>
                <w:i/>
                <w:highlight w:val="yellow"/>
                <w:lang w:eastAsia="en-US"/>
              </w:rPr>
            </m:ctrlPr>
          </m:sSupPr>
          <m:e>
            <m:acc>
              <m:accPr>
                <m:chr m:val="̅"/>
                <m:ctrlPr>
                  <w:rPr>
                    <w:rFonts w:ascii="Cambria Math" w:hAnsi="Cambria Math"/>
                    <w:i/>
                    <w:highlight w:val="yellow"/>
                    <w:lang w:eastAsia="en-US"/>
                  </w:rPr>
                </m:ctrlPr>
              </m:accPr>
              <m:e>
                <m:sSub>
                  <m:sSubPr>
                    <m:ctrlPr>
                      <w:rPr>
                        <w:rFonts w:ascii="Cambria Math" w:hAnsi="Cambria Math"/>
                        <w:i/>
                        <w:highlight w:val="yellow"/>
                        <w:lang w:eastAsia="en-US"/>
                      </w:rPr>
                    </m:ctrlPr>
                  </m:sSubPr>
                  <m:e>
                    <m:r>
                      <m:rPr>
                        <m:sty m:val="p"/>
                      </m:rPr>
                      <w:rPr>
                        <w:rFonts w:ascii="Cambria Math" w:hAnsi="Cambria Math" w:cs="Arial"/>
                        <w:highlight w:val="yellow"/>
                      </w:rPr>
                      <m:t>x</m:t>
                    </m:r>
                  </m:e>
                  <m:sub>
                    <m:r>
                      <m:rPr>
                        <m:sty m:val="p"/>
                      </m:rPr>
                      <w:rPr>
                        <w:rFonts w:ascii="Cambria Math" w:hAnsi="Cambria Math" w:cs="Arial"/>
                        <w:highlight w:val="yellow"/>
                      </w:rPr>
                      <m:t>i</m:t>
                    </m:r>
                  </m:sub>
                </m:sSub>
              </m:e>
            </m:acc>
          </m:e>
          <m:sup>
            <m:r>
              <m:rPr>
                <m:sty m:val="p"/>
              </m:rPr>
              <w:rPr>
                <w:rFonts w:ascii="Cambria Math" w:hAnsi="Cambria Math" w:cs="Arial"/>
                <w:highlight w:val="yellow"/>
              </w:rPr>
              <m:t>(+/-)</m:t>
            </m:r>
          </m:sup>
        </m:sSup>
      </m:oMath>
      <w:r w:rsidRPr="00E47980">
        <w:rPr>
          <w:highlight w:val="yellow"/>
        </w:rPr>
        <w:instrText xml:space="preserve"> </w:instrText>
      </w:r>
      <w:r w:rsidRPr="00E47980">
        <w:rPr>
          <w:highlight w:val="yellow"/>
        </w:rPr>
        <w:fldChar w:fldCharType="end"/>
      </w:r>
      <w:r w:rsidRPr="00E47980">
        <w:t xml:space="preserve"> is the mean of the </w:t>
      </w:r>
      <w:proofErr w:type="spellStart"/>
      <w:r w:rsidRPr="00E47980">
        <w:rPr>
          <w:i/>
        </w:rPr>
        <w:t>i</w:t>
      </w:r>
      <w:r w:rsidRPr="00E47980">
        <w:t>th</w:t>
      </w:r>
      <w:proofErr w:type="spellEnd"/>
      <w:r w:rsidRPr="00E47980">
        <w:t xml:space="preserve"> measurement for GFP-</w:t>
      </w:r>
      <w:proofErr w:type="spellStart"/>
      <w:r w:rsidRPr="00E47980">
        <w:t>progerin</w:t>
      </w:r>
      <w:proofErr w:type="spellEnd"/>
      <w:r w:rsidRPr="00E47980">
        <w:t xml:space="preserve"> expressing and repressed controls, respectively; </w:t>
      </w: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cs="Arial"/>
                  </w:rPr>
                  <m:t>x</m:t>
                </m:r>
              </m:e>
              <m:sub>
                <m:r>
                  <w:rPr>
                    <w:rFonts w:ascii="Cambria Math" w:hAnsi="Cambria Math" w:cs="Arial"/>
                  </w:rPr>
                  <m:t>i</m:t>
                </m:r>
              </m:sub>
            </m:sSub>
          </m:e>
        </m:acc>
      </m:oMath>
      <w:r w:rsidRPr="00E47980">
        <w:t xml:space="preserve"> is the mean of the </w:t>
      </w:r>
      <w:proofErr w:type="spellStart"/>
      <w:r w:rsidRPr="00E47980">
        <w:rPr>
          <w:i/>
        </w:rPr>
        <w:t>i</w:t>
      </w:r>
      <w:r w:rsidRPr="00E47980">
        <w:t>th</w:t>
      </w:r>
      <w:proofErr w:type="spellEnd"/>
      <w:r w:rsidRPr="00E47980">
        <w:t xml:space="preserve"> measurement for both controls combined, and </w:t>
      </w:r>
      <m:oMath>
        <m:sSub>
          <m:sSubPr>
            <m:ctrlPr>
              <w:rPr>
                <w:rFonts w:ascii="Cambria Math" w:hAnsi="Cambria Math"/>
                <w:i/>
                <w:lang w:eastAsia="en-US"/>
              </w:rPr>
            </m:ctrlPr>
          </m:sSubPr>
          <m:e>
            <m:r>
              <w:rPr>
                <w:rFonts w:ascii="Cambria Math" w:hAnsi="Cambria Math" w:cs="Arial"/>
              </w:rPr>
              <m:t>n</m:t>
            </m:r>
          </m:e>
          <m:sub>
            <m:r>
              <w:rPr>
                <w:rFonts w:ascii="Cambria Math" w:hAnsi="Cambria Math" w:cs="Arial"/>
              </w:rPr>
              <m:t>+/-</m:t>
            </m:r>
          </m:sub>
        </m:sSub>
      </m:oMath>
      <w:r w:rsidRPr="00E47980">
        <w:t xml:space="preserve"> is the number of cells in GPF-progerin expressing and repressed controls. Using this procedure, we removed 6 shape metrics (eccentricity, minor axis length, major axis length, mean curvature, area, and perimeter), which yielded very low F-scores (&lt;0.003), from further analysis. The F-scores for the included shape metrics ranged from 0.5 to 17. </w:t>
      </w:r>
    </w:p>
    <w:p w14:paraId="24A7C745" w14:textId="77777777" w:rsidR="007770FD" w:rsidRPr="00E47980" w:rsidRDefault="007770FD" w:rsidP="00DD4AD0">
      <w:pPr>
        <w:rPr>
          <w:sz w:val="20"/>
        </w:rPr>
      </w:pPr>
    </w:p>
    <w:p w14:paraId="539470F7" w14:textId="77777777" w:rsidR="00DD4AD0" w:rsidRDefault="00046597" w:rsidP="00DD4AD0">
      <w:pPr>
        <w:pStyle w:val="Heading2"/>
      </w:pPr>
      <w:r>
        <w:t>S</w:t>
      </w:r>
      <w:r w:rsidR="00E525AB">
        <w:t>4</w:t>
      </w:r>
      <w:r>
        <w:t xml:space="preserve"> </w:t>
      </w:r>
      <w:r w:rsidR="00DD4AD0" w:rsidRPr="002D60E0">
        <w:t>Determination of parameters used in the selection of typical control cells</w:t>
      </w:r>
    </w:p>
    <w:p w14:paraId="00BE97D7" w14:textId="3609A185" w:rsidR="00DD4AD0" w:rsidRPr="003E1DDA" w:rsidRDefault="00DD4AD0" w:rsidP="00DD4AD0">
      <w:r w:rsidRPr="002D60E0">
        <w:t xml:space="preserve">Typical cells for control cell type </w:t>
      </w:r>
      <w:proofErr w:type="gramStart"/>
      <w:r w:rsidRPr="002D60E0">
        <w:t>A</w:t>
      </w:r>
      <w:proofErr w:type="gramEnd"/>
      <w:r w:rsidRPr="002D60E0">
        <w:t xml:space="preserve"> are defined as cells that are closest to the center of the multi-dimensional distribution of all cells in type A. Hence, there are two parameters to be determined before typical cell selection: the definition of center, and the number of </w:t>
      </w:r>
      <w:r w:rsidRPr="002D60E0">
        <w:lastRenderedPageBreak/>
        <w:t>typical cells to be selected. In this paper, we tested 3 definitions of center: the mean, the median, and the global peak of each distribution. The peak of distribution was calculated using .</w:t>
      </w:r>
      <w:proofErr w:type="spellStart"/>
      <w:r w:rsidRPr="002D60E0">
        <w:t>find_</w:t>
      </w:r>
      <w:proofErr w:type="gramStart"/>
      <w:r w:rsidRPr="002D60E0">
        <w:t>peaks</w:t>
      </w:r>
      <w:proofErr w:type="spellEnd"/>
      <w:r w:rsidRPr="002D60E0">
        <w:t>(</w:t>
      </w:r>
      <w:proofErr w:type="gramEnd"/>
      <w:r w:rsidRPr="002D60E0">
        <w:t xml:space="preserve">) function in R package </w:t>
      </w:r>
      <w:proofErr w:type="spellStart"/>
      <w:r w:rsidRPr="002D60E0">
        <w:t>openCyto</w:t>
      </w:r>
      <w:proofErr w:type="spellEnd"/>
      <w:r w:rsidR="00A763A2">
        <w:t xml:space="preserve"> [42]</w:t>
      </w:r>
      <w:r w:rsidRPr="002D60E0">
        <w:t>. We also tested 8 different numbers of typical cells: 100, 200, 300, 500, 1000, 2000, 3000, and 5000. 1500 cells that are next closest to the center (compare to typical cells) were selected as cross validation set (CV). The distance between each cell and the center of distribution was calculated using L1 Manhattan distance. Typical cells were selected independently in each channel, thus different cells may be selected as typical cells in different channels. We applied support vector machine (SVM) to classify typical healthy and typical progeria cells selected using all cells numbers and corresponding to all 3 definitions of center (in total 3X8=24 different conditions) for each replicate plate. After the classification, predictions were made for CV cells. The accuracy of training set (dashed lines) and cross validation set (solid line) for each condition in replica</w:t>
      </w:r>
      <w:r w:rsidR="00A763A2">
        <w:t>te plate 1 were plotted in Fig</w:t>
      </w:r>
      <w:r w:rsidRPr="002D60E0">
        <w:t xml:space="preserve"> S</w:t>
      </w:r>
      <w:r w:rsidR="00A763A2">
        <w:t>3</w:t>
      </w:r>
      <w:r w:rsidRPr="002D60E0">
        <w:t>. We concluded from the results of all replicate plates that using mean as center definition and choosing 300 typical cells gave the best accuracy for our data.</w:t>
      </w:r>
    </w:p>
    <w:p w14:paraId="2AD3B9FF" w14:textId="37B9BC86" w:rsidR="00A763A2" w:rsidRDefault="00BF33A1">
      <w:r>
        <w:rPr>
          <w:noProof/>
          <w:lang w:eastAsia="en-US"/>
        </w:rPr>
        <w:lastRenderedPageBreak/>
        <w:drawing>
          <wp:inline distT="0" distB="0" distL="0" distR="0" wp14:anchorId="6B822D1B" wp14:editId="56B613D9">
            <wp:extent cx="5486400" cy="685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arison of rep cells selection methods sided selected3 replicate v2 1.png"/>
                    <pic:cNvPicPr/>
                  </pic:nvPicPr>
                  <pic:blipFill>
                    <a:blip r:embed="rId7">
                      <a:extLst>
                        <a:ext uri="{28A0092B-C50C-407E-A947-70E740481C1C}">
                          <a14:useLocalDpi xmlns:a14="http://schemas.microsoft.com/office/drawing/2010/main" val="0"/>
                        </a:ext>
                      </a:extLst>
                    </a:blip>
                    <a:stretch>
                      <a:fillRect/>
                    </a:stretch>
                  </pic:blipFill>
                  <pic:spPr>
                    <a:xfrm>
                      <a:off x="0" y="0"/>
                      <a:ext cx="5486400" cy="6858000"/>
                    </a:xfrm>
                    <a:prstGeom prst="rect">
                      <a:avLst/>
                    </a:prstGeom>
                  </pic:spPr>
                </pic:pic>
              </a:graphicData>
            </a:graphic>
          </wp:inline>
        </w:drawing>
      </w:r>
    </w:p>
    <w:p w14:paraId="17932988" w14:textId="3E2A73B8" w:rsidR="00046597" w:rsidRDefault="00046597">
      <w:pPr>
        <w:rPr>
          <w:sz w:val="20"/>
        </w:rPr>
      </w:pPr>
      <w:r w:rsidRPr="00924A25">
        <w:rPr>
          <w:b/>
          <w:sz w:val="20"/>
        </w:rPr>
        <w:t>Fig</w:t>
      </w:r>
      <w:r w:rsidR="008F3BA1">
        <w:rPr>
          <w:b/>
          <w:sz w:val="20"/>
        </w:rPr>
        <w:t>ure</w:t>
      </w:r>
      <w:r w:rsidR="007D68AF">
        <w:rPr>
          <w:b/>
          <w:sz w:val="20"/>
        </w:rPr>
        <w:t xml:space="preserve"> S</w:t>
      </w:r>
      <w:r w:rsidR="00E525AB">
        <w:rPr>
          <w:b/>
          <w:sz w:val="20"/>
        </w:rPr>
        <w:t>3</w:t>
      </w:r>
      <w:r w:rsidRPr="00924A25">
        <w:rPr>
          <w:b/>
          <w:sz w:val="20"/>
        </w:rPr>
        <w:t>. Comparison of different center definition: mean (pink), median (green), peak (blue); and different typical cell numbers in plate 1.</w:t>
      </w:r>
      <w:r w:rsidRPr="00046597">
        <w:rPr>
          <w:sz w:val="20"/>
        </w:rPr>
        <w:t xml:space="preserve"> For reference we also included randomly selected cells (purple). Vertical axis shows accuracy of classification, and horizontal axis is the selected typical cell number. Each subfigure plots results in one channel. Dashed line shows accuracy for training set, and solid line shows cross validation set. Notice that randomly selected cells consistently behave worst, and for all channels, mean and peak behaved equally well in this replicate, but overall mean behaves the best.</w:t>
      </w:r>
    </w:p>
    <w:p w14:paraId="03AD06BC" w14:textId="77777777" w:rsidR="00924A25" w:rsidRDefault="00924A25" w:rsidP="00924A25">
      <w:pPr>
        <w:pStyle w:val="Heading1"/>
      </w:pPr>
      <w:r w:rsidRPr="003061BA">
        <w:lastRenderedPageBreak/>
        <w:t>S</w:t>
      </w:r>
      <w:r w:rsidR="00E525AB">
        <w:t>5</w:t>
      </w:r>
      <w:r>
        <w:t xml:space="preserve"> </w:t>
      </w:r>
      <w:r w:rsidRPr="003061BA">
        <w:t>Relative weights of each measurement in the 4 channels</w:t>
      </w:r>
    </w:p>
    <w:p w14:paraId="1FE81E99" w14:textId="11B8A0E2" w:rsidR="00924A25" w:rsidRDefault="00F373BA">
      <w:pPr>
        <w:rPr>
          <w:sz w:val="20"/>
        </w:rPr>
      </w:pPr>
      <w:r>
        <w:rPr>
          <w:noProof/>
          <w:sz w:val="20"/>
          <w:lang w:eastAsia="en-US"/>
        </w:rPr>
        <w:drawing>
          <wp:inline distT="0" distB="0" distL="0" distR="0" wp14:anchorId="7300C1C2" wp14:editId="3551BF1B">
            <wp:extent cx="5486400"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VM weights scatter selected replicate 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26EA8992" w14:textId="40D000E9" w:rsidR="004A3069" w:rsidRDefault="004A3069">
      <w:pPr>
        <w:rPr>
          <w:sz w:val="20"/>
        </w:rPr>
      </w:pPr>
      <w:r w:rsidRPr="00784A5D">
        <w:rPr>
          <w:b/>
          <w:sz w:val="20"/>
        </w:rPr>
        <w:t>Fig</w:t>
      </w:r>
      <w:r w:rsidR="008F3BA1">
        <w:rPr>
          <w:b/>
          <w:sz w:val="20"/>
        </w:rPr>
        <w:t>ure</w:t>
      </w:r>
      <w:r w:rsidR="00E525AB">
        <w:rPr>
          <w:b/>
          <w:sz w:val="20"/>
        </w:rPr>
        <w:t xml:space="preserve"> S4</w:t>
      </w:r>
      <w:r w:rsidRPr="00784A5D">
        <w:rPr>
          <w:b/>
          <w:sz w:val="20"/>
        </w:rPr>
        <w:t>. Weights of each measurement in all channels, plates are labeled with different colors.</w:t>
      </w:r>
      <w:r w:rsidRPr="004A3069">
        <w:rPr>
          <w:sz w:val="20"/>
        </w:rPr>
        <w:t xml:space="preserve"> Absolute value of weights indicates the importance of the corresponding measurement in classifying typical healthy vs. typical progeria cells. Sign of the weights indicates in which control type the very measurement is higher. Negative sign means it’s higher in progeria controls, and vice versa. For example, solidity in shape channel has a positive sign, which means its value is higher in healthy control cells. And all measurements in </w:t>
      </w:r>
      <w:proofErr w:type="spellStart"/>
      <w:r w:rsidRPr="004A3069">
        <w:rPr>
          <w:sz w:val="20"/>
        </w:rPr>
        <w:t>progerin</w:t>
      </w:r>
      <w:proofErr w:type="spellEnd"/>
      <w:r w:rsidRPr="004A3069">
        <w:rPr>
          <w:sz w:val="20"/>
        </w:rPr>
        <w:t xml:space="preserve"> channel have a negative sign, this is to say all the 3 measurements have higher value in progeria controls, which is what we expected. Solidity is the most important measurement in shape channel. Weights for intensity measurements are quite similar with only small differences, and fluctuates over different plates.</w:t>
      </w:r>
    </w:p>
    <w:p w14:paraId="0EAC67CB" w14:textId="77777777" w:rsidR="004A3069" w:rsidRDefault="004A3069" w:rsidP="004A3069">
      <w:pPr>
        <w:pStyle w:val="Heading2"/>
      </w:pPr>
      <w:r>
        <w:lastRenderedPageBreak/>
        <w:t>S</w:t>
      </w:r>
      <w:r w:rsidR="00E525AB">
        <w:t>6</w:t>
      </w:r>
      <w:r>
        <w:t xml:space="preserve"> </w:t>
      </w:r>
      <w:r w:rsidRPr="004A3069">
        <w:t>Calculation of healthy-like cell percentage in each channel</w:t>
      </w:r>
    </w:p>
    <w:p w14:paraId="071685FE" w14:textId="6E682664" w:rsidR="004A3069" w:rsidRDefault="006B1368" w:rsidP="004A3069">
      <w:r>
        <w:rPr>
          <w:noProof/>
          <w:lang w:eastAsia="en-US"/>
        </w:rPr>
        <w:drawing>
          <wp:inline distT="0" distB="0" distL="0" distR="0" wp14:anchorId="2C95BA92" wp14:editId="277A88DA">
            <wp:extent cx="5486400" cy="548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2 controls percentage replicat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061F15B1" w14:textId="4A681834" w:rsidR="004A3069" w:rsidRPr="00A763A2" w:rsidRDefault="00E525AB" w:rsidP="004A3069">
      <w:pPr>
        <w:rPr>
          <w:sz w:val="20"/>
          <w:szCs w:val="20"/>
        </w:rPr>
      </w:pPr>
      <w:r w:rsidRPr="00A763A2">
        <w:rPr>
          <w:b/>
          <w:sz w:val="20"/>
          <w:szCs w:val="20"/>
        </w:rPr>
        <w:t>Fig</w:t>
      </w:r>
      <w:r w:rsidR="008F3BA1">
        <w:rPr>
          <w:b/>
          <w:sz w:val="20"/>
          <w:szCs w:val="20"/>
        </w:rPr>
        <w:t>ure</w:t>
      </w:r>
      <w:r w:rsidRPr="00A763A2">
        <w:rPr>
          <w:b/>
          <w:sz w:val="20"/>
          <w:szCs w:val="20"/>
        </w:rPr>
        <w:t xml:space="preserve"> S5</w:t>
      </w:r>
      <w:r w:rsidR="00983A1F" w:rsidRPr="00A763A2">
        <w:rPr>
          <w:b/>
          <w:sz w:val="20"/>
          <w:szCs w:val="20"/>
        </w:rPr>
        <w:t>.</w:t>
      </w:r>
      <w:r w:rsidR="004A3069" w:rsidRPr="00A763A2">
        <w:rPr>
          <w:b/>
          <w:sz w:val="20"/>
          <w:szCs w:val="20"/>
        </w:rPr>
        <w:t xml:space="preserve"> Probability density distribution of all cells in GFP-</w:t>
      </w:r>
      <w:proofErr w:type="spellStart"/>
      <w:r w:rsidR="004A3069" w:rsidRPr="00A763A2">
        <w:rPr>
          <w:b/>
          <w:sz w:val="20"/>
          <w:szCs w:val="20"/>
        </w:rPr>
        <w:t>progerin</w:t>
      </w:r>
      <w:proofErr w:type="spellEnd"/>
      <w:r w:rsidR="004A3069" w:rsidRPr="00A763A2">
        <w:rPr>
          <w:b/>
          <w:sz w:val="20"/>
          <w:szCs w:val="20"/>
        </w:rPr>
        <w:t xml:space="preserve"> repressed (green) and GFP-</w:t>
      </w:r>
      <w:proofErr w:type="spellStart"/>
      <w:r w:rsidR="004A3069" w:rsidRPr="00A763A2">
        <w:rPr>
          <w:b/>
          <w:sz w:val="20"/>
          <w:szCs w:val="20"/>
        </w:rPr>
        <w:t>progerin</w:t>
      </w:r>
      <w:proofErr w:type="spellEnd"/>
      <w:r w:rsidR="004A3069" w:rsidRPr="00A763A2">
        <w:rPr>
          <w:b/>
          <w:sz w:val="20"/>
          <w:szCs w:val="20"/>
        </w:rPr>
        <w:t xml:space="preserve"> expressing (red) controls to the classification boundary in replicate plate 1.</w:t>
      </w:r>
      <w:r w:rsidR="004A3069" w:rsidRPr="00A763A2">
        <w:rPr>
          <w:sz w:val="20"/>
          <w:szCs w:val="20"/>
        </w:rPr>
        <w:t xml:space="preserve"> In each panel, the vertical line indicates the classification boundary located at x=0. We show here the combination of cells in 12 GFP-</w:t>
      </w:r>
      <w:proofErr w:type="spellStart"/>
      <w:r w:rsidR="004A3069" w:rsidRPr="00A763A2">
        <w:rPr>
          <w:sz w:val="20"/>
          <w:szCs w:val="20"/>
        </w:rPr>
        <w:t>progerin</w:t>
      </w:r>
      <w:proofErr w:type="spellEnd"/>
      <w:r w:rsidR="004A3069" w:rsidRPr="00A763A2">
        <w:rPr>
          <w:sz w:val="20"/>
          <w:szCs w:val="20"/>
        </w:rPr>
        <w:t xml:space="preserve"> repressed control samples (green) and 12 GFP-</w:t>
      </w:r>
      <w:proofErr w:type="spellStart"/>
      <w:r w:rsidR="004A3069" w:rsidRPr="00A763A2">
        <w:rPr>
          <w:sz w:val="20"/>
          <w:szCs w:val="20"/>
        </w:rPr>
        <w:t>progerin</w:t>
      </w:r>
      <w:proofErr w:type="spellEnd"/>
      <w:r w:rsidR="004A3069" w:rsidRPr="00A763A2">
        <w:rPr>
          <w:sz w:val="20"/>
          <w:szCs w:val="20"/>
        </w:rPr>
        <w:t xml:space="preserve"> expressing control samples (red). As expected, the </w:t>
      </w:r>
      <w:proofErr w:type="spellStart"/>
      <w:r w:rsidR="004A3069" w:rsidRPr="00A763A2">
        <w:rPr>
          <w:sz w:val="20"/>
          <w:szCs w:val="20"/>
        </w:rPr>
        <w:t>progerin</w:t>
      </w:r>
      <w:proofErr w:type="spellEnd"/>
      <w:r w:rsidR="004A3069" w:rsidRPr="00A763A2">
        <w:rPr>
          <w:sz w:val="20"/>
          <w:szCs w:val="20"/>
        </w:rPr>
        <w:t xml:space="preserve"> channel is the most distinctive between GFP-</w:t>
      </w:r>
      <w:proofErr w:type="spellStart"/>
      <w:r w:rsidR="004A3069" w:rsidRPr="00A763A2">
        <w:rPr>
          <w:sz w:val="20"/>
          <w:szCs w:val="20"/>
        </w:rPr>
        <w:t>progerin</w:t>
      </w:r>
      <w:proofErr w:type="spellEnd"/>
      <w:r w:rsidR="004A3069" w:rsidRPr="00A763A2">
        <w:rPr>
          <w:sz w:val="20"/>
          <w:szCs w:val="20"/>
        </w:rPr>
        <w:t xml:space="preserve"> repressed and expressing controls. On the bottom right of each panel, we show the average percentage of healthy-like (green) and progeria-like (red) cells in each channel, calculated from the 4 replicate plates.</w:t>
      </w:r>
    </w:p>
    <w:p w14:paraId="718FC9CD" w14:textId="0789237E" w:rsidR="001F76CA" w:rsidRDefault="00F373BA" w:rsidP="004A3069">
      <w:r>
        <w:rPr>
          <w:noProof/>
          <w:lang w:eastAsia="en-US"/>
        </w:rPr>
        <w:lastRenderedPageBreak/>
        <w:drawing>
          <wp:inline distT="0" distB="0" distL="0" distR="0" wp14:anchorId="332343DC" wp14:editId="50CCA237">
            <wp:extent cx="5486400" cy="548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IM2 healthy percentage example replicat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343DC342" w14:textId="5EF8D26E" w:rsidR="001F76CA" w:rsidRDefault="00E525AB" w:rsidP="004A3069">
      <w:pPr>
        <w:rPr>
          <w:sz w:val="20"/>
        </w:rPr>
      </w:pPr>
      <w:r>
        <w:rPr>
          <w:b/>
          <w:sz w:val="20"/>
        </w:rPr>
        <w:t>Fig</w:t>
      </w:r>
      <w:r w:rsidR="008F3BA1">
        <w:rPr>
          <w:b/>
          <w:sz w:val="20"/>
        </w:rPr>
        <w:t>ure</w:t>
      </w:r>
      <w:r>
        <w:rPr>
          <w:b/>
          <w:sz w:val="20"/>
        </w:rPr>
        <w:t xml:space="preserve"> S6</w:t>
      </w:r>
      <w:r w:rsidR="00983A1F">
        <w:rPr>
          <w:b/>
          <w:sz w:val="20"/>
        </w:rPr>
        <w:t>.</w:t>
      </w:r>
      <w:r w:rsidR="001F76CA" w:rsidRPr="001F76CA">
        <w:rPr>
          <w:b/>
          <w:sz w:val="20"/>
        </w:rPr>
        <w:t xml:space="preserve"> An example of healthy-like cell percentage calculation for one siRNA: TRIM2.</w:t>
      </w:r>
      <w:r w:rsidR="001F76CA" w:rsidRPr="001F76CA">
        <w:rPr>
          <w:sz w:val="20"/>
        </w:rPr>
        <w:t xml:space="preserve"> Plotted here are the probability density distributions of all cells in TRIM2 sample in plate 1. Vertical lines are classification boundary, and numbers shown the average percentage of cells have positive (right, healthy-like) distance to the classification boundary with the standard deviations calculated from the 4 replicate plates. This average was later used for siRNA hits identification.</w:t>
      </w:r>
    </w:p>
    <w:p w14:paraId="40788DEC" w14:textId="77777777" w:rsidR="009873C5" w:rsidRDefault="009873C5" w:rsidP="009873C5">
      <w:pPr>
        <w:pStyle w:val="Heading2"/>
      </w:pPr>
      <w:r>
        <w:t>S</w:t>
      </w:r>
      <w:r w:rsidR="00E525AB">
        <w:t>7</w:t>
      </w:r>
      <w:r>
        <w:t xml:space="preserve"> </w:t>
      </w:r>
      <w:r w:rsidR="0045121E">
        <w:t>Table</w:t>
      </w:r>
      <w:r>
        <w:t xml:space="preserve"> of selected siRNA hits</w:t>
      </w:r>
    </w:p>
    <w:p w14:paraId="6BE9737E" w14:textId="77777777" w:rsidR="009873C5" w:rsidRPr="00B12D57" w:rsidRDefault="009873C5" w:rsidP="009873C5">
      <w:pPr>
        <w:rPr>
          <w:sz w:val="20"/>
        </w:rPr>
      </w:pPr>
      <w:proofErr w:type="gramStart"/>
      <w:r w:rsidRPr="00B12D57">
        <w:rPr>
          <w:b/>
          <w:sz w:val="20"/>
        </w:rPr>
        <w:t>siRNA</w:t>
      </w:r>
      <w:proofErr w:type="gramEnd"/>
      <w:r w:rsidRPr="00B12D57">
        <w:rPr>
          <w:b/>
          <w:sz w:val="20"/>
        </w:rPr>
        <w:t xml:space="preserve"> hits in each channel.</w:t>
      </w:r>
      <w:r w:rsidRPr="00B12D57">
        <w:rPr>
          <w:sz w:val="20"/>
        </w:rPr>
        <w:t xml:space="preserve"> Numbers in parenthesis show the percentage of healthy-like cells averaged over 4 independent replicate plates per siRNA well. Percentage of healthy-like cells of each channel in progeria controls are listed under channel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7645"/>
      </w:tblGrid>
      <w:tr w:rsidR="009873C5" w:rsidRPr="00EE0738" w14:paraId="7F7B5E52" w14:textId="77777777" w:rsidTr="00A763A2">
        <w:tc>
          <w:tcPr>
            <w:tcW w:w="1705" w:type="dxa"/>
            <w:shd w:val="clear" w:color="auto" w:fill="auto"/>
          </w:tcPr>
          <w:p w14:paraId="7600A407" w14:textId="77777777" w:rsidR="009873C5" w:rsidRPr="00EE0738" w:rsidRDefault="009873C5" w:rsidP="00A763A2">
            <w:r w:rsidRPr="00EE0738">
              <w:t>Channel</w:t>
            </w:r>
          </w:p>
        </w:tc>
        <w:tc>
          <w:tcPr>
            <w:tcW w:w="7645" w:type="dxa"/>
            <w:shd w:val="clear" w:color="auto" w:fill="auto"/>
          </w:tcPr>
          <w:p w14:paraId="11A1991B" w14:textId="77777777" w:rsidR="009873C5" w:rsidRPr="00EE0738" w:rsidRDefault="009873C5" w:rsidP="00A763A2">
            <w:r w:rsidRPr="00EE0738">
              <w:t>siRNA hits</w:t>
            </w:r>
          </w:p>
        </w:tc>
      </w:tr>
      <w:tr w:rsidR="009873C5" w:rsidRPr="00EE0738" w14:paraId="50BE38BE" w14:textId="77777777" w:rsidTr="00A763A2">
        <w:tc>
          <w:tcPr>
            <w:tcW w:w="1705" w:type="dxa"/>
            <w:shd w:val="clear" w:color="auto" w:fill="auto"/>
            <w:vAlign w:val="center"/>
          </w:tcPr>
          <w:p w14:paraId="3ADE74DD" w14:textId="77777777" w:rsidR="009873C5" w:rsidRPr="00EE0738" w:rsidRDefault="009873C5" w:rsidP="00A763A2">
            <w:r w:rsidRPr="00EE0738">
              <w:t>Nuclear Shape</w:t>
            </w:r>
          </w:p>
          <w:p w14:paraId="03360C8B" w14:textId="50D834F4" w:rsidR="009873C5" w:rsidRPr="00EE0738" w:rsidRDefault="009873C5" w:rsidP="00BB7C7F">
            <w:r w:rsidRPr="00EE0738">
              <w:t xml:space="preserve">(Progeria </w:t>
            </w:r>
            <w:r w:rsidRPr="00EE0738">
              <w:lastRenderedPageBreak/>
              <w:t xml:space="preserve">control baseline: </w:t>
            </w:r>
            <w:r w:rsidR="00BB7C7F">
              <w:t>49</w:t>
            </w:r>
            <w:r w:rsidRPr="00EE0738">
              <w:t>%)</w:t>
            </w:r>
          </w:p>
        </w:tc>
        <w:tc>
          <w:tcPr>
            <w:tcW w:w="7645" w:type="dxa"/>
            <w:shd w:val="clear" w:color="auto" w:fill="auto"/>
          </w:tcPr>
          <w:p w14:paraId="4B8BE432" w14:textId="74DB94EA" w:rsidR="009873C5" w:rsidRPr="00EE0738" w:rsidRDefault="00073331" w:rsidP="00BB7C7F">
            <w:pPr>
              <w:rPr>
                <w:sz w:val="20"/>
              </w:rPr>
            </w:pPr>
            <w:r>
              <w:rPr>
                <w:sz w:val="20"/>
              </w:rPr>
              <w:lastRenderedPageBreak/>
              <w:t>ASB12 (80</w:t>
            </w:r>
            <w:r w:rsidR="00BB7C7F">
              <w:rPr>
                <w:sz w:val="20"/>
              </w:rPr>
              <w:t>%)     UBE2D2 (79%)</w:t>
            </w:r>
            <w:r>
              <w:rPr>
                <w:sz w:val="20"/>
              </w:rPr>
              <w:t xml:space="preserve">     SKP2 (76</w:t>
            </w:r>
            <w:r w:rsidR="009873C5" w:rsidRPr="00EE0738">
              <w:rPr>
                <w:sz w:val="20"/>
              </w:rPr>
              <w:t xml:space="preserve">%)   </w:t>
            </w:r>
            <w:r w:rsidR="00BB7C7F">
              <w:rPr>
                <w:sz w:val="20"/>
              </w:rPr>
              <w:t xml:space="preserve">  </w:t>
            </w:r>
            <w:r>
              <w:rPr>
                <w:sz w:val="20"/>
              </w:rPr>
              <w:t>LOC554251 (76</w:t>
            </w:r>
            <w:r w:rsidR="00BB7C7F" w:rsidRPr="00EE0738">
              <w:rPr>
                <w:sz w:val="20"/>
              </w:rPr>
              <w:t>%)</w:t>
            </w:r>
            <w:r w:rsidR="00BB7C7F">
              <w:rPr>
                <w:sz w:val="20"/>
              </w:rPr>
              <w:t xml:space="preserve">     RNF150</w:t>
            </w:r>
            <w:r>
              <w:rPr>
                <w:sz w:val="20"/>
              </w:rPr>
              <w:t xml:space="preserve"> (75</w:t>
            </w:r>
            <w:r w:rsidR="00BB7C7F">
              <w:rPr>
                <w:sz w:val="20"/>
              </w:rPr>
              <w:t>%)      PCGF1 (74%)     FLJ25076</w:t>
            </w:r>
            <w:r>
              <w:rPr>
                <w:sz w:val="20"/>
              </w:rPr>
              <w:t xml:space="preserve"> (73%)    FBXL10 (71</w:t>
            </w:r>
            <w:r w:rsidR="009873C5" w:rsidRPr="00EE0738">
              <w:rPr>
                <w:sz w:val="20"/>
              </w:rPr>
              <w:t>%)</w:t>
            </w:r>
          </w:p>
        </w:tc>
      </w:tr>
      <w:tr w:rsidR="009873C5" w:rsidRPr="00EE0738" w14:paraId="033DD57F" w14:textId="77777777" w:rsidTr="00A763A2">
        <w:tc>
          <w:tcPr>
            <w:tcW w:w="1705" w:type="dxa"/>
            <w:shd w:val="clear" w:color="auto" w:fill="auto"/>
            <w:vAlign w:val="center"/>
          </w:tcPr>
          <w:p w14:paraId="2C93B50E" w14:textId="77777777" w:rsidR="009873C5" w:rsidRPr="00EE0738" w:rsidRDefault="009873C5" w:rsidP="00A763A2">
            <w:proofErr w:type="spellStart"/>
            <w:r w:rsidRPr="00EE0738">
              <w:lastRenderedPageBreak/>
              <w:t>Lamin</w:t>
            </w:r>
            <w:proofErr w:type="spellEnd"/>
            <w:r w:rsidRPr="00EE0738">
              <w:t xml:space="preserve"> B1</w:t>
            </w:r>
          </w:p>
          <w:p w14:paraId="3995A05F" w14:textId="0AB4E4E9" w:rsidR="009873C5" w:rsidRPr="00EE0738" w:rsidRDefault="009873C5" w:rsidP="00BB7C7F">
            <w:r w:rsidRPr="00EE0738">
              <w:t>(Progeria control baseline: 1</w:t>
            </w:r>
            <w:r w:rsidR="00BB7C7F">
              <w:t>4</w:t>
            </w:r>
            <w:r w:rsidRPr="00EE0738">
              <w:t>%)</w:t>
            </w:r>
          </w:p>
        </w:tc>
        <w:tc>
          <w:tcPr>
            <w:tcW w:w="7645" w:type="dxa"/>
            <w:shd w:val="clear" w:color="auto" w:fill="auto"/>
          </w:tcPr>
          <w:p w14:paraId="3C361E86" w14:textId="227A222B" w:rsidR="009873C5" w:rsidRPr="00EE0738" w:rsidRDefault="00BB7C7F" w:rsidP="0009557E">
            <w:pPr>
              <w:rPr>
                <w:sz w:val="20"/>
              </w:rPr>
            </w:pPr>
            <w:r>
              <w:rPr>
                <w:sz w:val="20"/>
              </w:rPr>
              <w:t xml:space="preserve">UBE2T </w:t>
            </w:r>
            <w:r w:rsidR="00AB4C25">
              <w:rPr>
                <w:sz w:val="20"/>
              </w:rPr>
              <w:t>(84</w:t>
            </w:r>
            <w:r w:rsidR="009873C5" w:rsidRPr="00EE0738">
              <w:rPr>
                <w:sz w:val="20"/>
              </w:rPr>
              <w:t xml:space="preserve">%)     </w:t>
            </w:r>
            <w:r w:rsidR="00FB0712">
              <w:rPr>
                <w:sz w:val="20"/>
              </w:rPr>
              <w:t>CDC34</w:t>
            </w:r>
            <w:r w:rsidR="003A4523">
              <w:rPr>
                <w:sz w:val="20"/>
              </w:rPr>
              <w:t xml:space="preserve"> (</w:t>
            </w:r>
            <w:r w:rsidR="00AB4C25">
              <w:rPr>
                <w:sz w:val="20"/>
              </w:rPr>
              <w:t>82</w:t>
            </w:r>
            <w:r w:rsidR="003A4523">
              <w:rPr>
                <w:sz w:val="20"/>
              </w:rPr>
              <w:t xml:space="preserve">%)    </w:t>
            </w:r>
            <w:r w:rsidR="00FB0712">
              <w:rPr>
                <w:sz w:val="20"/>
              </w:rPr>
              <w:t>KUA-UEV</w:t>
            </w:r>
            <w:r w:rsidR="009873C5" w:rsidRPr="00EE0738">
              <w:rPr>
                <w:sz w:val="20"/>
              </w:rPr>
              <w:t xml:space="preserve"> (</w:t>
            </w:r>
            <w:r w:rsidR="00AB4C25">
              <w:rPr>
                <w:sz w:val="20"/>
              </w:rPr>
              <w:t>81</w:t>
            </w:r>
            <w:r w:rsidR="009873C5" w:rsidRPr="00EE0738">
              <w:rPr>
                <w:sz w:val="20"/>
              </w:rPr>
              <w:t xml:space="preserve">%) </w:t>
            </w:r>
            <w:r w:rsidR="003A4523">
              <w:rPr>
                <w:sz w:val="20"/>
              </w:rPr>
              <w:t xml:space="preserve"> </w:t>
            </w:r>
            <w:r w:rsidR="00FB0712">
              <w:rPr>
                <w:sz w:val="20"/>
              </w:rPr>
              <w:t>UBE2O</w:t>
            </w:r>
            <w:r w:rsidR="003A4523">
              <w:rPr>
                <w:sz w:val="20"/>
              </w:rPr>
              <w:t xml:space="preserve"> (</w:t>
            </w:r>
            <w:r w:rsidR="00AB4C25">
              <w:rPr>
                <w:sz w:val="20"/>
              </w:rPr>
              <w:t>81</w:t>
            </w:r>
            <w:r w:rsidR="003A4523">
              <w:rPr>
                <w:sz w:val="20"/>
              </w:rPr>
              <w:t xml:space="preserve">%)    </w:t>
            </w:r>
            <w:r w:rsidR="00FB0712">
              <w:rPr>
                <w:sz w:val="20"/>
              </w:rPr>
              <w:t>UBE2L6</w:t>
            </w:r>
            <w:r w:rsidR="009873C5" w:rsidRPr="00EE0738">
              <w:rPr>
                <w:sz w:val="20"/>
              </w:rPr>
              <w:t xml:space="preserve"> (</w:t>
            </w:r>
            <w:r w:rsidR="00AB4C25">
              <w:rPr>
                <w:sz w:val="20"/>
              </w:rPr>
              <w:t>73</w:t>
            </w:r>
            <w:r w:rsidR="009873C5" w:rsidRPr="00EE0738">
              <w:rPr>
                <w:sz w:val="20"/>
              </w:rPr>
              <w:t xml:space="preserve">%)     </w:t>
            </w:r>
            <w:r w:rsidR="00FB0712">
              <w:rPr>
                <w:sz w:val="20"/>
              </w:rPr>
              <w:t>PHF21B</w:t>
            </w:r>
            <w:r w:rsidR="009873C5" w:rsidRPr="00EE0738">
              <w:rPr>
                <w:sz w:val="20"/>
              </w:rPr>
              <w:t xml:space="preserve"> (</w:t>
            </w:r>
            <w:r w:rsidR="00AB4C25">
              <w:rPr>
                <w:sz w:val="20"/>
              </w:rPr>
              <w:t>73</w:t>
            </w:r>
            <w:r w:rsidR="009873C5" w:rsidRPr="00EE0738">
              <w:rPr>
                <w:sz w:val="20"/>
              </w:rPr>
              <w:t xml:space="preserve">%)     </w:t>
            </w:r>
            <w:r w:rsidR="00FB0712">
              <w:rPr>
                <w:sz w:val="20"/>
              </w:rPr>
              <w:t>RNF39</w:t>
            </w:r>
            <w:r w:rsidR="009873C5" w:rsidRPr="00EE0738">
              <w:rPr>
                <w:sz w:val="20"/>
              </w:rPr>
              <w:t xml:space="preserve"> (</w:t>
            </w:r>
            <w:r w:rsidR="00AB4C25">
              <w:rPr>
                <w:sz w:val="20"/>
              </w:rPr>
              <w:t>71</w:t>
            </w:r>
            <w:r w:rsidR="009873C5" w:rsidRPr="00EE0738">
              <w:rPr>
                <w:sz w:val="20"/>
              </w:rPr>
              <w:t>%)   FBX</w:t>
            </w:r>
            <w:r w:rsidR="00FB0712">
              <w:rPr>
                <w:sz w:val="20"/>
              </w:rPr>
              <w:t>O8 (</w:t>
            </w:r>
            <w:r w:rsidR="00AB4C25">
              <w:rPr>
                <w:sz w:val="20"/>
              </w:rPr>
              <w:t>71</w:t>
            </w:r>
            <w:r w:rsidR="00FB0712">
              <w:rPr>
                <w:sz w:val="20"/>
              </w:rPr>
              <w:t>%)    HERC4</w:t>
            </w:r>
            <w:r w:rsidR="009873C5" w:rsidRPr="00EE0738">
              <w:rPr>
                <w:sz w:val="20"/>
              </w:rPr>
              <w:t xml:space="preserve"> (</w:t>
            </w:r>
            <w:r w:rsidR="00AB4C25">
              <w:rPr>
                <w:sz w:val="20"/>
              </w:rPr>
              <w:t>70</w:t>
            </w:r>
            <w:r w:rsidR="009873C5" w:rsidRPr="00EE0738">
              <w:rPr>
                <w:sz w:val="20"/>
              </w:rPr>
              <w:t xml:space="preserve">%)     </w:t>
            </w:r>
            <w:r w:rsidR="00FB0712">
              <w:rPr>
                <w:sz w:val="20"/>
              </w:rPr>
              <w:t>CUL5</w:t>
            </w:r>
            <w:r w:rsidR="009873C5" w:rsidRPr="00EE0738">
              <w:rPr>
                <w:sz w:val="20"/>
              </w:rPr>
              <w:t xml:space="preserve"> (</w:t>
            </w:r>
            <w:r w:rsidR="00AB4C25">
              <w:rPr>
                <w:sz w:val="20"/>
              </w:rPr>
              <w:t>69</w:t>
            </w:r>
            <w:r w:rsidR="009873C5" w:rsidRPr="00EE0738">
              <w:rPr>
                <w:sz w:val="20"/>
              </w:rPr>
              <w:t xml:space="preserve">%)     </w:t>
            </w:r>
            <w:r w:rsidR="00FB0712">
              <w:rPr>
                <w:sz w:val="20"/>
              </w:rPr>
              <w:t>RNF122</w:t>
            </w:r>
            <w:r w:rsidR="009873C5" w:rsidRPr="00EE0738">
              <w:rPr>
                <w:sz w:val="20"/>
              </w:rPr>
              <w:t xml:space="preserve"> (</w:t>
            </w:r>
            <w:r w:rsidR="00AB4C25">
              <w:rPr>
                <w:sz w:val="20"/>
              </w:rPr>
              <w:t>69</w:t>
            </w:r>
            <w:r w:rsidR="009873C5" w:rsidRPr="00EE0738">
              <w:rPr>
                <w:sz w:val="20"/>
              </w:rPr>
              <w:t xml:space="preserve">%)  </w:t>
            </w:r>
            <w:r w:rsidR="00FB0712">
              <w:rPr>
                <w:sz w:val="20"/>
              </w:rPr>
              <w:t>TRIM2</w:t>
            </w:r>
            <w:r w:rsidR="009873C5" w:rsidRPr="00EE0738">
              <w:rPr>
                <w:sz w:val="20"/>
              </w:rPr>
              <w:t xml:space="preserve"> (</w:t>
            </w:r>
            <w:r w:rsidR="00AB4C25">
              <w:rPr>
                <w:sz w:val="20"/>
              </w:rPr>
              <w:t>68</w:t>
            </w:r>
            <w:r w:rsidR="009873C5" w:rsidRPr="00EE0738">
              <w:rPr>
                <w:sz w:val="20"/>
              </w:rPr>
              <w:t>%)     FBXO</w:t>
            </w:r>
            <w:r w:rsidR="00FB0712">
              <w:rPr>
                <w:sz w:val="20"/>
              </w:rPr>
              <w:t>2</w:t>
            </w:r>
            <w:r w:rsidR="009873C5" w:rsidRPr="00EE0738">
              <w:rPr>
                <w:sz w:val="20"/>
              </w:rPr>
              <w:t>8 (</w:t>
            </w:r>
            <w:r w:rsidR="00AB4C25">
              <w:rPr>
                <w:sz w:val="20"/>
              </w:rPr>
              <w:t>68</w:t>
            </w:r>
            <w:r w:rsidR="009873C5" w:rsidRPr="00EE0738">
              <w:rPr>
                <w:sz w:val="20"/>
              </w:rPr>
              <w:t xml:space="preserve">%)    </w:t>
            </w:r>
            <w:r w:rsidR="00FB0712">
              <w:rPr>
                <w:sz w:val="20"/>
              </w:rPr>
              <w:t>SMURF1</w:t>
            </w:r>
            <w:r w:rsidR="009873C5" w:rsidRPr="00EE0738">
              <w:rPr>
                <w:sz w:val="20"/>
              </w:rPr>
              <w:t xml:space="preserve"> (</w:t>
            </w:r>
            <w:r w:rsidR="00AB4C25">
              <w:rPr>
                <w:sz w:val="20"/>
              </w:rPr>
              <w:t>68</w:t>
            </w:r>
            <w:r w:rsidR="009873C5" w:rsidRPr="00EE0738">
              <w:rPr>
                <w:sz w:val="20"/>
              </w:rPr>
              <w:t xml:space="preserve">%)     </w:t>
            </w:r>
            <w:r w:rsidR="00FB0712">
              <w:rPr>
                <w:sz w:val="20"/>
              </w:rPr>
              <w:t>UBE3B</w:t>
            </w:r>
            <w:r w:rsidR="00AB4C25">
              <w:rPr>
                <w:sz w:val="20"/>
              </w:rPr>
              <w:t xml:space="preserve"> (68</w:t>
            </w:r>
            <w:r w:rsidR="009873C5" w:rsidRPr="00EE0738">
              <w:rPr>
                <w:sz w:val="20"/>
              </w:rPr>
              <w:t xml:space="preserve">%)      </w:t>
            </w:r>
            <w:r w:rsidR="00FB0712">
              <w:rPr>
                <w:sz w:val="20"/>
              </w:rPr>
              <w:t>FBXL11</w:t>
            </w:r>
            <w:r w:rsidR="009873C5" w:rsidRPr="00EE0738">
              <w:rPr>
                <w:sz w:val="20"/>
              </w:rPr>
              <w:t xml:space="preserve"> (</w:t>
            </w:r>
            <w:r w:rsidR="00AB4C25">
              <w:rPr>
                <w:sz w:val="20"/>
              </w:rPr>
              <w:t>68</w:t>
            </w:r>
            <w:r w:rsidR="009873C5" w:rsidRPr="00EE0738">
              <w:rPr>
                <w:sz w:val="20"/>
              </w:rPr>
              <w:t xml:space="preserve">%)    </w:t>
            </w:r>
            <w:r w:rsidR="00FB0712">
              <w:rPr>
                <w:sz w:val="20"/>
              </w:rPr>
              <w:t>RNF44</w:t>
            </w:r>
            <w:r w:rsidR="009873C5" w:rsidRPr="00EE0738">
              <w:rPr>
                <w:sz w:val="20"/>
              </w:rPr>
              <w:t xml:space="preserve"> (</w:t>
            </w:r>
            <w:r w:rsidR="00AB4C25">
              <w:rPr>
                <w:sz w:val="20"/>
              </w:rPr>
              <w:t>68</w:t>
            </w:r>
            <w:r w:rsidR="009873C5" w:rsidRPr="00EE0738">
              <w:rPr>
                <w:sz w:val="20"/>
              </w:rPr>
              <w:t xml:space="preserve">%)    </w:t>
            </w:r>
            <w:r w:rsidR="00FB0712">
              <w:rPr>
                <w:sz w:val="20"/>
              </w:rPr>
              <w:t>HERC3</w:t>
            </w:r>
            <w:r w:rsidR="009873C5" w:rsidRPr="00EE0738">
              <w:rPr>
                <w:sz w:val="20"/>
              </w:rPr>
              <w:t xml:space="preserve"> (</w:t>
            </w:r>
            <w:r w:rsidR="00AB4C25">
              <w:rPr>
                <w:sz w:val="20"/>
              </w:rPr>
              <w:t>67</w:t>
            </w:r>
            <w:r w:rsidR="009873C5" w:rsidRPr="00EE0738">
              <w:rPr>
                <w:sz w:val="20"/>
              </w:rPr>
              <w:t xml:space="preserve">%)    </w:t>
            </w:r>
            <w:r w:rsidR="00FB0712">
              <w:rPr>
                <w:sz w:val="20"/>
              </w:rPr>
              <w:t>HECTD1</w:t>
            </w:r>
            <w:r w:rsidR="009873C5" w:rsidRPr="00EE0738">
              <w:rPr>
                <w:sz w:val="20"/>
              </w:rPr>
              <w:t xml:space="preserve"> (</w:t>
            </w:r>
            <w:r w:rsidR="00AB4C25">
              <w:rPr>
                <w:sz w:val="20"/>
              </w:rPr>
              <w:t>67</w:t>
            </w:r>
            <w:r w:rsidR="009873C5" w:rsidRPr="00EE0738">
              <w:rPr>
                <w:sz w:val="20"/>
              </w:rPr>
              <w:t xml:space="preserve">%)   </w:t>
            </w:r>
            <w:r w:rsidR="00FB0712">
              <w:rPr>
                <w:sz w:val="20"/>
              </w:rPr>
              <w:t>UBE1L</w:t>
            </w:r>
            <w:r w:rsidR="009873C5" w:rsidRPr="00EE0738">
              <w:rPr>
                <w:sz w:val="20"/>
              </w:rPr>
              <w:t xml:space="preserve"> (</w:t>
            </w:r>
            <w:r w:rsidR="00AB4C25">
              <w:rPr>
                <w:sz w:val="20"/>
              </w:rPr>
              <w:t>66</w:t>
            </w:r>
            <w:r w:rsidR="009873C5" w:rsidRPr="00EE0738">
              <w:rPr>
                <w:sz w:val="20"/>
              </w:rPr>
              <w:t xml:space="preserve">%)     </w:t>
            </w:r>
            <w:r w:rsidR="00FB0712">
              <w:rPr>
                <w:sz w:val="20"/>
              </w:rPr>
              <w:t>HERC5</w:t>
            </w:r>
            <w:r w:rsidR="009873C5" w:rsidRPr="00EE0738">
              <w:rPr>
                <w:sz w:val="20"/>
              </w:rPr>
              <w:t xml:space="preserve"> (</w:t>
            </w:r>
            <w:r w:rsidR="00AB4C25">
              <w:rPr>
                <w:sz w:val="20"/>
              </w:rPr>
              <w:t>66</w:t>
            </w:r>
            <w:r w:rsidR="009873C5" w:rsidRPr="00EE0738">
              <w:rPr>
                <w:sz w:val="20"/>
              </w:rPr>
              <w:t xml:space="preserve">%)    </w:t>
            </w:r>
            <w:r w:rsidR="00FB0712">
              <w:rPr>
                <w:sz w:val="20"/>
              </w:rPr>
              <w:t>PHF20</w:t>
            </w:r>
            <w:r w:rsidR="009873C5" w:rsidRPr="00EE0738">
              <w:rPr>
                <w:sz w:val="20"/>
              </w:rPr>
              <w:t xml:space="preserve"> (</w:t>
            </w:r>
            <w:r w:rsidR="00AB4C25">
              <w:rPr>
                <w:sz w:val="20"/>
              </w:rPr>
              <w:t>66</w:t>
            </w:r>
            <w:r w:rsidR="009873C5" w:rsidRPr="00EE0738">
              <w:rPr>
                <w:sz w:val="20"/>
              </w:rPr>
              <w:t xml:space="preserve">%)      </w:t>
            </w:r>
            <w:r w:rsidR="00FB0712">
              <w:rPr>
                <w:sz w:val="20"/>
              </w:rPr>
              <w:t>PHF11</w:t>
            </w:r>
            <w:r w:rsidR="009873C5" w:rsidRPr="00EE0738">
              <w:rPr>
                <w:sz w:val="20"/>
              </w:rPr>
              <w:t xml:space="preserve"> (</w:t>
            </w:r>
            <w:r w:rsidR="00AB4C25">
              <w:rPr>
                <w:sz w:val="20"/>
              </w:rPr>
              <w:t>65</w:t>
            </w:r>
            <w:r w:rsidR="009873C5" w:rsidRPr="00EE0738">
              <w:rPr>
                <w:sz w:val="20"/>
              </w:rPr>
              <w:t xml:space="preserve">%)     </w:t>
            </w:r>
            <w:r w:rsidR="00FB0712">
              <w:rPr>
                <w:sz w:val="20"/>
              </w:rPr>
              <w:t>FLJ25076</w:t>
            </w:r>
            <w:r w:rsidR="009873C5" w:rsidRPr="00EE0738">
              <w:rPr>
                <w:sz w:val="20"/>
              </w:rPr>
              <w:t xml:space="preserve"> (</w:t>
            </w:r>
            <w:r w:rsidR="00AB4C25">
              <w:rPr>
                <w:sz w:val="20"/>
              </w:rPr>
              <w:t>65</w:t>
            </w:r>
            <w:r w:rsidR="009873C5" w:rsidRPr="00EE0738">
              <w:rPr>
                <w:sz w:val="20"/>
              </w:rPr>
              <w:t xml:space="preserve">%)    </w:t>
            </w:r>
            <w:r w:rsidR="00FB0712">
              <w:rPr>
                <w:sz w:val="20"/>
              </w:rPr>
              <w:t>PHF17</w:t>
            </w:r>
            <w:r w:rsidR="009873C5" w:rsidRPr="00EE0738">
              <w:rPr>
                <w:sz w:val="20"/>
              </w:rPr>
              <w:t xml:space="preserve"> (</w:t>
            </w:r>
            <w:r w:rsidR="00AB4C25">
              <w:rPr>
                <w:sz w:val="20"/>
              </w:rPr>
              <w:t>65</w:t>
            </w:r>
            <w:r w:rsidR="009873C5" w:rsidRPr="00EE0738">
              <w:rPr>
                <w:sz w:val="20"/>
              </w:rPr>
              <w:t xml:space="preserve">%)     </w:t>
            </w:r>
            <w:r w:rsidR="00FB0712">
              <w:rPr>
                <w:sz w:val="20"/>
              </w:rPr>
              <w:t>FBXO38</w:t>
            </w:r>
            <w:r w:rsidR="009873C5" w:rsidRPr="00EE0738">
              <w:rPr>
                <w:sz w:val="20"/>
              </w:rPr>
              <w:t xml:space="preserve"> (</w:t>
            </w:r>
            <w:r w:rsidR="00AB4C25">
              <w:rPr>
                <w:sz w:val="20"/>
              </w:rPr>
              <w:t>64</w:t>
            </w:r>
            <w:r w:rsidR="009873C5" w:rsidRPr="00EE0738">
              <w:rPr>
                <w:sz w:val="20"/>
              </w:rPr>
              <w:t xml:space="preserve">%)   </w:t>
            </w:r>
            <w:r w:rsidR="00FB0712">
              <w:rPr>
                <w:sz w:val="20"/>
              </w:rPr>
              <w:t>NDP52</w:t>
            </w:r>
            <w:r w:rsidR="009873C5" w:rsidRPr="00EE0738">
              <w:rPr>
                <w:sz w:val="20"/>
              </w:rPr>
              <w:t xml:space="preserve"> (</w:t>
            </w:r>
            <w:r w:rsidR="00AB4C25">
              <w:rPr>
                <w:sz w:val="20"/>
              </w:rPr>
              <w:t>64</w:t>
            </w:r>
            <w:r w:rsidR="009873C5" w:rsidRPr="00EE0738">
              <w:rPr>
                <w:sz w:val="20"/>
              </w:rPr>
              <w:t xml:space="preserve">%)    </w:t>
            </w:r>
            <w:r w:rsidR="00FB0712">
              <w:rPr>
                <w:sz w:val="20"/>
              </w:rPr>
              <w:t>UBE2U</w:t>
            </w:r>
            <w:r w:rsidR="009873C5" w:rsidRPr="00EE0738">
              <w:rPr>
                <w:sz w:val="20"/>
              </w:rPr>
              <w:t xml:space="preserve"> (</w:t>
            </w:r>
            <w:r w:rsidR="00AB4C25">
              <w:rPr>
                <w:sz w:val="20"/>
              </w:rPr>
              <w:t>64</w:t>
            </w:r>
            <w:r w:rsidR="009873C5" w:rsidRPr="00EE0738">
              <w:rPr>
                <w:sz w:val="20"/>
              </w:rPr>
              <w:t xml:space="preserve">%)     </w:t>
            </w:r>
            <w:r w:rsidR="00FB0712">
              <w:rPr>
                <w:sz w:val="20"/>
              </w:rPr>
              <w:t>WWP1</w:t>
            </w:r>
            <w:r w:rsidR="009873C5" w:rsidRPr="00EE0738">
              <w:rPr>
                <w:sz w:val="20"/>
              </w:rPr>
              <w:t xml:space="preserve"> (</w:t>
            </w:r>
            <w:r w:rsidR="00AB4C25">
              <w:rPr>
                <w:sz w:val="20"/>
              </w:rPr>
              <w:t>64</w:t>
            </w:r>
            <w:r w:rsidR="009873C5" w:rsidRPr="00EE0738">
              <w:rPr>
                <w:sz w:val="20"/>
              </w:rPr>
              <w:t xml:space="preserve">%)     </w:t>
            </w:r>
            <w:r w:rsidR="00FB0712">
              <w:rPr>
                <w:sz w:val="20"/>
              </w:rPr>
              <w:t>HERC2</w:t>
            </w:r>
            <w:r w:rsidR="009873C5" w:rsidRPr="00EE0738">
              <w:rPr>
                <w:sz w:val="20"/>
              </w:rPr>
              <w:t xml:space="preserve"> (</w:t>
            </w:r>
            <w:r w:rsidR="0009557E">
              <w:rPr>
                <w:sz w:val="20"/>
              </w:rPr>
              <w:t>64</w:t>
            </w:r>
            <w:r w:rsidR="009873C5" w:rsidRPr="00EE0738">
              <w:rPr>
                <w:sz w:val="20"/>
              </w:rPr>
              <w:t xml:space="preserve">%)    </w:t>
            </w:r>
            <w:r w:rsidR="00FB0712">
              <w:rPr>
                <w:sz w:val="20"/>
              </w:rPr>
              <w:t>ITCH</w:t>
            </w:r>
            <w:r w:rsidR="009873C5" w:rsidRPr="00EE0738">
              <w:rPr>
                <w:sz w:val="20"/>
              </w:rPr>
              <w:t xml:space="preserve"> (</w:t>
            </w:r>
            <w:r w:rsidR="0009557E">
              <w:rPr>
                <w:sz w:val="20"/>
              </w:rPr>
              <w:t>63</w:t>
            </w:r>
            <w:r w:rsidR="009873C5" w:rsidRPr="00EE0738">
              <w:rPr>
                <w:sz w:val="20"/>
              </w:rPr>
              <w:t xml:space="preserve">%)   </w:t>
            </w:r>
            <w:r w:rsidR="003A4523">
              <w:rPr>
                <w:sz w:val="20"/>
              </w:rPr>
              <w:t xml:space="preserve">  </w:t>
            </w:r>
            <w:r w:rsidR="009873C5" w:rsidRPr="00EE0738">
              <w:rPr>
                <w:sz w:val="20"/>
              </w:rPr>
              <w:t xml:space="preserve"> </w:t>
            </w:r>
            <w:r w:rsidR="00FB0712">
              <w:rPr>
                <w:sz w:val="20"/>
              </w:rPr>
              <w:t>RNF180</w:t>
            </w:r>
            <w:r w:rsidR="009873C5" w:rsidRPr="00EE0738">
              <w:rPr>
                <w:sz w:val="20"/>
              </w:rPr>
              <w:t xml:space="preserve"> (</w:t>
            </w:r>
            <w:r w:rsidR="0009557E">
              <w:rPr>
                <w:sz w:val="20"/>
              </w:rPr>
              <w:t>62</w:t>
            </w:r>
            <w:r w:rsidR="009873C5" w:rsidRPr="00EE0738">
              <w:rPr>
                <w:sz w:val="20"/>
              </w:rPr>
              <w:t xml:space="preserve">%)   </w:t>
            </w:r>
            <w:r w:rsidR="003A4523">
              <w:rPr>
                <w:sz w:val="20"/>
              </w:rPr>
              <w:t xml:space="preserve">  </w:t>
            </w:r>
            <w:r w:rsidR="00FB0712">
              <w:rPr>
                <w:sz w:val="20"/>
              </w:rPr>
              <w:t>UBE2N</w:t>
            </w:r>
            <w:r w:rsidR="009873C5" w:rsidRPr="00EE0738">
              <w:rPr>
                <w:sz w:val="20"/>
              </w:rPr>
              <w:t xml:space="preserve"> (</w:t>
            </w:r>
            <w:r w:rsidR="0009557E">
              <w:rPr>
                <w:sz w:val="20"/>
              </w:rPr>
              <w:t>61</w:t>
            </w:r>
            <w:r w:rsidR="009873C5" w:rsidRPr="00EE0738">
              <w:rPr>
                <w:sz w:val="20"/>
              </w:rPr>
              <w:t xml:space="preserve">%)    </w:t>
            </w:r>
            <w:r w:rsidR="00FB0712">
              <w:rPr>
                <w:sz w:val="20"/>
              </w:rPr>
              <w:t>TRIM55</w:t>
            </w:r>
            <w:r w:rsidR="009873C5" w:rsidRPr="00EE0738">
              <w:rPr>
                <w:sz w:val="20"/>
              </w:rPr>
              <w:t xml:space="preserve"> (</w:t>
            </w:r>
            <w:r w:rsidR="0009557E">
              <w:rPr>
                <w:sz w:val="20"/>
              </w:rPr>
              <w:t>59</w:t>
            </w:r>
            <w:r w:rsidR="009873C5" w:rsidRPr="00EE0738">
              <w:rPr>
                <w:sz w:val="20"/>
              </w:rPr>
              <w:t xml:space="preserve">%)     </w:t>
            </w:r>
            <w:r w:rsidR="00FB0712">
              <w:rPr>
                <w:sz w:val="20"/>
              </w:rPr>
              <w:t>ZMYND11</w:t>
            </w:r>
            <w:r w:rsidR="009873C5" w:rsidRPr="00EE0738">
              <w:rPr>
                <w:sz w:val="20"/>
              </w:rPr>
              <w:t xml:space="preserve"> (</w:t>
            </w:r>
            <w:r w:rsidR="0009557E">
              <w:rPr>
                <w:sz w:val="20"/>
              </w:rPr>
              <w:t>58</w:t>
            </w:r>
            <w:r w:rsidR="009873C5" w:rsidRPr="00EE0738">
              <w:rPr>
                <w:sz w:val="20"/>
              </w:rPr>
              <w:t xml:space="preserve">%)    </w:t>
            </w:r>
            <w:r w:rsidR="00FB0712">
              <w:rPr>
                <w:sz w:val="20"/>
              </w:rPr>
              <w:t>CUL7</w:t>
            </w:r>
            <w:r w:rsidR="009873C5" w:rsidRPr="00EE0738">
              <w:rPr>
                <w:sz w:val="20"/>
              </w:rPr>
              <w:t xml:space="preserve"> (</w:t>
            </w:r>
            <w:r w:rsidR="0009557E">
              <w:rPr>
                <w:sz w:val="20"/>
              </w:rPr>
              <w:t>58</w:t>
            </w:r>
            <w:r w:rsidR="009873C5" w:rsidRPr="00EE0738">
              <w:rPr>
                <w:sz w:val="20"/>
              </w:rPr>
              <w:t xml:space="preserve">%)    </w:t>
            </w:r>
            <w:r w:rsidR="00FB0712">
              <w:rPr>
                <w:sz w:val="20"/>
              </w:rPr>
              <w:t>DCUN1D4</w:t>
            </w:r>
            <w:r w:rsidR="009873C5" w:rsidRPr="00EE0738">
              <w:rPr>
                <w:sz w:val="20"/>
              </w:rPr>
              <w:t xml:space="preserve"> (</w:t>
            </w:r>
            <w:r w:rsidR="0009557E">
              <w:rPr>
                <w:sz w:val="20"/>
              </w:rPr>
              <w:t>58</w:t>
            </w:r>
            <w:r w:rsidR="009873C5" w:rsidRPr="00EE0738">
              <w:rPr>
                <w:sz w:val="20"/>
              </w:rPr>
              <w:t xml:space="preserve">%)   </w:t>
            </w:r>
            <w:r w:rsidR="00FB0712">
              <w:rPr>
                <w:sz w:val="20"/>
              </w:rPr>
              <w:t>VPS41</w:t>
            </w:r>
            <w:r w:rsidR="009873C5" w:rsidRPr="00EE0738">
              <w:rPr>
                <w:sz w:val="20"/>
              </w:rPr>
              <w:t xml:space="preserve"> (</w:t>
            </w:r>
            <w:r w:rsidR="0009557E">
              <w:rPr>
                <w:sz w:val="20"/>
              </w:rPr>
              <w:t>58</w:t>
            </w:r>
            <w:r w:rsidR="009873C5" w:rsidRPr="00EE0738">
              <w:rPr>
                <w:sz w:val="20"/>
              </w:rPr>
              <w:t xml:space="preserve">%)   </w:t>
            </w:r>
            <w:r w:rsidR="00FB0712">
              <w:rPr>
                <w:sz w:val="20"/>
              </w:rPr>
              <w:t>PRICKLE1 (</w:t>
            </w:r>
            <w:r w:rsidR="0009557E">
              <w:rPr>
                <w:sz w:val="20"/>
              </w:rPr>
              <w:t>57</w:t>
            </w:r>
            <w:r w:rsidR="00FB0712">
              <w:rPr>
                <w:sz w:val="20"/>
              </w:rPr>
              <w:t>%)  UBE2M</w:t>
            </w:r>
            <w:r w:rsidR="009873C5" w:rsidRPr="00EE0738">
              <w:rPr>
                <w:sz w:val="20"/>
              </w:rPr>
              <w:t xml:space="preserve"> (</w:t>
            </w:r>
            <w:r w:rsidR="0009557E">
              <w:rPr>
                <w:sz w:val="20"/>
              </w:rPr>
              <w:t>57</w:t>
            </w:r>
            <w:r w:rsidR="009873C5" w:rsidRPr="00EE0738">
              <w:rPr>
                <w:sz w:val="20"/>
              </w:rPr>
              <w:t xml:space="preserve">%)   </w:t>
            </w:r>
            <w:r w:rsidR="00FB0712">
              <w:rPr>
                <w:sz w:val="20"/>
              </w:rPr>
              <w:t>TRIM52</w:t>
            </w:r>
            <w:r w:rsidR="009873C5" w:rsidRPr="00EE0738">
              <w:rPr>
                <w:sz w:val="20"/>
              </w:rPr>
              <w:t xml:space="preserve"> (</w:t>
            </w:r>
            <w:r w:rsidR="0009557E">
              <w:rPr>
                <w:sz w:val="20"/>
              </w:rPr>
              <w:t>56</w:t>
            </w:r>
            <w:r w:rsidR="009873C5" w:rsidRPr="00EE0738">
              <w:rPr>
                <w:sz w:val="20"/>
              </w:rPr>
              <w:t xml:space="preserve">%)    </w:t>
            </w:r>
            <w:r w:rsidR="00FB0712">
              <w:rPr>
                <w:sz w:val="20"/>
              </w:rPr>
              <w:t>SOCS2</w:t>
            </w:r>
            <w:r w:rsidR="009873C5" w:rsidRPr="00EE0738">
              <w:rPr>
                <w:sz w:val="20"/>
              </w:rPr>
              <w:t xml:space="preserve"> (</w:t>
            </w:r>
            <w:r w:rsidR="0009557E">
              <w:rPr>
                <w:sz w:val="20"/>
              </w:rPr>
              <w:t>56</w:t>
            </w:r>
            <w:r w:rsidR="009873C5" w:rsidRPr="00EE0738">
              <w:rPr>
                <w:sz w:val="20"/>
              </w:rPr>
              <w:t xml:space="preserve">%)  </w:t>
            </w:r>
            <w:r w:rsidR="003A4523">
              <w:rPr>
                <w:sz w:val="20"/>
              </w:rPr>
              <w:t xml:space="preserve">  </w:t>
            </w:r>
            <w:r w:rsidR="009873C5" w:rsidRPr="00EE0738">
              <w:rPr>
                <w:sz w:val="20"/>
              </w:rPr>
              <w:t xml:space="preserve"> </w:t>
            </w:r>
            <w:r w:rsidR="003A4523">
              <w:rPr>
                <w:sz w:val="20"/>
              </w:rPr>
              <w:t>UBE2D3</w:t>
            </w:r>
            <w:r w:rsidR="009873C5" w:rsidRPr="00EE0738">
              <w:rPr>
                <w:sz w:val="20"/>
              </w:rPr>
              <w:t xml:space="preserve"> (</w:t>
            </w:r>
            <w:r w:rsidR="0009557E">
              <w:rPr>
                <w:sz w:val="20"/>
              </w:rPr>
              <w:t>56</w:t>
            </w:r>
            <w:r w:rsidR="009873C5" w:rsidRPr="00EE0738">
              <w:rPr>
                <w:sz w:val="20"/>
              </w:rPr>
              <w:t xml:space="preserve">%)   </w:t>
            </w:r>
            <w:r w:rsidR="003A4523">
              <w:rPr>
                <w:sz w:val="20"/>
              </w:rPr>
              <w:t>UBE2E2</w:t>
            </w:r>
            <w:r w:rsidR="009873C5" w:rsidRPr="00EE0738">
              <w:rPr>
                <w:sz w:val="20"/>
              </w:rPr>
              <w:t xml:space="preserve"> (</w:t>
            </w:r>
            <w:r w:rsidR="0009557E">
              <w:rPr>
                <w:sz w:val="20"/>
              </w:rPr>
              <w:t>56</w:t>
            </w:r>
            <w:r w:rsidR="009873C5" w:rsidRPr="00EE0738">
              <w:rPr>
                <w:sz w:val="20"/>
              </w:rPr>
              <w:t xml:space="preserve">%)     </w:t>
            </w:r>
            <w:r w:rsidR="003A4523">
              <w:rPr>
                <w:sz w:val="20"/>
              </w:rPr>
              <w:t>RNF12</w:t>
            </w:r>
            <w:r w:rsidR="009873C5" w:rsidRPr="00EE0738">
              <w:rPr>
                <w:sz w:val="20"/>
              </w:rPr>
              <w:t xml:space="preserve"> (</w:t>
            </w:r>
            <w:r w:rsidR="0009557E">
              <w:rPr>
                <w:sz w:val="20"/>
              </w:rPr>
              <w:t>56</w:t>
            </w:r>
            <w:r w:rsidR="009873C5" w:rsidRPr="00EE0738">
              <w:rPr>
                <w:sz w:val="20"/>
              </w:rPr>
              <w:t xml:space="preserve">%)     </w:t>
            </w:r>
            <w:r w:rsidR="003A4523">
              <w:rPr>
                <w:sz w:val="20"/>
              </w:rPr>
              <w:t>PDZRN3 (</w:t>
            </w:r>
            <w:r w:rsidR="0009557E">
              <w:rPr>
                <w:sz w:val="20"/>
              </w:rPr>
              <w:t>54</w:t>
            </w:r>
            <w:r w:rsidR="003A4523">
              <w:rPr>
                <w:sz w:val="20"/>
              </w:rPr>
              <w:t>%)   LOC554251 (</w:t>
            </w:r>
            <w:r w:rsidR="0009557E">
              <w:rPr>
                <w:sz w:val="20"/>
              </w:rPr>
              <w:t>54</w:t>
            </w:r>
            <w:r w:rsidR="003A4523">
              <w:rPr>
                <w:sz w:val="20"/>
              </w:rPr>
              <w:t xml:space="preserve">%)  </w:t>
            </w:r>
            <w:r w:rsidR="009873C5" w:rsidRPr="00EE0738">
              <w:rPr>
                <w:sz w:val="20"/>
              </w:rPr>
              <w:t xml:space="preserve"> </w:t>
            </w:r>
            <w:r w:rsidR="003A4523">
              <w:rPr>
                <w:sz w:val="20"/>
              </w:rPr>
              <w:t>LMO6</w:t>
            </w:r>
            <w:r w:rsidR="009873C5" w:rsidRPr="00EE0738">
              <w:rPr>
                <w:sz w:val="20"/>
              </w:rPr>
              <w:t xml:space="preserve"> (</w:t>
            </w:r>
            <w:r w:rsidR="0009557E">
              <w:rPr>
                <w:sz w:val="20"/>
              </w:rPr>
              <w:t>53</w:t>
            </w:r>
            <w:r w:rsidR="009873C5" w:rsidRPr="00EE0738">
              <w:rPr>
                <w:sz w:val="20"/>
              </w:rPr>
              <w:t xml:space="preserve">%)     </w:t>
            </w:r>
            <w:r w:rsidR="003A4523">
              <w:rPr>
                <w:sz w:val="20"/>
              </w:rPr>
              <w:t>ARIH1</w:t>
            </w:r>
            <w:r w:rsidR="009873C5" w:rsidRPr="00EE0738">
              <w:rPr>
                <w:sz w:val="20"/>
              </w:rPr>
              <w:t xml:space="preserve"> (</w:t>
            </w:r>
            <w:r w:rsidR="0009557E">
              <w:rPr>
                <w:sz w:val="20"/>
              </w:rPr>
              <w:t>53</w:t>
            </w:r>
            <w:r w:rsidR="009873C5" w:rsidRPr="00EE0738">
              <w:rPr>
                <w:sz w:val="20"/>
              </w:rPr>
              <w:t xml:space="preserve">%)     </w:t>
            </w:r>
            <w:r w:rsidR="003A4523">
              <w:rPr>
                <w:sz w:val="20"/>
              </w:rPr>
              <w:t>UBE2Q2</w:t>
            </w:r>
            <w:r w:rsidR="009873C5" w:rsidRPr="00EE0738">
              <w:rPr>
                <w:sz w:val="20"/>
              </w:rPr>
              <w:t xml:space="preserve"> (</w:t>
            </w:r>
            <w:r w:rsidR="0009557E">
              <w:rPr>
                <w:sz w:val="20"/>
              </w:rPr>
              <w:t>52</w:t>
            </w:r>
            <w:r w:rsidR="009873C5" w:rsidRPr="00EE0738">
              <w:rPr>
                <w:sz w:val="20"/>
              </w:rPr>
              <w:t xml:space="preserve">%)   </w:t>
            </w:r>
            <w:r w:rsidR="003A4523">
              <w:rPr>
                <w:sz w:val="20"/>
              </w:rPr>
              <w:t>HERC6</w:t>
            </w:r>
            <w:r w:rsidR="009873C5" w:rsidRPr="00EE0738">
              <w:rPr>
                <w:sz w:val="20"/>
              </w:rPr>
              <w:t xml:space="preserve"> (</w:t>
            </w:r>
            <w:r w:rsidR="0009557E">
              <w:rPr>
                <w:sz w:val="20"/>
              </w:rPr>
              <w:t>51</w:t>
            </w:r>
            <w:r w:rsidR="009873C5" w:rsidRPr="00EE0738">
              <w:rPr>
                <w:sz w:val="20"/>
              </w:rPr>
              <w:t xml:space="preserve">%)     </w:t>
            </w:r>
            <w:r w:rsidR="003A4523">
              <w:rPr>
                <w:sz w:val="20"/>
              </w:rPr>
              <w:t>UBE3A</w:t>
            </w:r>
            <w:r w:rsidR="009873C5" w:rsidRPr="00EE0738">
              <w:rPr>
                <w:sz w:val="20"/>
              </w:rPr>
              <w:t xml:space="preserve"> (</w:t>
            </w:r>
            <w:r w:rsidR="0009557E">
              <w:rPr>
                <w:sz w:val="20"/>
              </w:rPr>
              <w:t>51</w:t>
            </w:r>
            <w:r w:rsidR="009873C5" w:rsidRPr="00EE0738">
              <w:rPr>
                <w:sz w:val="20"/>
              </w:rPr>
              <w:t xml:space="preserve">%)     </w:t>
            </w:r>
            <w:r w:rsidR="003A4523">
              <w:rPr>
                <w:sz w:val="20"/>
              </w:rPr>
              <w:t>DCUN1D1</w:t>
            </w:r>
            <w:r w:rsidR="009873C5" w:rsidRPr="00EE0738">
              <w:rPr>
                <w:sz w:val="20"/>
              </w:rPr>
              <w:t xml:space="preserve"> (</w:t>
            </w:r>
            <w:r w:rsidR="0009557E">
              <w:rPr>
                <w:sz w:val="20"/>
              </w:rPr>
              <w:t>50</w:t>
            </w:r>
            <w:r w:rsidR="009873C5" w:rsidRPr="00EE0738">
              <w:rPr>
                <w:sz w:val="20"/>
              </w:rPr>
              <w:t xml:space="preserve">%)    </w:t>
            </w:r>
            <w:r w:rsidR="003A4523">
              <w:rPr>
                <w:sz w:val="20"/>
              </w:rPr>
              <w:t>UBE2E3</w:t>
            </w:r>
            <w:r w:rsidR="009873C5" w:rsidRPr="00EE0738">
              <w:rPr>
                <w:sz w:val="20"/>
              </w:rPr>
              <w:t xml:space="preserve"> (</w:t>
            </w:r>
            <w:r w:rsidR="0009557E">
              <w:rPr>
                <w:sz w:val="20"/>
              </w:rPr>
              <w:t>50</w:t>
            </w:r>
            <w:r w:rsidR="009873C5" w:rsidRPr="00EE0738">
              <w:rPr>
                <w:sz w:val="20"/>
              </w:rPr>
              <w:t xml:space="preserve">%)      </w:t>
            </w:r>
            <w:r w:rsidR="003A4523">
              <w:rPr>
                <w:sz w:val="20"/>
              </w:rPr>
              <w:t>WWP2</w:t>
            </w:r>
            <w:r w:rsidR="009873C5" w:rsidRPr="00EE0738">
              <w:rPr>
                <w:sz w:val="20"/>
              </w:rPr>
              <w:t xml:space="preserve"> (</w:t>
            </w:r>
            <w:r w:rsidR="0009557E">
              <w:rPr>
                <w:sz w:val="20"/>
              </w:rPr>
              <w:t>50</w:t>
            </w:r>
            <w:r w:rsidR="009873C5" w:rsidRPr="00EE0738">
              <w:rPr>
                <w:sz w:val="20"/>
              </w:rPr>
              <w:t xml:space="preserve">%)    </w:t>
            </w:r>
            <w:r w:rsidR="003A4523">
              <w:rPr>
                <w:sz w:val="20"/>
              </w:rPr>
              <w:t>UBE2V2</w:t>
            </w:r>
            <w:r w:rsidR="009873C5" w:rsidRPr="00EE0738">
              <w:rPr>
                <w:sz w:val="20"/>
              </w:rPr>
              <w:t xml:space="preserve"> (</w:t>
            </w:r>
            <w:r w:rsidR="0009557E">
              <w:rPr>
                <w:sz w:val="20"/>
              </w:rPr>
              <w:t>50</w:t>
            </w:r>
            <w:r w:rsidR="009873C5" w:rsidRPr="00EE0738">
              <w:rPr>
                <w:sz w:val="20"/>
              </w:rPr>
              <w:t xml:space="preserve">%)    </w:t>
            </w:r>
            <w:r w:rsidR="003A4523">
              <w:rPr>
                <w:sz w:val="20"/>
              </w:rPr>
              <w:t>UBE3C</w:t>
            </w:r>
            <w:r w:rsidR="009873C5" w:rsidRPr="00EE0738">
              <w:rPr>
                <w:sz w:val="20"/>
              </w:rPr>
              <w:t xml:space="preserve"> (</w:t>
            </w:r>
            <w:r w:rsidR="0009557E">
              <w:rPr>
                <w:sz w:val="20"/>
              </w:rPr>
              <w:t>50</w:t>
            </w:r>
            <w:r w:rsidR="009873C5" w:rsidRPr="00EE0738">
              <w:rPr>
                <w:sz w:val="20"/>
              </w:rPr>
              <w:t xml:space="preserve">%)    </w:t>
            </w:r>
            <w:r w:rsidR="003A4523">
              <w:rPr>
                <w:sz w:val="20"/>
              </w:rPr>
              <w:t>CBL</w:t>
            </w:r>
            <w:r w:rsidR="009873C5" w:rsidRPr="00EE0738">
              <w:rPr>
                <w:sz w:val="20"/>
              </w:rPr>
              <w:t xml:space="preserve"> (</w:t>
            </w:r>
            <w:r w:rsidR="0009557E">
              <w:rPr>
                <w:sz w:val="20"/>
              </w:rPr>
              <w:t>49</w:t>
            </w:r>
            <w:r w:rsidR="009873C5" w:rsidRPr="00EE0738">
              <w:rPr>
                <w:sz w:val="20"/>
              </w:rPr>
              <w:t xml:space="preserve">%)    </w:t>
            </w:r>
            <w:r w:rsidR="003A4523">
              <w:rPr>
                <w:sz w:val="20"/>
              </w:rPr>
              <w:t xml:space="preserve">    TRIP12</w:t>
            </w:r>
            <w:r w:rsidR="009873C5" w:rsidRPr="00EE0738">
              <w:rPr>
                <w:sz w:val="20"/>
              </w:rPr>
              <w:t xml:space="preserve"> (</w:t>
            </w:r>
            <w:r w:rsidR="0009557E">
              <w:rPr>
                <w:sz w:val="20"/>
              </w:rPr>
              <w:t>48</w:t>
            </w:r>
            <w:r w:rsidR="009873C5" w:rsidRPr="00EE0738">
              <w:rPr>
                <w:sz w:val="20"/>
              </w:rPr>
              <w:t xml:space="preserve">%)   </w:t>
            </w:r>
            <w:r w:rsidR="003A4523">
              <w:rPr>
                <w:sz w:val="20"/>
              </w:rPr>
              <w:t xml:space="preserve">   RNF8</w:t>
            </w:r>
            <w:r w:rsidR="009873C5" w:rsidRPr="00EE0738">
              <w:rPr>
                <w:sz w:val="20"/>
              </w:rPr>
              <w:t xml:space="preserve"> (</w:t>
            </w:r>
            <w:r w:rsidR="0009557E">
              <w:rPr>
                <w:sz w:val="20"/>
              </w:rPr>
              <w:t>48</w:t>
            </w:r>
            <w:r w:rsidR="009873C5" w:rsidRPr="00EE0738">
              <w:rPr>
                <w:sz w:val="20"/>
              </w:rPr>
              <w:t xml:space="preserve">%)   </w:t>
            </w:r>
            <w:r w:rsidR="003A4523">
              <w:rPr>
                <w:sz w:val="20"/>
              </w:rPr>
              <w:t>HECTD3 (</w:t>
            </w:r>
            <w:r w:rsidR="0009557E">
              <w:rPr>
                <w:sz w:val="20"/>
              </w:rPr>
              <w:t>46</w:t>
            </w:r>
            <w:r w:rsidR="003A4523">
              <w:rPr>
                <w:sz w:val="20"/>
              </w:rPr>
              <w:t>%)    CUL4B (</w:t>
            </w:r>
            <w:r w:rsidR="0009557E">
              <w:rPr>
                <w:sz w:val="20"/>
              </w:rPr>
              <w:t>45</w:t>
            </w:r>
            <w:r w:rsidR="003A4523">
              <w:rPr>
                <w:sz w:val="20"/>
              </w:rPr>
              <w:t xml:space="preserve">%)   </w:t>
            </w:r>
            <w:r w:rsidR="009873C5" w:rsidRPr="00EE0738">
              <w:rPr>
                <w:sz w:val="20"/>
              </w:rPr>
              <w:t xml:space="preserve"> </w:t>
            </w:r>
            <w:r w:rsidR="003A4523">
              <w:rPr>
                <w:sz w:val="20"/>
              </w:rPr>
              <w:t>INTS12 (</w:t>
            </w:r>
            <w:r w:rsidR="0009557E">
              <w:rPr>
                <w:sz w:val="20"/>
              </w:rPr>
              <w:t>45</w:t>
            </w:r>
            <w:r w:rsidR="003A4523">
              <w:rPr>
                <w:sz w:val="20"/>
              </w:rPr>
              <w:t>%)     NEDD4L (</w:t>
            </w:r>
            <w:r w:rsidR="0009557E">
              <w:rPr>
                <w:sz w:val="20"/>
              </w:rPr>
              <w:t>45</w:t>
            </w:r>
            <w:r w:rsidR="003A4523">
              <w:rPr>
                <w:sz w:val="20"/>
              </w:rPr>
              <w:t xml:space="preserve">%)    </w:t>
            </w:r>
            <w:r w:rsidR="009873C5" w:rsidRPr="00EE0738">
              <w:rPr>
                <w:sz w:val="20"/>
              </w:rPr>
              <w:t xml:space="preserve">  </w:t>
            </w:r>
            <w:r w:rsidR="003A4523">
              <w:rPr>
                <w:sz w:val="20"/>
              </w:rPr>
              <w:t>CUL2</w:t>
            </w:r>
            <w:r w:rsidR="009873C5" w:rsidRPr="00EE0738">
              <w:rPr>
                <w:sz w:val="20"/>
              </w:rPr>
              <w:t xml:space="preserve"> (</w:t>
            </w:r>
            <w:r w:rsidR="0009557E">
              <w:rPr>
                <w:sz w:val="20"/>
              </w:rPr>
              <w:t>45</w:t>
            </w:r>
            <w:r w:rsidR="009873C5" w:rsidRPr="00EE0738">
              <w:rPr>
                <w:sz w:val="20"/>
              </w:rPr>
              <w:t xml:space="preserve">%)     </w:t>
            </w:r>
            <w:r w:rsidR="003A4523">
              <w:rPr>
                <w:sz w:val="20"/>
              </w:rPr>
              <w:t>DTX4</w:t>
            </w:r>
            <w:r w:rsidR="009873C5" w:rsidRPr="00EE0738">
              <w:rPr>
                <w:sz w:val="20"/>
              </w:rPr>
              <w:t xml:space="preserve"> (</w:t>
            </w:r>
            <w:r w:rsidR="0009557E">
              <w:rPr>
                <w:sz w:val="20"/>
              </w:rPr>
              <w:t>44</w:t>
            </w:r>
            <w:r w:rsidR="009873C5" w:rsidRPr="00EE0738">
              <w:rPr>
                <w:sz w:val="20"/>
              </w:rPr>
              <w:t xml:space="preserve">%)   </w:t>
            </w:r>
            <w:r w:rsidR="003A4523">
              <w:rPr>
                <w:sz w:val="20"/>
              </w:rPr>
              <w:t xml:space="preserve">     39876</w:t>
            </w:r>
            <w:r w:rsidR="009873C5" w:rsidRPr="00EE0738">
              <w:rPr>
                <w:sz w:val="20"/>
              </w:rPr>
              <w:t xml:space="preserve"> (</w:t>
            </w:r>
            <w:r w:rsidR="0009557E">
              <w:rPr>
                <w:sz w:val="20"/>
              </w:rPr>
              <w:t>43</w:t>
            </w:r>
            <w:r w:rsidR="009873C5" w:rsidRPr="00EE0738">
              <w:rPr>
                <w:sz w:val="20"/>
              </w:rPr>
              <w:t xml:space="preserve">%)     </w:t>
            </w:r>
            <w:r w:rsidR="003A4523">
              <w:rPr>
                <w:sz w:val="20"/>
              </w:rPr>
              <w:t xml:space="preserve">  UBE2D1</w:t>
            </w:r>
            <w:r w:rsidR="009873C5" w:rsidRPr="00EE0738">
              <w:rPr>
                <w:sz w:val="20"/>
              </w:rPr>
              <w:t xml:space="preserve"> (</w:t>
            </w:r>
            <w:r w:rsidR="0009557E">
              <w:rPr>
                <w:sz w:val="20"/>
              </w:rPr>
              <w:t>43</w:t>
            </w:r>
            <w:r w:rsidR="009873C5" w:rsidRPr="00EE0738">
              <w:rPr>
                <w:sz w:val="20"/>
              </w:rPr>
              <w:t xml:space="preserve">%)   </w:t>
            </w:r>
            <w:r w:rsidR="003A4523">
              <w:rPr>
                <w:sz w:val="20"/>
              </w:rPr>
              <w:t xml:space="preserve"> RFPL2</w:t>
            </w:r>
            <w:r w:rsidR="009873C5" w:rsidRPr="00EE0738">
              <w:rPr>
                <w:sz w:val="20"/>
              </w:rPr>
              <w:t xml:space="preserve"> (</w:t>
            </w:r>
            <w:r w:rsidR="0009557E">
              <w:rPr>
                <w:sz w:val="20"/>
              </w:rPr>
              <w:t>43</w:t>
            </w:r>
            <w:r w:rsidR="009873C5" w:rsidRPr="00EE0738">
              <w:rPr>
                <w:sz w:val="20"/>
              </w:rPr>
              <w:t xml:space="preserve">%)    </w:t>
            </w:r>
            <w:r w:rsidR="003A4523">
              <w:rPr>
                <w:sz w:val="20"/>
              </w:rPr>
              <w:t xml:space="preserve"> ZNRF2</w:t>
            </w:r>
            <w:r w:rsidR="009873C5" w:rsidRPr="00EE0738">
              <w:rPr>
                <w:sz w:val="20"/>
              </w:rPr>
              <w:t xml:space="preserve"> (</w:t>
            </w:r>
            <w:r w:rsidR="0009557E">
              <w:rPr>
                <w:sz w:val="20"/>
              </w:rPr>
              <w:t>42</w:t>
            </w:r>
            <w:r w:rsidR="009873C5" w:rsidRPr="00EE0738">
              <w:rPr>
                <w:sz w:val="20"/>
              </w:rPr>
              <w:t xml:space="preserve">%)    </w:t>
            </w:r>
            <w:r w:rsidR="003A4523">
              <w:rPr>
                <w:sz w:val="20"/>
              </w:rPr>
              <w:t>BMI1</w:t>
            </w:r>
            <w:r w:rsidR="009873C5" w:rsidRPr="00EE0738">
              <w:rPr>
                <w:sz w:val="20"/>
              </w:rPr>
              <w:t xml:space="preserve"> (41%)   </w:t>
            </w:r>
            <w:r w:rsidR="003A4523">
              <w:rPr>
                <w:sz w:val="20"/>
              </w:rPr>
              <w:t>FBXW8</w:t>
            </w:r>
            <w:r w:rsidR="009873C5" w:rsidRPr="00EE0738">
              <w:rPr>
                <w:sz w:val="20"/>
              </w:rPr>
              <w:t xml:space="preserve"> (41%)    MGRN1 (</w:t>
            </w:r>
            <w:r w:rsidR="0009557E">
              <w:rPr>
                <w:sz w:val="20"/>
              </w:rPr>
              <w:t>41</w:t>
            </w:r>
            <w:r w:rsidR="009873C5" w:rsidRPr="00EE0738">
              <w:rPr>
                <w:sz w:val="20"/>
              </w:rPr>
              <w:t xml:space="preserve">%)      </w:t>
            </w:r>
            <w:r w:rsidR="003A4523">
              <w:rPr>
                <w:sz w:val="20"/>
              </w:rPr>
              <w:t>HACE1</w:t>
            </w:r>
            <w:r w:rsidR="009873C5" w:rsidRPr="00EE0738">
              <w:rPr>
                <w:sz w:val="20"/>
              </w:rPr>
              <w:t xml:space="preserve"> (</w:t>
            </w:r>
            <w:r w:rsidR="0009557E">
              <w:rPr>
                <w:sz w:val="20"/>
              </w:rPr>
              <w:t>41</w:t>
            </w:r>
            <w:r w:rsidR="009873C5" w:rsidRPr="00EE0738">
              <w:rPr>
                <w:sz w:val="20"/>
              </w:rPr>
              <w:t xml:space="preserve">%)    </w:t>
            </w:r>
            <w:r w:rsidR="003A4523">
              <w:rPr>
                <w:sz w:val="20"/>
              </w:rPr>
              <w:t>UBE2D4 (</w:t>
            </w:r>
            <w:r w:rsidR="0009557E">
              <w:rPr>
                <w:sz w:val="20"/>
              </w:rPr>
              <w:t>39</w:t>
            </w:r>
            <w:r w:rsidR="003A4523">
              <w:rPr>
                <w:sz w:val="20"/>
              </w:rPr>
              <w:t>%)</w:t>
            </w:r>
          </w:p>
        </w:tc>
      </w:tr>
      <w:tr w:rsidR="009873C5" w:rsidRPr="00EE0738" w14:paraId="4B109A3E" w14:textId="77777777" w:rsidTr="00A763A2">
        <w:tc>
          <w:tcPr>
            <w:tcW w:w="1705" w:type="dxa"/>
            <w:shd w:val="clear" w:color="auto" w:fill="auto"/>
            <w:vAlign w:val="center"/>
          </w:tcPr>
          <w:p w14:paraId="7634224E" w14:textId="77777777" w:rsidR="009873C5" w:rsidRPr="00EE0738" w:rsidRDefault="009873C5" w:rsidP="00A763A2">
            <w:proofErr w:type="spellStart"/>
            <w:r w:rsidRPr="00EE0738">
              <w:t>Progerin</w:t>
            </w:r>
            <w:proofErr w:type="spellEnd"/>
          </w:p>
          <w:p w14:paraId="4914FAE1" w14:textId="79FDBA18" w:rsidR="009873C5" w:rsidRPr="00EE0738" w:rsidRDefault="009873C5" w:rsidP="00BB7C7F">
            <w:r w:rsidRPr="00EE0738">
              <w:t xml:space="preserve">(Progeria control baseline: </w:t>
            </w:r>
            <w:r w:rsidR="00BB7C7F">
              <w:t>6</w:t>
            </w:r>
            <w:r w:rsidRPr="00EE0738">
              <w:t>%)</w:t>
            </w:r>
          </w:p>
        </w:tc>
        <w:tc>
          <w:tcPr>
            <w:tcW w:w="7645" w:type="dxa"/>
            <w:shd w:val="clear" w:color="auto" w:fill="auto"/>
          </w:tcPr>
          <w:p w14:paraId="44E973E9" w14:textId="23869587" w:rsidR="009873C5" w:rsidRPr="00EE0738" w:rsidRDefault="009873C5" w:rsidP="000D5F4C">
            <w:pPr>
              <w:rPr>
                <w:sz w:val="20"/>
              </w:rPr>
            </w:pPr>
            <w:r w:rsidRPr="00EE0738">
              <w:rPr>
                <w:sz w:val="20"/>
              </w:rPr>
              <w:t>TIP120A (</w:t>
            </w:r>
            <w:r w:rsidR="008D6006">
              <w:rPr>
                <w:sz w:val="20"/>
              </w:rPr>
              <w:t>79</w:t>
            </w:r>
            <w:r w:rsidRPr="00EE0738">
              <w:rPr>
                <w:sz w:val="20"/>
              </w:rPr>
              <w:t>%)    WSB1 (</w:t>
            </w:r>
            <w:r w:rsidR="008D6006">
              <w:rPr>
                <w:sz w:val="20"/>
              </w:rPr>
              <w:t>70</w:t>
            </w:r>
            <w:r w:rsidRPr="00EE0738">
              <w:rPr>
                <w:sz w:val="20"/>
              </w:rPr>
              <w:t xml:space="preserve">%)    </w:t>
            </w:r>
            <w:r w:rsidR="003A4523" w:rsidRPr="00EE0738">
              <w:rPr>
                <w:sz w:val="20"/>
              </w:rPr>
              <w:t>UBE2</w:t>
            </w:r>
            <w:r w:rsidR="003A4523">
              <w:rPr>
                <w:sz w:val="20"/>
              </w:rPr>
              <w:t>G</w:t>
            </w:r>
            <w:r w:rsidR="003A4523" w:rsidRPr="00EE0738">
              <w:rPr>
                <w:sz w:val="20"/>
              </w:rPr>
              <w:t>2 (</w:t>
            </w:r>
            <w:r w:rsidR="008D6006">
              <w:rPr>
                <w:sz w:val="20"/>
              </w:rPr>
              <w:t>64</w:t>
            </w:r>
            <w:r w:rsidR="003A4523" w:rsidRPr="00EE0738">
              <w:rPr>
                <w:sz w:val="20"/>
              </w:rPr>
              <w:t xml:space="preserve">%) </w:t>
            </w:r>
            <w:r w:rsidR="003A4523">
              <w:rPr>
                <w:sz w:val="20"/>
              </w:rPr>
              <w:t xml:space="preserve">   </w:t>
            </w:r>
            <w:r w:rsidRPr="00EE0738">
              <w:rPr>
                <w:sz w:val="20"/>
              </w:rPr>
              <w:t>WWP2 (</w:t>
            </w:r>
            <w:r w:rsidR="008D6006">
              <w:rPr>
                <w:sz w:val="20"/>
              </w:rPr>
              <w:t>62</w:t>
            </w:r>
            <w:r w:rsidRPr="00EE0738">
              <w:rPr>
                <w:sz w:val="20"/>
              </w:rPr>
              <w:t>%)     TRIM2 (</w:t>
            </w:r>
            <w:r w:rsidR="000D5F4C">
              <w:rPr>
                <w:sz w:val="20"/>
              </w:rPr>
              <w:t>59</w:t>
            </w:r>
            <w:r w:rsidRPr="00EE0738">
              <w:rPr>
                <w:sz w:val="20"/>
              </w:rPr>
              <w:t xml:space="preserve">%)    </w:t>
            </w:r>
            <w:r w:rsidR="003A4523" w:rsidRPr="00EE0738">
              <w:rPr>
                <w:sz w:val="20"/>
              </w:rPr>
              <w:t>LOC</w:t>
            </w:r>
            <w:r w:rsidR="003A4523">
              <w:rPr>
                <w:sz w:val="20"/>
              </w:rPr>
              <w:t>554251</w:t>
            </w:r>
            <w:r w:rsidR="003A4523" w:rsidRPr="00EE0738">
              <w:rPr>
                <w:sz w:val="20"/>
              </w:rPr>
              <w:t xml:space="preserve"> (</w:t>
            </w:r>
            <w:r w:rsidR="000D5F4C">
              <w:rPr>
                <w:sz w:val="20"/>
              </w:rPr>
              <w:t>55</w:t>
            </w:r>
            <w:r w:rsidR="003A4523" w:rsidRPr="00EE0738">
              <w:rPr>
                <w:sz w:val="20"/>
              </w:rPr>
              <w:t>%)</w:t>
            </w:r>
            <w:r w:rsidR="003A4523">
              <w:rPr>
                <w:sz w:val="20"/>
              </w:rPr>
              <w:t xml:space="preserve">  </w:t>
            </w:r>
            <w:r w:rsidRPr="00EE0738">
              <w:rPr>
                <w:sz w:val="20"/>
              </w:rPr>
              <w:t>FBXO38 (</w:t>
            </w:r>
            <w:r w:rsidR="000D5F4C">
              <w:rPr>
                <w:sz w:val="20"/>
              </w:rPr>
              <w:t>52</w:t>
            </w:r>
            <w:r w:rsidRPr="00EE0738">
              <w:rPr>
                <w:sz w:val="20"/>
              </w:rPr>
              <w:t>%)   RNF39 (</w:t>
            </w:r>
            <w:r w:rsidR="000D5F4C">
              <w:rPr>
                <w:sz w:val="20"/>
              </w:rPr>
              <w:t>50</w:t>
            </w:r>
            <w:r w:rsidRPr="00EE0738">
              <w:rPr>
                <w:sz w:val="20"/>
              </w:rPr>
              <w:t>%)      TRIM55 (</w:t>
            </w:r>
            <w:r w:rsidR="000D5F4C">
              <w:rPr>
                <w:sz w:val="20"/>
              </w:rPr>
              <w:t>49</w:t>
            </w:r>
            <w:r w:rsidRPr="00EE0738">
              <w:rPr>
                <w:sz w:val="20"/>
              </w:rPr>
              <w:t xml:space="preserve">%)   </w:t>
            </w:r>
            <w:r w:rsidR="003A4523">
              <w:rPr>
                <w:sz w:val="20"/>
              </w:rPr>
              <w:t>MLLT6 (</w:t>
            </w:r>
            <w:r w:rsidR="000D5F4C">
              <w:rPr>
                <w:sz w:val="20"/>
              </w:rPr>
              <w:t>45%</w:t>
            </w:r>
            <w:r w:rsidR="003A4523">
              <w:rPr>
                <w:sz w:val="20"/>
              </w:rPr>
              <w:t>)   FBXO17 (</w:t>
            </w:r>
            <w:r w:rsidR="000D5F4C">
              <w:rPr>
                <w:sz w:val="20"/>
              </w:rPr>
              <w:t xml:space="preserve">44%)        </w:t>
            </w:r>
            <w:r w:rsidRPr="00EE0738">
              <w:rPr>
                <w:sz w:val="20"/>
              </w:rPr>
              <w:t>FLJ25076 (</w:t>
            </w:r>
            <w:r w:rsidR="000D5F4C">
              <w:rPr>
                <w:sz w:val="20"/>
              </w:rPr>
              <w:t>44</w:t>
            </w:r>
            <w:r w:rsidRPr="00EE0738">
              <w:rPr>
                <w:sz w:val="20"/>
              </w:rPr>
              <w:t>%)    HERC3 (</w:t>
            </w:r>
            <w:r w:rsidR="000D5F4C">
              <w:rPr>
                <w:sz w:val="20"/>
              </w:rPr>
              <w:t>43</w:t>
            </w:r>
            <w:r w:rsidRPr="00EE0738">
              <w:rPr>
                <w:sz w:val="20"/>
              </w:rPr>
              <w:t>%)    CUL3 (</w:t>
            </w:r>
            <w:r w:rsidR="000D5F4C">
              <w:rPr>
                <w:sz w:val="20"/>
              </w:rPr>
              <w:t xml:space="preserve">43%)     </w:t>
            </w:r>
            <w:r w:rsidRPr="00EE0738">
              <w:rPr>
                <w:sz w:val="20"/>
              </w:rPr>
              <w:t xml:space="preserve"> UBE2D2 (</w:t>
            </w:r>
            <w:r w:rsidR="000D5F4C">
              <w:rPr>
                <w:sz w:val="20"/>
              </w:rPr>
              <w:t>40</w:t>
            </w:r>
            <w:r w:rsidRPr="00EE0738">
              <w:rPr>
                <w:sz w:val="20"/>
              </w:rPr>
              <w:t>%)     FBXL13 (</w:t>
            </w:r>
            <w:r w:rsidR="000D5F4C">
              <w:rPr>
                <w:sz w:val="20"/>
              </w:rPr>
              <w:t>39</w:t>
            </w:r>
            <w:r w:rsidRPr="00EE0738">
              <w:rPr>
                <w:sz w:val="20"/>
              </w:rPr>
              <w:t>%)    TRIP12 (</w:t>
            </w:r>
            <w:r w:rsidR="000D5F4C">
              <w:rPr>
                <w:sz w:val="20"/>
              </w:rPr>
              <w:t>38</w:t>
            </w:r>
            <w:r w:rsidRPr="00EE0738">
              <w:rPr>
                <w:sz w:val="20"/>
              </w:rPr>
              <w:t>%)      UBE1</w:t>
            </w:r>
            <w:r w:rsidR="003A4523">
              <w:rPr>
                <w:sz w:val="20"/>
              </w:rPr>
              <w:t>C (</w:t>
            </w:r>
            <w:r w:rsidR="000D5F4C">
              <w:rPr>
                <w:sz w:val="20"/>
              </w:rPr>
              <w:t>37</w:t>
            </w:r>
            <w:r w:rsidR="003A4523">
              <w:rPr>
                <w:sz w:val="20"/>
              </w:rPr>
              <w:t>%)     ASB5 (</w:t>
            </w:r>
            <w:r w:rsidR="000D5F4C">
              <w:rPr>
                <w:sz w:val="20"/>
              </w:rPr>
              <w:t>36</w:t>
            </w:r>
            <w:r w:rsidR="003A4523">
              <w:rPr>
                <w:sz w:val="20"/>
              </w:rPr>
              <w:t xml:space="preserve">%)       </w:t>
            </w:r>
            <w:r w:rsidRPr="00EE0738">
              <w:rPr>
                <w:sz w:val="20"/>
              </w:rPr>
              <w:t xml:space="preserve">   SMURF1 (</w:t>
            </w:r>
            <w:r w:rsidR="000D5F4C">
              <w:rPr>
                <w:sz w:val="20"/>
              </w:rPr>
              <w:t>33</w:t>
            </w:r>
            <w:r w:rsidRPr="00EE0738">
              <w:rPr>
                <w:sz w:val="20"/>
              </w:rPr>
              <w:t xml:space="preserve">%)   </w:t>
            </w:r>
            <w:r w:rsidR="003A4523" w:rsidRPr="00EE0738">
              <w:rPr>
                <w:sz w:val="20"/>
              </w:rPr>
              <w:t>RNF150 (</w:t>
            </w:r>
            <w:r w:rsidR="000D5F4C">
              <w:rPr>
                <w:sz w:val="20"/>
              </w:rPr>
              <w:t>33</w:t>
            </w:r>
            <w:r w:rsidR="003A4523" w:rsidRPr="00EE0738">
              <w:rPr>
                <w:sz w:val="20"/>
              </w:rPr>
              <w:t>%)</w:t>
            </w:r>
            <w:r w:rsidR="003A4523">
              <w:rPr>
                <w:sz w:val="20"/>
              </w:rPr>
              <w:t xml:space="preserve">     </w:t>
            </w:r>
            <w:r w:rsidRPr="00EE0738">
              <w:rPr>
                <w:sz w:val="20"/>
              </w:rPr>
              <w:t>RNF44 (</w:t>
            </w:r>
            <w:r w:rsidR="000D5F4C">
              <w:rPr>
                <w:sz w:val="20"/>
              </w:rPr>
              <w:t>32</w:t>
            </w:r>
            <w:r w:rsidRPr="00EE0738">
              <w:rPr>
                <w:sz w:val="20"/>
              </w:rPr>
              <w:t>%)   FBXL11 (</w:t>
            </w:r>
            <w:r w:rsidR="000D5F4C">
              <w:rPr>
                <w:sz w:val="20"/>
              </w:rPr>
              <w:t>31</w:t>
            </w:r>
            <w:r w:rsidRPr="00EE0738">
              <w:rPr>
                <w:sz w:val="20"/>
              </w:rPr>
              <w:t>%)   PHF20L1 (</w:t>
            </w:r>
            <w:r w:rsidR="000D5F4C">
              <w:rPr>
                <w:sz w:val="20"/>
              </w:rPr>
              <w:t>30</w:t>
            </w:r>
            <w:r w:rsidRPr="00EE0738">
              <w:rPr>
                <w:sz w:val="20"/>
              </w:rPr>
              <w:t>%)   RNF32 (</w:t>
            </w:r>
            <w:r w:rsidR="000D5F4C">
              <w:rPr>
                <w:sz w:val="20"/>
              </w:rPr>
              <w:t>28</w:t>
            </w:r>
            <w:r w:rsidRPr="00EE0738">
              <w:rPr>
                <w:sz w:val="20"/>
              </w:rPr>
              <w:t xml:space="preserve">%)     </w:t>
            </w:r>
            <w:r w:rsidR="003A4523">
              <w:rPr>
                <w:sz w:val="20"/>
              </w:rPr>
              <w:t>ASB12</w:t>
            </w:r>
            <w:r w:rsidRPr="00EE0738">
              <w:rPr>
                <w:sz w:val="20"/>
              </w:rPr>
              <w:t xml:space="preserve"> (</w:t>
            </w:r>
            <w:r w:rsidR="000D5F4C">
              <w:rPr>
                <w:sz w:val="20"/>
              </w:rPr>
              <w:t>27</w:t>
            </w:r>
            <w:r w:rsidRPr="00EE0738">
              <w:rPr>
                <w:sz w:val="20"/>
              </w:rPr>
              <w:t>%)   TRIM8 (</w:t>
            </w:r>
            <w:r w:rsidR="000D5F4C">
              <w:rPr>
                <w:sz w:val="20"/>
              </w:rPr>
              <w:t>26</w:t>
            </w:r>
            <w:r w:rsidRPr="00EE0738">
              <w:rPr>
                <w:sz w:val="20"/>
              </w:rPr>
              <w:t xml:space="preserve">%)    </w:t>
            </w:r>
            <w:r w:rsidR="00EE62F8">
              <w:rPr>
                <w:sz w:val="20"/>
              </w:rPr>
              <w:t>UBE2T</w:t>
            </w:r>
            <w:r w:rsidRPr="00EE0738">
              <w:rPr>
                <w:sz w:val="20"/>
              </w:rPr>
              <w:t xml:space="preserve"> (25%)        </w:t>
            </w:r>
            <w:r w:rsidR="00EE62F8">
              <w:rPr>
                <w:sz w:val="20"/>
              </w:rPr>
              <w:t>HIP2</w:t>
            </w:r>
            <w:r w:rsidRPr="00EE0738">
              <w:rPr>
                <w:sz w:val="20"/>
              </w:rPr>
              <w:t xml:space="preserve"> (</w:t>
            </w:r>
            <w:r w:rsidR="000D5F4C">
              <w:rPr>
                <w:sz w:val="20"/>
              </w:rPr>
              <w:t>23</w:t>
            </w:r>
            <w:r w:rsidRPr="00EE0738">
              <w:rPr>
                <w:sz w:val="20"/>
              </w:rPr>
              <w:t xml:space="preserve">%)         </w:t>
            </w:r>
            <w:r w:rsidR="00EE62F8">
              <w:rPr>
                <w:sz w:val="20"/>
              </w:rPr>
              <w:t>CBLC</w:t>
            </w:r>
            <w:r w:rsidRPr="00EE0738">
              <w:rPr>
                <w:sz w:val="20"/>
              </w:rPr>
              <w:t xml:space="preserve"> (</w:t>
            </w:r>
            <w:r w:rsidR="000D5F4C">
              <w:rPr>
                <w:sz w:val="20"/>
              </w:rPr>
              <w:t>23</w:t>
            </w:r>
            <w:r w:rsidRPr="00EE0738">
              <w:rPr>
                <w:sz w:val="20"/>
              </w:rPr>
              <w:t xml:space="preserve">%)   </w:t>
            </w:r>
            <w:r w:rsidR="00EE62F8">
              <w:rPr>
                <w:sz w:val="20"/>
              </w:rPr>
              <w:t>MYCBP2 (</w:t>
            </w:r>
            <w:r w:rsidR="000D5F4C">
              <w:rPr>
                <w:sz w:val="20"/>
              </w:rPr>
              <w:t>20</w:t>
            </w:r>
            <w:r w:rsidR="00EE62F8">
              <w:rPr>
                <w:sz w:val="20"/>
              </w:rPr>
              <w:t xml:space="preserve">%) </w:t>
            </w:r>
          </w:p>
        </w:tc>
      </w:tr>
      <w:tr w:rsidR="009873C5" w:rsidRPr="00EE0738" w14:paraId="0B668CF8" w14:textId="77777777" w:rsidTr="00A763A2">
        <w:tc>
          <w:tcPr>
            <w:tcW w:w="1705" w:type="dxa"/>
            <w:shd w:val="clear" w:color="auto" w:fill="auto"/>
            <w:vAlign w:val="center"/>
          </w:tcPr>
          <w:p w14:paraId="56FA2C3E" w14:textId="77777777" w:rsidR="009873C5" w:rsidRPr="00EE0738" w:rsidRDefault="009873C5" w:rsidP="00A763A2">
            <w:r w:rsidRPr="00EE0738">
              <w:t>γH2AX (Progeria control baseline: 60%)</w:t>
            </w:r>
          </w:p>
        </w:tc>
        <w:tc>
          <w:tcPr>
            <w:tcW w:w="7645" w:type="dxa"/>
            <w:shd w:val="clear" w:color="auto" w:fill="auto"/>
            <w:vAlign w:val="center"/>
          </w:tcPr>
          <w:p w14:paraId="568019B1" w14:textId="2D53F123" w:rsidR="009873C5" w:rsidRPr="00EE0738" w:rsidRDefault="009873C5" w:rsidP="00016405">
            <w:r w:rsidRPr="00EE0738">
              <w:rPr>
                <w:sz w:val="20"/>
              </w:rPr>
              <w:t>WWP2 (86%)    WSB1 (</w:t>
            </w:r>
            <w:r w:rsidR="00016405">
              <w:rPr>
                <w:sz w:val="20"/>
              </w:rPr>
              <w:t>81</w:t>
            </w:r>
            <w:r w:rsidRPr="00EE0738">
              <w:rPr>
                <w:sz w:val="20"/>
              </w:rPr>
              <w:t xml:space="preserve">%)      ZNF330 (78%)   RFPL4B (77%)     WDR24 (75%) </w:t>
            </w:r>
          </w:p>
        </w:tc>
      </w:tr>
    </w:tbl>
    <w:p w14:paraId="0315A360" w14:textId="2B6AA941" w:rsidR="00DD4E88" w:rsidRDefault="00DD4E88" w:rsidP="006B3D15">
      <w:pPr>
        <w:pStyle w:val="Heading2"/>
      </w:pPr>
    </w:p>
    <w:p w14:paraId="120B8E28" w14:textId="63AF9393" w:rsidR="003656DA" w:rsidRDefault="003656DA" w:rsidP="003656DA">
      <w:pPr>
        <w:pStyle w:val="Heading2"/>
      </w:pPr>
      <w:r>
        <w:t>S8 Comparison with another method</w:t>
      </w:r>
    </w:p>
    <w:p w14:paraId="31B5716D" w14:textId="3B1D371C" w:rsidR="00DD18BC" w:rsidRPr="00DD18BC" w:rsidRDefault="00B377A1" w:rsidP="00DD18BC">
      <w:r>
        <w:t>We compared the results of our method with another multi-dimensional analysis method proposed in Ref [</w:t>
      </w:r>
      <w:r w:rsidR="000C16BB">
        <w:t>13</w:t>
      </w:r>
      <w:r>
        <w:t xml:space="preserve">]. We chose two channels: </w:t>
      </w:r>
      <w:proofErr w:type="spellStart"/>
      <w:r>
        <w:t>progerin</w:t>
      </w:r>
      <w:proofErr w:type="spellEnd"/>
      <w:r>
        <w:t xml:space="preserve"> and </w:t>
      </w:r>
      <w:proofErr w:type="spellStart"/>
      <w:r>
        <w:t>Lamin</w:t>
      </w:r>
      <w:proofErr w:type="spellEnd"/>
      <w:r>
        <w:t xml:space="preserve"> B1 for this comparison. To analyze our data using method in [</w:t>
      </w:r>
      <w:r w:rsidR="000C16BB">
        <w:t>13</w:t>
      </w:r>
      <w:r>
        <w:t>], we first randomly selected 5,000 cells (about 25%) from both GFP-</w:t>
      </w:r>
      <w:proofErr w:type="spellStart"/>
      <w:r>
        <w:t>progerin</w:t>
      </w:r>
      <w:proofErr w:type="spellEnd"/>
      <w:r>
        <w:t xml:space="preserve"> expressing and repressed controls respectively. We pooled these 10,000 cells together, and </w:t>
      </w:r>
      <w:r w:rsidR="001A1F07">
        <w:t xml:space="preserve">clustered them with GMM </w:t>
      </w:r>
      <w:r>
        <w:t>as described in [</w:t>
      </w:r>
      <w:r w:rsidR="000C16BB">
        <w:t>13</w:t>
      </w:r>
      <w:r>
        <w:t xml:space="preserve">]. In total, we identified 9 (8) clusters in </w:t>
      </w:r>
      <w:proofErr w:type="spellStart"/>
      <w:r>
        <w:t>progerin</w:t>
      </w:r>
      <w:proofErr w:type="spellEnd"/>
      <w:r>
        <w:t xml:space="preserve"> </w:t>
      </w:r>
      <w:r w:rsidR="00E22415">
        <w:t xml:space="preserve">and </w:t>
      </w:r>
      <w:r w:rsidR="00E22415">
        <w:rPr>
          <w:rFonts w:cs="Times New Roman"/>
        </w:rPr>
        <w:t>γ</w:t>
      </w:r>
      <w:r w:rsidR="00E22415">
        <w:t xml:space="preserve">H2AX </w:t>
      </w:r>
      <w:r>
        <w:t>(</w:t>
      </w:r>
      <w:proofErr w:type="spellStart"/>
      <w:r>
        <w:t>lamin</w:t>
      </w:r>
      <w:proofErr w:type="spellEnd"/>
      <w:r>
        <w:t xml:space="preserve"> B1) </w:t>
      </w:r>
      <w:r w:rsidR="001A1F07">
        <w:t xml:space="preserve">channel, these were used as reference models for siRNA perturbation samples. </w:t>
      </w:r>
      <w:r w:rsidR="009A15CA">
        <w:t xml:space="preserve">We then computed probability of each cell belong to one of these 9 (8) clusters. Expectation of the proportion of cells inside each cluster for each perturbation is then calculated based on these probabilities. </w:t>
      </w:r>
      <w:r w:rsidR="00641FC1">
        <w:t>Using expected fraction of cells in each cluster as a vector, distance between each perturbation to GFP-</w:t>
      </w:r>
      <w:proofErr w:type="spellStart"/>
      <w:r w:rsidR="00641FC1">
        <w:t>progerin</w:t>
      </w:r>
      <w:proofErr w:type="spellEnd"/>
      <w:r w:rsidR="00641FC1">
        <w:t xml:space="preserve"> repressed (healthy-like) controls are calculated using KL divergence. Inverse of this divergence is then used as the metric to select important perturbations, the larger the metric the more similar to the healthy-like controls, hence the more important the perturbation. We then compared our metric </w:t>
      </w:r>
      <w:r w:rsidR="00641FC1">
        <w:lastRenderedPageBreak/>
        <w:t xml:space="preserve">(percentage of healthy-like cells) with this metric, and we found that they correlate well with each other. </w:t>
      </w:r>
    </w:p>
    <w:p w14:paraId="62E58A26" w14:textId="205CCBBB" w:rsidR="003656DA" w:rsidRDefault="005054CA" w:rsidP="003656DA">
      <w:r>
        <w:rPr>
          <w:noProof/>
          <w:lang w:eastAsia="en-US"/>
        </w:rPr>
        <w:drawing>
          <wp:inline distT="0" distB="0" distL="0" distR="0" wp14:anchorId="23007650" wp14:editId="44314D17">
            <wp:extent cx="5486400" cy="1979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rison EM and our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979295"/>
                    </a:xfrm>
                    <a:prstGeom prst="rect">
                      <a:avLst/>
                    </a:prstGeom>
                  </pic:spPr>
                </pic:pic>
              </a:graphicData>
            </a:graphic>
          </wp:inline>
        </w:drawing>
      </w:r>
    </w:p>
    <w:p w14:paraId="1C67B6E0" w14:textId="5C97BF7E" w:rsidR="00604CEC" w:rsidRDefault="00604CEC" w:rsidP="003656DA">
      <w:pPr>
        <w:rPr>
          <w:sz w:val="20"/>
        </w:rPr>
      </w:pPr>
      <w:r w:rsidRPr="00604CEC">
        <w:rPr>
          <w:sz w:val="20"/>
        </w:rPr>
        <w:t>Fig</w:t>
      </w:r>
      <w:r w:rsidR="008F3BA1">
        <w:rPr>
          <w:sz w:val="20"/>
        </w:rPr>
        <w:t>ure</w:t>
      </w:r>
      <w:r w:rsidRPr="00604CEC">
        <w:rPr>
          <w:sz w:val="20"/>
        </w:rPr>
        <w:t xml:space="preserve"> S7. </w:t>
      </w:r>
      <w:r w:rsidR="00E24D37">
        <w:rPr>
          <w:sz w:val="20"/>
        </w:rPr>
        <w:t>Comparison between our metric (healthy-like cell percentage, y axis) and metric derived using m</w:t>
      </w:r>
      <w:r w:rsidR="00D0603B">
        <w:rPr>
          <w:sz w:val="20"/>
        </w:rPr>
        <w:t>ethod proposed in [13</w:t>
      </w:r>
      <w:r w:rsidR="002B73F5">
        <w:rPr>
          <w:sz w:val="20"/>
        </w:rPr>
        <w:t xml:space="preserve">] (x axis) in </w:t>
      </w:r>
      <w:proofErr w:type="spellStart"/>
      <w:r w:rsidR="002B73F5">
        <w:rPr>
          <w:sz w:val="20"/>
        </w:rPr>
        <w:t>lamin</w:t>
      </w:r>
      <w:proofErr w:type="spellEnd"/>
      <w:r w:rsidR="002B73F5">
        <w:rPr>
          <w:sz w:val="20"/>
        </w:rPr>
        <w:t xml:space="preserve"> B1, </w:t>
      </w:r>
      <w:proofErr w:type="spellStart"/>
      <w:r w:rsidR="00B82858">
        <w:rPr>
          <w:sz w:val="20"/>
        </w:rPr>
        <w:t>progerin</w:t>
      </w:r>
      <w:proofErr w:type="spellEnd"/>
      <w:r w:rsidR="002B73F5">
        <w:rPr>
          <w:sz w:val="20"/>
        </w:rPr>
        <w:t xml:space="preserve"> and </w:t>
      </w:r>
      <w:r w:rsidR="002B73F5">
        <w:rPr>
          <w:rFonts w:cs="Times New Roman"/>
          <w:sz w:val="20"/>
        </w:rPr>
        <w:t>γ</w:t>
      </w:r>
      <w:r w:rsidR="002B73F5">
        <w:rPr>
          <w:sz w:val="20"/>
        </w:rPr>
        <w:t xml:space="preserve">H2AX channel. </w:t>
      </w:r>
      <w:r w:rsidR="00B82858">
        <w:rPr>
          <w:sz w:val="20"/>
        </w:rPr>
        <w:t xml:space="preserve">The two metrics correlates well in </w:t>
      </w:r>
      <w:r w:rsidR="002B73F5">
        <w:rPr>
          <w:sz w:val="20"/>
        </w:rPr>
        <w:t>all</w:t>
      </w:r>
      <w:r w:rsidR="00B82858">
        <w:rPr>
          <w:sz w:val="20"/>
        </w:rPr>
        <w:t xml:space="preserve"> channels, with Spearman correlation coefficient </w:t>
      </w:r>
      <w:r w:rsidR="002B73F5">
        <w:rPr>
          <w:sz w:val="20"/>
        </w:rPr>
        <w:t xml:space="preserve">0.98 for </w:t>
      </w:r>
      <w:r w:rsidR="002B73F5">
        <w:rPr>
          <w:rFonts w:cs="Times New Roman"/>
          <w:sz w:val="20"/>
        </w:rPr>
        <w:t>γ</w:t>
      </w:r>
      <w:r w:rsidR="002B73F5">
        <w:rPr>
          <w:sz w:val="20"/>
        </w:rPr>
        <w:t xml:space="preserve">H2AX channel, </w:t>
      </w:r>
      <w:r w:rsidR="00B82858">
        <w:rPr>
          <w:sz w:val="20"/>
        </w:rPr>
        <w:t xml:space="preserve">0.91 for </w:t>
      </w:r>
      <w:proofErr w:type="spellStart"/>
      <w:r w:rsidR="00B82858">
        <w:rPr>
          <w:sz w:val="20"/>
        </w:rPr>
        <w:t>lamin</w:t>
      </w:r>
      <w:proofErr w:type="spellEnd"/>
      <w:r w:rsidR="00B82858">
        <w:rPr>
          <w:sz w:val="20"/>
        </w:rPr>
        <w:t xml:space="preserve"> B1 channel, 0.58 for </w:t>
      </w:r>
      <w:proofErr w:type="spellStart"/>
      <w:r w:rsidR="00B82858">
        <w:rPr>
          <w:sz w:val="20"/>
        </w:rPr>
        <w:t>progerin</w:t>
      </w:r>
      <w:proofErr w:type="spellEnd"/>
      <w:r w:rsidR="00B82858">
        <w:rPr>
          <w:sz w:val="20"/>
        </w:rPr>
        <w:t xml:space="preserve"> channel (p value &lt;&lt; 0.05 in </w:t>
      </w:r>
      <w:r w:rsidR="003927A9">
        <w:rPr>
          <w:sz w:val="20"/>
        </w:rPr>
        <w:t>all</w:t>
      </w:r>
      <w:r w:rsidR="00B82858">
        <w:rPr>
          <w:sz w:val="20"/>
        </w:rPr>
        <w:t xml:space="preserve"> cases). </w:t>
      </w:r>
    </w:p>
    <w:p w14:paraId="6CB98603" w14:textId="15E72D24" w:rsidR="0097748E" w:rsidRDefault="0097748E" w:rsidP="0097748E">
      <w:pPr>
        <w:pStyle w:val="Heading2"/>
      </w:pPr>
      <w:r>
        <w:lastRenderedPageBreak/>
        <w:t>S9 List of screened siRNAs</w:t>
      </w:r>
    </w:p>
    <w:p w14:paraId="1048BA5B" w14:textId="119967E6"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UBE2C</w:t>
      </w:r>
      <w:r w:rsidRPr="00A97C95">
        <w:rPr>
          <w:rFonts w:eastAsiaTheme="minorEastAsia" w:cstheme="minorBidi"/>
          <w:b w:val="0"/>
          <w:szCs w:val="22"/>
        </w:rPr>
        <w:tab/>
        <w:t>SMURF1</w:t>
      </w:r>
      <w:r w:rsidR="00D77DF9">
        <w:rPr>
          <w:rFonts w:eastAsiaTheme="minorEastAsia" w:cstheme="minorBidi"/>
          <w:b w:val="0"/>
          <w:szCs w:val="22"/>
        </w:rPr>
        <w:tab/>
        <w:t>HERC3</w:t>
      </w:r>
      <w:r w:rsidR="00D77DF9">
        <w:rPr>
          <w:rFonts w:eastAsiaTheme="minorEastAsia" w:cstheme="minorBidi"/>
          <w:b w:val="0"/>
          <w:szCs w:val="22"/>
        </w:rPr>
        <w:tab/>
        <w:t>UBE2W</w:t>
      </w:r>
      <w:r w:rsidR="00D77DF9">
        <w:rPr>
          <w:rFonts w:eastAsiaTheme="minorEastAsia" w:cstheme="minorBidi"/>
          <w:b w:val="0"/>
          <w:szCs w:val="22"/>
        </w:rPr>
        <w:tab/>
        <w:t>DCUN1D3</w:t>
      </w:r>
      <w:r w:rsidR="00D77DF9">
        <w:rPr>
          <w:rFonts w:eastAsiaTheme="minorEastAsia" w:cstheme="minorBidi"/>
          <w:b w:val="0"/>
          <w:szCs w:val="22"/>
        </w:rPr>
        <w:tab/>
        <w:t>BIRC6</w:t>
      </w:r>
      <w:r w:rsidR="00D77DF9">
        <w:rPr>
          <w:rFonts w:eastAsiaTheme="minorEastAsia" w:cstheme="minorBidi"/>
          <w:b w:val="0"/>
          <w:szCs w:val="22"/>
        </w:rPr>
        <w:tab/>
        <w:t xml:space="preserve">CUL3 </w:t>
      </w:r>
      <w:r w:rsidRPr="00A97C95">
        <w:rPr>
          <w:rFonts w:eastAsiaTheme="minorEastAsia" w:cstheme="minorBidi"/>
          <w:b w:val="0"/>
          <w:szCs w:val="22"/>
        </w:rPr>
        <w:t>ITCH</w:t>
      </w:r>
      <w:r w:rsidRPr="00A97C95">
        <w:rPr>
          <w:rFonts w:eastAsiaTheme="minorEastAsia" w:cstheme="minorBidi"/>
          <w:b w:val="0"/>
          <w:szCs w:val="22"/>
        </w:rPr>
        <w:tab/>
        <w:t>DCUN1D2</w:t>
      </w:r>
      <w:r w:rsidR="00D77DF9">
        <w:rPr>
          <w:rFonts w:eastAsiaTheme="minorEastAsia" w:cstheme="minorBidi"/>
          <w:b w:val="0"/>
          <w:szCs w:val="22"/>
        </w:rPr>
        <w:tab/>
        <w:t>CUL1</w:t>
      </w:r>
      <w:r w:rsidR="00D77DF9">
        <w:rPr>
          <w:rFonts w:eastAsiaTheme="minorEastAsia" w:cstheme="minorBidi"/>
          <w:b w:val="0"/>
          <w:szCs w:val="22"/>
        </w:rPr>
        <w:tab/>
        <w:t>UBE2O</w:t>
      </w:r>
      <w:r w:rsidR="00D77DF9">
        <w:rPr>
          <w:rFonts w:eastAsiaTheme="minorEastAsia" w:cstheme="minorBidi"/>
          <w:b w:val="0"/>
          <w:szCs w:val="22"/>
        </w:rPr>
        <w:tab/>
        <w:t>UBE2V1</w:t>
      </w:r>
      <w:r w:rsidR="00D77DF9">
        <w:rPr>
          <w:rFonts w:eastAsiaTheme="minorEastAsia" w:cstheme="minorBidi"/>
          <w:b w:val="0"/>
          <w:szCs w:val="22"/>
        </w:rPr>
        <w:tab/>
        <w:t>UBE1C</w:t>
      </w:r>
      <w:r w:rsidR="00D77DF9">
        <w:rPr>
          <w:rFonts w:eastAsiaTheme="minorEastAsia" w:cstheme="minorBidi"/>
          <w:b w:val="0"/>
          <w:szCs w:val="22"/>
        </w:rPr>
        <w:tab/>
        <w:t xml:space="preserve">UBE2E3 </w:t>
      </w:r>
      <w:r w:rsidRPr="00A97C95">
        <w:rPr>
          <w:rFonts w:eastAsiaTheme="minorEastAsia" w:cstheme="minorBidi"/>
          <w:b w:val="0"/>
          <w:szCs w:val="22"/>
        </w:rPr>
        <w:t>UBE2U</w:t>
      </w:r>
      <w:r w:rsidRPr="00A97C95">
        <w:rPr>
          <w:rFonts w:eastAsiaTheme="minorEastAsia" w:cstheme="minorBidi"/>
          <w:b w:val="0"/>
          <w:szCs w:val="22"/>
        </w:rPr>
        <w:tab/>
        <w:t>KUA-UEV</w:t>
      </w:r>
      <w:r w:rsidR="00D77DF9">
        <w:rPr>
          <w:rFonts w:eastAsiaTheme="minorEastAsia" w:cstheme="minorBidi"/>
          <w:b w:val="0"/>
          <w:szCs w:val="22"/>
        </w:rPr>
        <w:t xml:space="preserve"> EDD1</w:t>
      </w:r>
      <w:r w:rsidR="00D77DF9">
        <w:rPr>
          <w:rFonts w:eastAsiaTheme="minorEastAsia" w:cstheme="minorBidi"/>
          <w:b w:val="0"/>
          <w:szCs w:val="22"/>
        </w:rPr>
        <w:tab/>
        <w:t>HIP2</w:t>
      </w:r>
      <w:r w:rsidR="00D77DF9">
        <w:rPr>
          <w:rFonts w:eastAsiaTheme="minorEastAsia" w:cstheme="minorBidi"/>
          <w:b w:val="0"/>
          <w:szCs w:val="22"/>
        </w:rPr>
        <w:tab/>
        <w:t>UBE2V2</w:t>
      </w:r>
      <w:r w:rsidR="00D77DF9">
        <w:rPr>
          <w:rFonts w:eastAsiaTheme="minorEastAsia" w:cstheme="minorBidi"/>
          <w:b w:val="0"/>
          <w:szCs w:val="22"/>
        </w:rPr>
        <w:tab/>
        <w:t>DCUN1D5</w:t>
      </w:r>
      <w:r w:rsidR="00D77DF9">
        <w:rPr>
          <w:rFonts w:eastAsiaTheme="minorEastAsia" w:cstheme="minorBidi"/>
          <w:b w:val="0"/>
          <w:szCs w:val="22"/>
        </w:rPr>
        <w:tab/>
        <w:t xml:space="preserve">UBE2J2 </w:t>
      </w:r>
      <w:r w:rsidRPr="00A97C95">
        <w:rPr>
          <w:rFonts w:eastAsiaTheme="minorEastAsia" w:cstheme="minorBidi"/>
          <w:b w:val="0"/>
          <w:szCs w:val="22"/>
        </w:rPr>
        <w:t>HECW1</w:t>
      </w:r>
      <w:r w:rsidR="00D77DF9">
        <w:rPr>
          <w:rFonts w:eastAsiaTheme="minorEastAsia" w:cstheme="minorBidi"/>
          <w:b w:val="0"/>
          <w:szCs w:val="22"/>
        </w:rPr>
        <w:tab/>
        <w:t>HUWE1</w:t>
      </w:r>
      <w:r w:rsidR="00D77DF9">
        <w:rPr>
          <w:rFonts w:eastAsiaTheme="minorEastAsia" w:cstheme="minorBidi"/>
          <w:b w:val="0"/>
          <w:szCs w:val="22"/>
        </w:rPr>
        <w:tab/>
        <w:t>CAND2</w:t>
      </w:r>
      <w:r w:rsidR="00D77DF9">
        <w:rPr>
          <w:rFonts w:eastAsiaTheme="minorEastAsia" w:cstheme="minorBidi"/>
          <w:b w:val="0"/>
          <w:szCs w:val="22"/>
        </w:rPr>
        <w:tab/>
        <w:t>UBE3B</w:t>
      </w:r>
      <w:r w:rsidR="00D77DF9">
        <w:rPr>
          <w:rFonts w:eastAsiaTheme="minorEastAsia" w:cstheme="minorBidi"/>
          <w:b w:val="0"/>
          <w:szCs w:val="22"/>
        </w:rPr>
        <w:tab/>
        <w:t>UBE2A</w:t>
      </w:r>
      <w:r w:rsidR="00D77DF9">
        <w:rPr>
          <w:rFonts w:eastAsiaTheme="minorEastAsia" w:cstheme="minorBidi"/>
          <w:b w:val="0"/>
          <w:szCs w:val="22"/>
        </w:rPr>
        <w:tab/>
        <w:t xml:space="preserve">UBE2R2 </w:t>
      </w:r>
      <w:r w:rsidRPr="00A97C95">
        <w:rPr>
          <w:rFonts w:eastAsiaTheme="minorEastAsia" w:cstheme="minorBidi"/>
          <w:b w:val="0"/>
          <w:szCs w:val="22"/>
        </w:rPr>
        <w:t>AKTIP</w:t>
      </w:r>
      <w:r w:rsidR="00D77DF9">
        <w:rPr>
          <w:rFonts w:eastAsiaTheme="minorEastAsia" w:cstheme="minorBidi"/>
          <w:b w:val="0"/>
          <w:szCs w:val="22"/>
        </w:rPr>
        <w:tab/>
      </w:r>
      <w:r w:rsidRPr="00A97C95">
        <w:rPr>
          <w:rFonts w:eastAsiaTheme="minorEastAsia" w:cstheme="minorBidi"/>
          <w:b w:val="0"/>
          <w:szCs w:val="22"/>
        </w:rPr>
        <w:tab/>
        <w:t>UBE2D1</w:t>
      </w:r>
      <w:r w:rsidRPr="00A97C95">
        <w:rPr>
          <w:rFonts w:eastAsiaTheme="minorEastAsia" w:cstheme="minorBidi"/>
          <w:b w:val="0"/>
          <w:szCs w:val="22"/>
        </w:rPr>
        <w:tab/>
        <w:t>UBE3A</w:t>
      </w:r>
      <w:r w:rsidRPr="00A97C95">
        <w:rPr>
          <w:rFonts w:eastAsiaTheme="minorEastAsia" w:cstheme="minorBidi"/>
          <w:b w:val="0"/>
          <w:szCs w:val="22"/>
        </w:rPr>
        <w:tab/>
        <w:t>TIP120A</w:t>
      </w:r>
      <w:r w:rsidRPr="00A97C95">
        <w:rPr>
          <w:rFonts w:eastAsiaTheme="minorEastAsia" w:cstheme="minorBidi"/>
          <w:b w:val="0"/>
          <w:szCs w:val="22"/>
        </w:rPr>
        <w:tab/>
        <w:t>KIAA0317</w:t>
      </w:r>
    </w:p>
    <w:p w14:paraId="6FA4AC52" w14:textId="446CC994" w:rsidR="00A97C95" w:rsidRPr="00A97C95" w:rsidRDefault="00A97C95" w:rsidP="00D77DF9">
      <w:pPr>
        <w:pStyle w:val="Heading2"/>
        <w:rPr>
          <w:rFonts w:eastAsiaTheme="minorEastAsia" w:cstheme="minorBidi"/>
          <w:b w:val="0"/>
          <w:szCs w:val="22"/>
        </w:rPr>
      </w:pPr>
      <w:r w:rsidRPr="00A97C95">
        <w:rPr>
          <w:rFonts w:eastAsiaTheme="minorEastAsia" w:cstheme="minorBidi"/>
          <w:b w:val="0"/>
          <w:szCs w:val="22"/>
        </w:rPr>
        <w:t>HECT</w:t>
      </w:r>
      <w:r w:rsidR="00D77DF9">
        <w:rPr>
          <w:rFonts w:eastAsiaTheme="minorEastAsia" w:cstheme="minorBidi"/>
          <w:b w:val="0"/>
          <w:szCs w:val="22"/>
        </w:rPr>
        <w:t>D1</w:t>
      </w:r>
      <w:r w:rsidR="00D77DF9">
        <w:rPr>
          <w:rFonts w:eastAsiaTheme="minorEastAsia" w:cstheme="minorBidi"/>
          <w:b w:val="0"/>
          <w:szCs w:val="22"/>
        </w:rPr>
        <w:tab/>
        <w:t>UBE2T</w:t>
      </w:r>
      <w:r w:rsidR="00D77DF9">
        <w:rPr>
          <w:rFonts w:eastAsiaTheme="minorEastAsia" w:cstheme="minorBidi"/>
          <w:b w:val="0"/>
          <w:szCs w:val="22"/>
        </w:rPr>
        <w:tab/>
        <w:t>HERC2</w:t>
      </w:r>
      <w:r w:rsidR="00D77DF9">
        <w:rPr>
          <w:rFonts w:eastAsiaTheme="minorEastAsia" w:cstheme="minorBidi"/>
          <w:b w:val="0"/>
          <w:szCs w:val="22"/>
        </w:rPr>
        <w:tab/>
        <w:t>UBE2N</w:t>
      </w:r>
      <w:r w:rsidR="00D77DF9">
        <w:rPr>
          <w:rFonts w:eastAsiaTheme="minorEastAsia" w:cstheme="minorBidi"/>
          <w:b w:val="0"/>
          <w:szCs w:val="22"/>
        </w:rPr>
        <w:tab/>
        <w:t>UBE1L</w:t>
      </w:r>
      <w:r w:rsidR="00D77DF9">
        <w:rPr>
          <w:rFonts w:eastAsiaTheme="minorEastAsia" w:cstheme="minorBidi"/>
          <w:b w:val="0"/>
          <w:szCs w:val="22"/>
        </w:rPr>
        <w:tab/>
        <w:t xml:space="preserve">UBE1 </w:t>
      </w:r>
      <w:r w:rsidRPr="00A97C95">
        <w:rPr>
          <w:rFonts w:eastAsiaTheme="minorEastAsia" w:cstheme="minorBidi"/>
          <w:b w:val="0"/>
          <w:szCs w:val="22"/>
        </w:rPr>
        <w:t>UBE2D3</w:t>
      </w:r>
      <w:r w:rsidRPr="00A97C95">
        <w:rPr>
          <w:rFonts w:eastAsiaTheme="minorEastAsia" w:cstheme="minorBidi"/>
          <w:b w:val="0"/>
          <w:szCs w:val="22"/>
        </w:rPr>
        <w:tab/>
        <w:t>N</w:t>
      </w:r>
      <w:r w:rsidR="00D77DF9">
        <w:rPr>
          <w:rFonts w:eastAsiaTheme="minorEastAsia" w:cstheme="minorBidi"/>
          <w:b w:val="0"/>
          <w:szCs w:val="22"/>
        </w:rPr>
        <w:t>EDD4</w:t>
      </w:r>
      <w:r w:rsidR="00D77DF9">
        <w:rPr>
          <w:rFonts w:eastAsiaTheme="minorEastAsia" w:cstheme="minorBidi"/>
          <w:b w:val="0"/>
          <w:szCs w:val="22"/>
        </w:rPr>
        <w:tab/>
        <w:t>UBE2E2</w:t>
      </w:r>
      <w:r w:rsidR="00D77DF9">
        <w:rPr>
          <w:rFonts w:eastAsiaTheme="minorEastAsia" w:cstheme="minorBidi"/>
          <w:b w:val="0"/>
          <w:szCs w:val="22"/>
        </w:rPr>
        <w:tab/>
        <w:t>HECTD3</w:t>
      </w:r>
      <w:r w:rsidR="00D77DF9">
        <w:rPr>
          <w:rFonts w:eastAsiaTheme="minorEastAsia" w:cstheme="minorBidi"/>
          <w:b w:val="0"/>
          <w:szCs w:val="22"/>
        </w:rPr>
        <w:tab/>
        <w:t>UBE2E1</w:t>
      </w:r>
      <w:r w:rsidR="00D77DF9">
        <w:rPr>
          <w:rFonts w:eastAsiaTheme="minorEastAsia" w:cstheme="minorBidi"/>
          <w:b w:val="0"/>
          <w:szCs w:val="22"/>
        </w:rPr>
        <w:tab/>
        <w:t xml:space="preserve">UBE3C </w:t>
      </w:r>
      <w:r w:rsidRPr="00A97C95">
        <w:rPr>
          <w:rFonts w:eastAsiaTheme="minorEastAsia" w:cstheme="minorBidi"/>
          <w:b w:val="0"/>
          <w:szCs w:val="22"/>
        </w:rPr>
        <w:t>TRIP12</w:t>
      </w:r>
      <w:r w:rsidRPr="00A97C95">
        <w:rPr>
          <w:rFonts w:eastAsiaTheme="minorEastAsia" w:cstheme="minorBidi"/>
          <w:b w:val="0"/>
          <w:szCs w:val="22"/>
        </w:rPr>
        <w:tab/>
        <w:t>HECTD2</w:t>
      </w:r>
      <w:r w:rsidRPr="00A97C95">
        <w:rPr>
          <w:rFonts w:eastAsiaTheme="minorEastAsia" w:cstheme="minorBidi"/>
          <w:b w:val="0"/>
          <w:szCs w:val="22"/>
        </w:rPr>
        <w:tab/>
        <w:t>UBE2D4</w:t>
      </w:r>
      <w:r w:rsidRPr="00A97C95">
        <w:rPr>
          <w:rFonts w:eastAsiaTheme="minorEastAsia" w:cstheme="minorBidi"/>
          <w:b w:val="0"/>
          <w:szCs w:val="22"/>
        </w:rPr>
        <w:tab/>
        <w:t>DCUN1D4</w:t>
      </w:r>
      <w:r w:rsidR="00D77DF9">
        <w:rPr>
          <w:rFonts w:eastAsiaTheme="minorEastAsia" w:cstheme="minorBidi"/>
          <w:b w:val="0"/>
          <w:szCs w:val="22"/>
        </w:rPr>
        <w:tab/>
      </w:r>
      <w:r w:rsidRPr="00A97C95">
        <w:rPr>
          <w:rFonts w:eastAsiaTheme="minorEastAsia" w:cstheme="minorBidi"/>
          <w:b w:val="0"/>
          <w:szCs w:val="22"/>
        </w:rPr>
        <w:t>CDC34</w:t>
      </w:r>
      <w:r w:rsidRPr="00A97C95">
        <w:rPr>
          <w:rFonts w:eastAsiaTheme="minorEastAsia" w:cstheme="minorBidi"/>
          <w:b w:val="0"/>
          <w:szCs w:val="22"/>
        </w:rPr>
        <w:tab/>
        <w:t>FL</w:t>
      </w:r>
      <w:r w:rsidR="00D77DF9">
        <w:rPr>
          <w:rFonts w:eastAsiaTheme="minorEastAsia" w:cstheme="minorBidi"/>
          <w:b w:val="0"/>
          <w:szCs w:val="22"/>
        </w:rPr>
        <w:t>J34154 UBE2Z</w:t>
      </w:r>
      <w:r w:rsidR="00D77DF9">
        <w:rPr>
          <w:rFonts w:eastAsiaTheme="minorEastAsia" w:cstheme="minorBidi"/>
          <w:b w:val="0"/>
          <w:szCs w:val="22"/>
        </w:rPr>
        <w:tab/>
        <w:t>UBE2L3</w:t>
      </w:r>
      <w:r w:rsidR="00D77DF9">
        <w:rPr>
          <w:rFonts w:eastAsiaTheme="minorEastAsia" w:cstheme="minorBidi"/>
          <w:b w:val="0"/>
          <w:szCs w:val="22"/>
        </w:rPr>
        <w:tab/>
        <w:t>HERC1</w:t>
      </w:r>
      <w:r w:rsidR="00D77DF9">
        <w:rPr>
          <w:rFonts w:eastAsiaTheme="minorEastAsia" w:cstheme="minorBidi"/>
          <w:b w:val="0"/>
          <w:szCs w:val="22"/>
        </w:rPr>
        <w:tab/>
        <w:t>HACE1 UBE1DC1</w:t>
      </w:r>
      <w:r w:rsidR="00D77DF9">
        <w:rPr>
          <w:rFonts w:eastAsiaTheme="minorEastAsia" w:cstheme="minorBidi"/>
          <w:b w:val="0"/>
          <w:szCs w:val="22"/>
        </w:rPr>
        <w:tab/>
        <w:t>UBE2M</w:t>
      </w:r>
      <w:r w:rsidR="00D77DF9">
        <w:rPr>
          <w:rFonts w:eastAsiaTheme="minorEastAsia" w:cstheme="minorBidi"/>
          <w:b w:val="0"/>
          <w:szCs w:val="22"/>
        </w:rPr>
        <w:tab/>
        <w:t xml:space="preserve">UBE2I </w:t>
      </w:r>
      <w:r w:rsidRPr="00A97C95">
        <w:rPr>
          <w:rFonts w:eastAsiaTheme="minorEastAsia" w:cstheme="minorBidi"/>
          <w:b w:val="0"/>
          <w:szCs w:val="22"/>
        </w:rPr>
        <w:t>UBE2Q2</w:t>
      </w:r>
      <w:r w:rsidRPr="00A97C95">
        <w:rPr>
          <w:rFonts w:eastAsiaTheme="minorEastAsia" w:cstheme="minorBidi"/>
          <w:b w:val="0"/>
          <w:szCs w:val="22"/>
        </w:rPr>
        <w:tab/>
      </w:r>
      <w:r w:rsidR="00D77DF9">
        <w:rPr>
          <w:rFonts w:eastAsiaTheme="minorEastAsia" w:cstheme="minorBidi"/>
          <w:b w:val="0"/>
          <w:szCs w:val="22"/>
        </w:rPr>
        <w:t>TSG101</w:t>
      </w:r>
      <w:r w:rsidR="00D77DF9">
        <w:rPr>
          <w:rFonts w:eastAsiaTheme="minorEastAsia" w:cstheme="minorBidi"/>
          <w:b w:val="0"/>
          <w:szCs w:val="22"/>
        </w:rPr>
        <w:tab/>
        <w:t>UBE2G2</w:t>
      </w:r>
      <w:r w:rsidR="00D77DF9">
        <w:rPr>
          <w:rFonts w:eastAsiaTheme="minorEastAsia" w:cstheme="minorBidi"/>
          <w:b w:val="0"/>
          <w:szCs w:val="22"/>
        </w:rPr>
        <w:tab/>
        <w:t>CUL4A</w:t>
      </w:r>
      <w:r w:rsidR="00D77DF9">
        <w:rPr>
          <w:rFonts w:eastAsiaTheme="minorEastAsia" w:cstheme="minorBidi"/>
          <w:b w:val="0"/>
          <w:szCs w:val="22"/>
        </w:rPr>
        <w:tab/>
        <w:t>HERC4</w:t>
      </w:r>
      <w:r w:rsidR="00D77DF9">
        <w:rPr>
          <w:rFonts w:eastAsiaTheme="minorEastAsia" w:cstheme="minorBidi"/>
          <w:b w:val="0"/>
          <w:szCs w:val="22"/>
        </w:rPr>
        <w:tab/>
        <w:t xml:space="preserve">CUL4B </w:t>
      </w:r>
      <w:r w:rsidRPr="00A97C95">
        <w:rPr>
          <w:rFonts w:eastAsiaTheme="minorEastAsia" w:cstheme="minorBidi"/>
          <w:b w:val="0"/>
          <w:szCs w:val="22"/>
        </w:rPr>
        <w:t>UBE2L6</w:t>
      </w:r>
      <w:r w:rsidR="00D77DF9">
        <w:rPr>
          <w:rFonts w:eastAsiaTheme="minorEastAsia" w:cstheme="minorBidi"/>
          <w:b w:val="0"/>
          <w:szCs w:val="22"/>
        </w:rPr>
        <w:tab/>
      </w:r>
      <w:r w:rsidRPr="00A97C95">
        <w:rPr>
          <w:rFonts w:eastAsiaTheme="minorEastAsia" w:cstheme="minorBidi"/>
          <w:b w:val="0"/>
          <w:szCs w:val="22"/>
        </w:rPr>
        <w:t>DCUN1</w:t>
      </w:r>
      <w:r w:rsidR="00D77DF9">
        <w:rPr>
          <w:rFonts w:eastAsiaTheme="minorEastAsia" w:cstheme="minorBidi"/>
          <w:b w:val="0"/>
          <w:szCs w:val="22"/>
        </w:rPr>
        <w:t>D1</w:t>
      </w:r>
      <w:r w:rsidR="00D77DF9">
        <w:rPr>
          <w:rFonts w:eastAsiaTheme="minorEastAsia" w:cstheme="minorBidi"/>
          <w:b w:val="0"/>
          <w:szCs w:val="22"/>
        </w:rPr>
        <w:tab/>
        <w:t>CUL2</w:t>
      </w:r>
      <w:r w:rsidR="00D77DF9">
        <w:rPr>
          <w:rFonts w:eastAsiaTheme="minorEastAsia" w:cstheme="minorBidi"/>
          <w:b w:val="0"/>
          <w:szCs w:val="22"/>
        </w:rPr>
        <w:tab/>
        <w:t>HERC5</w:t>
      </w:r>
      <w:r w:rsidR="00D77DF9">
        <w:rPr>
          <w:rFonts w:eastAsiaTheme="minorEastAsia" w:cstheme="minorBidi"/>
          <w:b w:val="0"/>
          <w:szCs w:val="22"/>
        </w:rPr>
        <w:tab/>
        <w:t>UBE2NL</w:t>
      </w:r>
      <w:r w:rsidR="00D77DF9">
        <w:rPr>
          <w:rFonts w:eastAsiaTheme="minorEastAsia" w:cstheme="minorBidi"/>
          <w:b w:val="0"/>
          <w:szCs w:val="22"/>
        </w:rPr>
        <w:tab/>
        <w:t>CUL7</w:t>
      </w:r>
      <w:r w:rsidR="00D77DF9">
        <w:rPr>
          <w:rFonts w:eastAsiaTheme="minorEastAsia" w:cstheme="minorBidi"/>
          <w:b w:val="0"/>
          <w:szCs w:val="22"/>
        </w:rPr>
        <w:tab/>
        <w:t xml:space="preserve">UBE2S </w:t>
      </w:r>
      <w:r w:rsidRPr="00A97C95">
        <w:rPr>
          <w:rFonts w:eastAsiaTheme="minorEastAsia" w:cstheme="minorBidi"/>
          <w:b w:val="0"/>
          <w:szCs w:val="22"/>
        </w:rPr>
        <w:t>UEVLD</w:t>
      </w:r>
      <w:r w:rsidR="00D77DF9">
        <w:rPr>
          <w:rFonts w:eastAsiaTheme="minorEastAsia" w:cstheme="minorBidi"/>
          <w:b w:val="0"/>
          <w:szCs w:val="22"/>
        </w:rPr>
        <w:tab/>
        <w:t>UBE2F</w:t>
      </w:r>
      <w:r w:rsidR="00D77DF9">
        <w:rPr>
          <w:rFonts w:eastAsiaTheme="minorEastAsia" w:cstheme="minorBidi"/>
          <w:b w:val="0"/>
          <w:szCs w:val="22"/>
        </w:rPr>
        <w:tab/>
        <w:t>HERC6</w:t>
      </w:r>
      <w:r w:rsidR="00D77DF9">
        <w:rPr>
          <w:rFonts w:eastAsiaTheme="minorEastAsia" w:cstheme="minorBidi"/>
          <w:b w:val="0"/>
          <w:szCs w:val="22"/>
        </w:rPr>
        <w:tab/>
        <w:t>WWP1</w:t>
      </w:r>
      <w:r w:rsidR="00D77DF9">
        <w:rPr>
          <w:rFonts w:eastAsiaTheme="minorEastAsia" w:cstheme="minorBidi"/>
          <w:b w:val="0"/>
          <w:szCs w:val="22"/>
        </w:rPr>
        <w:tab/>
        <w:t>SMURF2</w:t>
      </w:r>
      <w:r w:rsidR="00D77DF9">
        <w:rPr>
          <w:rFonts w:eastAsiaTheme="minorEastAsia" w:cstheme="minorBidi"/>
          <w:b w:val="0"/>
          <w:szCs w:val="22"/>
        </w:rPr>
        <w:tab/>
        <w:t>NEDD4L</w:t>
      </w:r>
      <w:r w:rsidR="00D77DF9">
        <w:rPr>
          <w:rFonts w:eastAsiaTheme="minorEastAsia" w:cstheme="minorBidi"/>
          <w:b w:val="0"/>
          <w:szCs w:val="22"/>
        </w:rPr>
        <w:tab/>
      </w:r>
      <w:r w:rsidRPr="00A97C95">
        <w:rPr>
          <w:rFonts w:eastAsiaTheme="minorEastAsia" w:cstheme="minorBidi"/>
          <w:b w:val="0"/>
          <w:szCs w:val="22"/>
        </w:rPr>
        <w:t>HECW2</w:t>
      </w:r>
      <w:r w:rsidRPr="00A97C95">
        <w:rPr>
          <w:rFonts w:eastAsiaTheme="minorEastAsia" w:cstheme="minorBidi"/>
          <w:b w:val="0"/>
          <w:szCs w:val="22"/>
        </w:rPr>
        <w:tab/>
        <w:t>UBE2B</w:t>
      </w:r>
      <w:r w:rsidRPr="00A97C95">
        <w:rPr>
          <w:rFonts w:eastAsiaTheme="minorEastAsia" w:cstheme="minorBidi"/>
          <w:b w:val="0"/>
          <w:szCs w:val="22"/>
        </w:rPr>
        <w:tab/>
        <w:t>UBE2J1</w:t>
      </w:r>
      <w:r w:rsidRPr="00A97C95">
        <w:rPr>
          <w:rFonts w:eastAsiaTheme="minorEastAsia" w:cstheme="minorBidi"/>
          <w:b w:val="0"/>
          <w:szCs w:val="22"/>
        </w:rPr>
        <w:tab/>
        <w:t>FLJ25076</w:t>
      </w:r>
      <w:r w:rsidR="00D77DF9">
        <w:rPr>
          <w:rFonts w:eastAsiaTheme="minorEastAsia" w:cstheme="minorBidi"/>
          <w:b w:val="0"/>
          <w:szCs w:val="22"/>
        </w:rPr>
        <w:tab/>
        <w:t xml:space="preserve">UBE2Q1 </w:t>
      </w:r>
      <w:r w:rsidRPr="00A97C95">
        <w:rPr>
          <w:rFonts w:eastAsiaTheme="minorEastAsia" w:cstheme="minorBidi"/>
          <w:b w:val="0"/>
          <w:szCs w:val="22"/>
        </w:rPr>
        <w:t>UBE1L2</w:t>
      </w:r>
      <w:r w:rsidRPr="00A97C95">
        <w:rPr>
          <w:rFonts w:eastAsiaTheme="minorEastAsia" w:cstheme="minorBidi"/>
          <w:b w:val="0"/>
          <w:szCs w:val="22"/>
        </w:rPr>
        <w:tab/>
        <w:t>UBE2G1</w:t>
      </w:r>
      <w:r w:rsidRPr="00A97C95">
        <w:rPr>
          <w:rFonts w:eastAsiaTheme="minorEastAsia" w:cstheme="minorBidi"/>
          <w:b w:val="0"/>
          <w:szCs w:val="22"/>
        </w:rPr>
        <w:tab/>
        <w:t>FBXL15</w:t>
      </w:r>
      <w:r w:rsidRPr="00A97C95">
        <w:rPr>
          <w:rFonts w:eastAsiaTheme="minorEastAsia" w:cstheme="minorBidi"/>
          <w:b w:val="0"/>
          <w:szCs w:val="22"/>
        </w:rPr>
        <w:tab/>
        <w:t>UBE2H</w:t>
      </w:r>
      <w:r w:rsidRPr="00A97C95">
        <w:rPr>
          <w:rFonts w:eastAsiaTheme="minorEastAsia" w:cstheme="minorBidi"/>
          <w:b w:val="0"/>
          <w:szCs w:val="22"/>
        </w:rPr>
        <w:tab/>
        <w:t>FBXO18</w:t>
      </w:r>
      <w:r w:rsidRPr="00A97C95">
        <w:rPr>
          <w:rFonts w:eastAsiaTheme="minorEastAsia" w:cstheme="minorBidi"/>
          <w:b w:val="0"/>
          <w:szCs w:val="22"/>
        </w:rPr>
        <w:tab/>
        <w:t>CUL5</w:t>
      </w:r>
      <w:r w:rsidRPr="00A97C95">
        <w:rPr>
          <w:rFonts w:eastAsiaTheme="minorEastAsia" w:cstheme="minorBidi"/>
          <w:b w:val="0"/>
          <w:szCs w:val="22"/>
        </w:rPr>
        <w:tab/>
        <w:t>LOC554251</w:t>
      </w:r>
      <w:r w:rsidRPr="00A97C95">
        <w:rPr>
          <w:rFonts w:eastAsiaTheme="minorEastAsia" w:cstheme="minorBidi"/>
          <w:b w:val="0"/>
          <w:szCs w:val="22"/>
        </w:rPr>
        <w:tab/>
        <w:t>ARIH1</w:t>
      </w:r>
      <w:r w:rsidRPr="00A97C95">
        <w:rPr>
          <w:rFonts w:eastAsiaTheme="minorEastAsia" w:cstheme="minorBidi"/>
          <w:b w:val="0"/>
          <w:szCs w:val="22"/>
        </w:rPr>
        <w:tab/>
        <w:t>FBXL19</w:t>
      </w:r>
      <w:r w:rsidRPr="00A97C95">
        <w:rPr>
          <w:rFonts w:eastAsiaTheme="minorEastAsia" w:cstheme="minorBidi"/>
          <w:b w:val="0"/>
          <w:szCs w:val="22"/>
        </w:rPr>
        <w:tab/>
        <w:t>UBE2D2</w:t>
      </w:r>
      <w:r w:rsidRPr="00A97C95">
        <w:rPr>
          <w:rFonts w:eastAsiaTheme="minorEastAsia" w:cstheme="minorBidi"/>
          <w:b w:val="0"/>
          <w:szCs w:val="22"/>
        </w:rPr>
        <w:tab/>
        <w:t>WSB1</w:t>
      </w:r>
      <w:r w:rsidRPr="00A97C95">
        <w:rPr>
          <w:rFonts w:eastAsiaTheme="minorEastAsia" w:cstheme="minorBidi"/>
          <w:b w:val="0"/>
          <w:szCs w:val="22"/>
        </w:rPr>
        <w:tab/>
        <w:t>WWP2</w:t>
      </w:r>
      <w:r w:rsidRPr="00A97C95">
        <w:rPr>
          <w:rFonts w:eastAsiaTheme="minorEastAsia" w:cstheme="minorBidi"/>
          <w:b w:val="0"/>
          <w:szCs w:val="22"/>
        </w:rPr>
        <w:tab/>
        <w:t>FBXL7</w:t>
      </w:r>
      <w:r w:rsidRPr="00A97C95">
        <w:rPr>
          <w:rFonts w:eastAsiaTheme="minorEastAsia" w:cstheme="minorBidi"/>
          <w:b w:val="0"/>
          <w:szCs w:val="22"/>
        </w:rPr>
        <w:tab/>
        <w:t>C10ORF46</w:t>
      </w:r>
      <w:r w:rsidRPr="00A97C95">
        <w:rPr>
          <w:rFonts w:eastAsiaTheme="minorEastAsia" w:cstheme="minorBidi"/>
          <w:b w:val="0"/>
          <w:szCs w:val="22"/>
        </w:rPr>
        <w:tab/>
        <w:t>ASB18</w:t>
      </w:r>
    </w:p>
    <w:p w14:paraId="1B73B476" w14:textId="6094EFE5"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FBXL16</w:t>
      </w:r>
      <w:r w:rsidRPr="00A97C95">
        <w:rPr>
          <w:rFonts w:eastAsiaTheme="minorEastAsia" w:cstheme="minorBidi"/>
          <w:b w:val="0"/>
          <w:szCs w:val="22"/>
        </w:rPr>
        <w:tab/>
        <w:t>FBX</w:t>
      </w:r>
      <w:r w:rsidR="00D77DF9">
        <w:rPr>
          <w:rFonts w:eastAsiaTheme="minorEastAsia" w:cstheme="minorBidi"/>
          <w:b w:val="0"/>
          <w:szCs w:val="22"/>
        </w:rPr>
        <w:t>O27</w:t>
      </w:r>
      <w:r w:rsidR="00D77DF9">
        <w:rPr>
          <w:rFonts w:eastAsiaTheme="minorEastAsia" w:cstheme="minorBidi"/>
          <w:b w:val="0"/>
          <w:szCs w:val="22"/>
        </w:rPr>
        <w:tab/>
        <w:t>FBXW10</w:t>
      </w:r>
      <w:r w:rsidR="00D77DF9">
        <w:rPr>
          <w:rFonts w:eastAsiaTheme="minorEastAsia" w:cstheme="minorBidi"/>
          <w:b w:val="0"/>
          <w:szCs w:val="22"/>
        </w:rPr>
        <w:tab/>
        <w:t>FBXO42</w:t>
      </w:r>
      <w:r w:rsidR="00D77DF9">
        <w:rPr>
          <w:rFonts w:eastAsiaTheme="minorEastAsia" w:cstheme="minorBidi"/>
          <w:b w:val="0"/>
          <w:szCs w:val="22"/>
        </w:rPr>
        <w:tab/>
        <w:t>FBXO21</w:t>
      </w:r>
      <w:r w:rsidR="00D77DF9">
        <w:rPr>
          <w:rFonts w:eastAsiaTheme="minorEastAsia" w:cstheme="minorBidi"/>
          <w:b w:val="0"/>
          <w:szCs w:val="22"/>
        </w:rPr>
        <w:tab/>
        <w:t xml:space="preserve">FBXO40 </w:t>
      </w:r>
      <w:r w:rsidRPr="00A97C95">
        <w:rPr>
          <w:rFonts w:eastAsiaTheme="minorEastAsia" w:cstheme="minorBidi"/>
          <w:b w:val="0"/>
          <w:szCs w:val="22"/>
        </w:rPr>
        <w:t>FBXO30</w:t>
      </w:r>
      <w:r w:rsidRPr="00A97C95">
        <w:rPr>
          <w:rFonts w:eastAsiaTheme="minorEastAsia" w:cstheme="minorBidi"/>
          <w:b w:val="0"/>
          <w:szCs w:val="22"/>
        </w:rPr>
        <w:tab/>
        <w:t>FBXO17</w:t>
      </w:r>
      <w:r w:rsidRPr="00A97C95">
        <w:rPr>
          <w:rFonts w:eastAsiaTheme="minorEastAsia" w:cstheme="minorBidi"/>
          <w:b w:val="0"/>
          <w:szCs w:val="22"/>
        </w:rPr>
        <w:tab/>
        <w:t>FBXL10</w:t>
      </w:r>
      <w:r w:rsidRPr="00A97C95">
        <w:rPr>
          <w:rFonts w:eastAsiaTheme="minorEastAsia" w:cstheme="minorBidi"/>
          <w:b w:val="0"/>
          <w:szCs w:val="22"/>
        </w:rPr>
        <w:tab/>
        <w:t>SKP2</w:t>
      </w:r>
      <w:r w:rsidRPr="00A97C95">
        <w:rPr>
          <w:rFonts w:eastAsiaTheme="minorEastAsia" w:cstheme="minorBidi"/>
          <w:b w:val="0"/>
          <w:szCs w:val="22"/>
        </w:rPr>
        <w:tab/>
        <w:t>SOCS7</w:t>
      </w:r>
      <w:r w:rsidRPr="00A97C95">
        <w:rPr>
          <w:rFonts w:eastAsiaTheme="minorEastAsia" w:cstheme="minorBidi"/>
          <w:b w:val="0"/>
          <w:szCs w:val="22"/>
        </w:rPr>
        <w:tab/>
        <w:t>ASB12</w:t>
      </w:r>
      <w:r w:rsidR="00D77DF9">
        <w:rPr>
          <w:rFonts w:eastAsiaTheme="minorEastAsia" w:cstheme="minorBidi"/>
          <w:b w:val="0"/>
          <w:szCs w:val="22"/>
        </w:rPr>
        <w:tab/>
      </w:r>
      <w:r w:rsidR="00D77DF9">
        <w:rPr>
          <w:rFonts w:eastAsiaTheme="minorEastAsia" w:cstheme="minorBidi"/>
          <w:b w:val="0"/>
          <w:szCs w:val="22"/>
        </w:rPr>
        <w:tab/>
      </w:r>
      <w:r w:rsidRPr="00A97C95">
        <w:rPr>
          <w:rFonts w:eastAsiaTheme="minorEastAsia" w:cstheme="minorBidi"/>
          <w:b w:val="0"/>
          <w:szCs w:val="22"/>
        </w:rPr>
        <w:t>FBXL11</w:t>
      </w:r>
      <w:r w:rsidRPr="00A97C95">
        <w:rPr>
          <w:rFonts w:eastAsiaTheme="minorEastAsia" w:cstheme="minorBidi"/>
          <w:b w:val="0"/>
          <w:szCs w:val="22"/>
        </w:rPr>
        <w:tab/>
        <w:t>WSB2</w:t>
      </w:r>
      <w:r w:rsidRPr="00A97C95">
        <w:rPr>
          <w:rFonts w:eastAsiaTheme="minorEastAsia" w:cstheme="minorBidi"/>
          <w:b w:val="0"/>
          <w:szCs w:val="22"/>
        </w:rPr>
        <w:tab/>
        <w:t>FBXL20</w:t>
      </w:r>
      <w:r w:rsidRPr="00A97C95">
        <w:rPr>
          <w:rFonts w:eastAsiaTheme="minorEastAsia" w:cstheme="minorBidi"/>
          <w:b w:val="0"/>
          <w:szCs w:val="22"/>
        </w:rPr>
        <w:tab/>
        <w:t>SOCS2</w:t>
      </w:r>
    </w:p>
    <w:p w14:paraId="40DED148"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FBXO43</w:t>
      </w:r>
      <w:r w:rsidRPr="00A97C95">
        <w:rPr>
          <w:rFonts w:eastAsiaTheme="minorEastAsia" w:cstheme="minorBidi"/>
          <w:b w:val="0"/>
          <w:szCs w:val="22"/>
        </w:rPr>
        <w:tab/>
        <w:t>LOC200933</w:t>
      </w:r>
      <w:r w:rsidRPr="00A97C95">
        <w:rPr>
          <w:rFonts w:eastAsiaTheme="minorEastAsia" w:cstheme="minorBidi"/>
          <w:b w:val="0"/>
          <w:szCs w:val="22"/>
        </w:rPr>
        <w:tab/>
        <w:t>ASB13</w:t>
      </w:r>
      <w:r w:rsidRPr="00A97C95">
        <w:rPr>
          <w:rFonts w:eastAsiaTheme="minorEastAsia" w:cstheme="minorBidi"/>
          <w:b w:val="0"/>
          <w:szCs w:val="22"/>
        </w:rPr>
        <w:tab/>
        <w:t>SPSB1</w:t>
      </w:r>
      <w:r w:rsidRPr="00A97C95">
        <w:rPr>
          <w:rFonts w:eastAsiaTheme="minorEastAsia" w:cstheme="minorBidi"/>
          <w:b w:val="0"/>
          <w:szCs w:val="22"/>
        </w:rPr>
        <w:tab/>
        <w:t>SOCS6</w:t>
      </w:r>
      <w:r w:rsidRPr="00A97C95">
        <w:rPr>
          <w:rFonts w:eastAsiaTheme="minorEastAsia" w:cstheme="minorBidi"/>
          <w:b w:val="0"/>
          <w:szCs w:val="22"/>
        </w:rPr>
        <w:tab/>
        <w:t>FBXO6</w:t>
      </w:r>
      <w:r w:rsidRPr="00A97C95">
        <w:rPr>
          <w:rFonts w:eastAsiaTheme="minorEastAsia" w:cstheme="minorBidi"/>
          <w:b w:val="0"/>
          <w:szCs w:val="22"/>
        </w:rPr>
        <w:tab/>
        <w:t>FBXL8</w:t>
      </w:r>
      <w:r w:rsidRPr="00A97C95">
        <w:rPr>
          <w:rFonts w:eastAsiaTheme="minorEastAsia" w:cstheme="minorBidi"/>
          <w:b w:val="0"/>
          <w:szCs w:val="22"/>
        </w:rPr>
        <w:tab/>
        <w:t>ASB16</w:t>
      </w:r>
      <w:r w:rsidRPr="00A97C95">
        <w:rPr>
          <w:rFonts w:eastAsiaTheme="minorEastAsia" w:cstheme="minorBidi"/>
          <w:b w:val="0"/>
          <w:szCs w:val="22"/>
        </w:rPr>
        <w:tab/>
        <w:t>LRRC29</w:t>
      </w:r>
      <w:r w:rsidRPr="00A97C95">
        <w:rPr>
          <w:rFonts w:eastAsiaTheme="minorEastAsia" w:cstheme="minorBidi"/>
          <w:b w:val="0"/>
          <w:szCs w:val="22"/>
        </w:rPr>
        <w:tab/>
        <w:t>FBXW8</w:t>
      </w:r>
      <w:r w:rsidRPr="00A97C95">
        <w:rPr>
          <w:rFonts w:eastAsiaTheme="minorEastAsia" w:cstheme="minorBidi"/>
          <w:b w:val="0"/>
          <w:szCs w:val="22"/>
        </w:rPr>
        <w:tab/>
        <w:t>ASB9</w:t>
      </w:r>
      <w:r w:rsidRPr="00A97C95">
        <w:rPr>
          <w:rFonts w:eastAsiaTheme="minorEastAsia" w:cstheme="minorBidi"/>
          <w:b w:val="0"/>
          <w:szCs w:val="22"/>
        </w:rPr>
        <w:tab/>
        <w:t>FBXO4</w:t>
      </w:r>
      <w:r w:rsidRPr="00A97C95">
        <w:rPr>
          <w:rFonts w:eastAsiaTheme="minorEastAsia" w:cstheme="minorBidi"/>
          <w:b w:val="0"/>
          <w:szCs w:val="22"/>
        </w:rPr>
        <w:tab/>
        <w:t>FBXO16</w:t>
      </w:r>
      <w:r w:rsidRPr="00A97C95">
        <w:rPr>
          <w:rFonts w:eastAsiaTheme="minorEastAsia" w:cstheme="minorBidi"/>
          <w:b w:val="0"/>
          <w:szCs w:val="22"/>
        </w:rPr>
        <w:tab/>
        <w:t>ASB14</w:t>
      </w:r>
      <w:r w:rsidRPr="00A97C95">
        <w:rPr>
          <w:rFonts w:eastAsiaTheme="minorEastAsia" w:cstheme="minorBidi"/>
          <w:b w:val="0"/>
          <w:szCs w:val="22"/>
        </w:rPr>
        <w:tab/>
        <w:t>FBXW11</w:t>
      </w:r>
      <w:r w:rsidRPr="00A97C95">
        <w:rPr>
          <w:rFonts w:eastAsiaTheme="minorEastAsia" w:cstheme="minorBidi"/>
          <w:b w:val="0"/>
          <w:szCs w:val="22"/>
        </w:rPr>
        <w:tab/>
        <w:t>ASB6</w:t>
      </w:r>
    </w:p>
    <w:p w14:paraId="3F0F9CC2"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RAB40C</w:t>
      </w:r>
      <w:r w:rsidRPr="00A97C95">
        <w:rPr>
          <w:rFonts w:eastAsiaTheme="minorEastAsia" w:cstheme="minorBidi"/>
          <w:b w:val="0"/>
          <w:szCs w:val="22"/>
        </w:rPr>
        <w:tab/>
        <w:t>FBXW2</w:t>
      </w:r>
      <w:r w:rsidRPr="00A97C95">
        <w:rPr>
          <w:rFonts w:eastAsiaTheme="minorEastAsia" w:cstheme="minorBidi"/>
          <w:b w:val="0"/>
          <w:szCs w:val="22"/>
        </w:rPr>
        <w:tab/>
        <w:t>SPSB3</w:t>
      </w:r>
      <w:r w:rsidRPr="00A97C95">
        <w:rPr>
          <w:rFonts w:eastAsiaTheme="minorEastAsia" w:cstheme="minorBidi"/>
          <w:b w:val="0"/>
          <w:szCs w:val="22"/>
        </w:rPr>
        <w:tab/>
        <w:t>FBXO31</w:t>
      </w:r>
      <w:r w:rsidRPr="00A97C95">
        <w:rPr>
          <w:rFonts w:eastAsiaTheme="minorEastAsia" w:cstheme="minorBidi"/>
          <w:b w:val="0"/>
          <w:szCs w:val="22"/>
        </w:rPr>
        <w:tab/>
        <w:t>FBXO9</w:t>
      </w:r>
      <w:r w:rsidRPr="00A97C95">
        <w:rPr>
          <w:rFonts w:eastAsiaTheme="minorEastAsia" w:cstheme="minorBidi"/>
          <w:b w:val="0"/>
          <w:szCs w:val="22"/>
        </w:rPr>
        <w:tab/>
        <w:t>FBXL3P</w:t>
      </w:r>
      <w:r w:rsidRPr="00A97C95">
        <w:rPr>
          <w:rFonts w:eastAsiaTheme="minorEastAsia" w:cstheme="minorBidi"/>
          <w:b w:val="0"/>
          <w:szCs w:val="22"/>
        </w:rPr>
        <w:tab/>
        <w:t>SPSB2</w:t>
      </w:r>
      <w:r w:rsidRPr="00A97C95">
        <w:rPr>
          <w:rFonts w:eastAsiaTheme="minorEastAsia" w:cstheme="minorBidi"/>
          <w:b w:val="0"/>
          <w:szCs w:val="22"/>
        </w:rPr>
        <w:tab/>
        <w:t>WDR71</w:t>
      </w:r>
      <w:r w:rsidRPr="00A97C95">
        <w:rPr>
          <w:rFonts w:eastAsiaTheme="minorEastAsia" w:cstheme="minorBidi"/>
          <w:b w:val="0"/>
          <w:szCs w:val="22"/>
        </w:rPr>
        <w:tab/>
        <w:t>FBXO41</w:t>
      </w:r>
      <w:r w:rsidRPr="00A97C95">
        <w:rPr>
          <w:rFonts w:eastAsiaTheme="minorEastAsia" w:cstheme="minorBidi"/>
          <w:b w:val="0"/>
          <w:szCs w:val="22"/>
        </w:rPr>
        <w:tab/>
        <w:t>SOCS5</w:t>
      </w:r>
      <w:r w:rsidRPr="00A97C95">
        <w:rPr>
          <w:rFonts w:eastAsiaTheme="minorEastAsia" w:cstheme="minorBidi"/>
          <w:b w:val="0"/>
          <w:szCs w:val="22"/>
        </w:rPr>
        <w:tab/>
        <w:t>FBXL13</w:t>
      </w:r>
      <w:r w:rsidRPr="00A97C95">
        <w:rPr>
          <w:rFonts w:eastAsiaTheme="minorEastAsia" w:cstheme="minorBidi"/>
          <w:b w:val="0"/>
          <w:szCs w:val="22"/>
        </w:rPr>
        <w:tab/>
        <w:t>ASB11</w:t>
      </w:r>
      <w:r w:rsidRPr="00A97C95">
        <w:rPr>
          <w:rFonts w:eastAsiaTheme="minorEastAsia" w:cstheme="minorBidi"/>
          <w:b w:val="0"/>
          <w:szCs w:val="22"/>
        </w:rPr>
        <w:tab/>
        <w:t>FBXO5</w:t>
      </w:r>
      <w:r w:rsidRPr="00A97C95">
        <w:rPr>
          <w:rFonts w:eastAsiaTheme="minorEastAsia" w:cstheme="minorBidi"/>
          <w:b w:val="0"/>
          <w:szCs w:val="22"/>
        </w:rPr>
        <w:tab/>
        <w:t>FBXL17</w:t>
      </w:r>
      <w:r w:rsidRPr="00A97C95">
        <w:rPr>
          <w:rFonts w:eastAsiaTheme="minorEastAsia" w:cstheme="minorBidi"/>
          <w:b w:val="0"/>
          <w:szCs w:val="22"/>
        </w:rPr>
        <w:tab/>
        <w:t>FBXO28</w:t>
      </w:r>
      <w:r w:rsidRPr="00A97C95">
        <w:rPr>
          <w:rFonts w:eastAsiaTheme="minorEastAsia" w:cstheme="minorBidi"/>
          <w:b w:val="0"/>
          <w:szCs w:val="22"/>
        </w:rPr>
        <w:tab/>
        <w:t>FBXO46</w:t>
      </w:r>
    </w:p>
    <w:p w14:paraId="54FDA401"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LOC342897</w:t>
      </w:r>
      <w:r w:rsidRPr="00A97C95">
        <w:rPr>
          <w:rFonts w:eastAsiaTheme="minorEastAsia" w:cstheme="minorBidi"/>
          <w:b w:val="0"/>
          <w:szCs w:val="22"/>
        </w:rPr>
        <w:tab/>
        <w:t>FBXL18</w:t>
      </w:r>
      <w:r w:rsidRPr="00A97C95">
        <w:rPr>
          <w:rFonts w:eastAsiaTheme="minorEastAsia" w:cstheme="minorBidi"/>
          <w:b w:val="0"/>
          <w:szCs w:val="22"/>
        </w:rPr>
        <w:tab/>
        <w:t>SOCS3</w:t>
      </w:r>
      <w:r w:rsidRPr="00A97C95">
        <w:rPr>
          <w:rFonts w:eastAsiaTheme="minorEastAsia" w:cstheme="minorBidi"/>
          <w:b w:val="0"/>
          <w:szCs w:val="22"/>
        </w:rPr>
        <w:tab/>
        <w:t>FBXO15</w:t>
      </w:r>
      <w:r w:rsidRPr="00A97C95">
        <w:rPr>
          <w:rFonts w:eastAsiaTheme="minorEastAsia" w:cstheme="minorBidi"/>
          <w:b w:val="0"/>
          <w:szCs w:val="22"/>
        </w:rPr>
        <w:tab/>
        <w:t>FBXO3</w:t>
      </w:r>
      <w:r w:rsidRPr="00A97C95">
        <w:rPr>
          <w:rFonts w:eastAsiaTheme="minorEastAsia" w:cstheme="minorBidi"/>
          <w:b w:val="0"/>
          <w:szCs w:val="22"/>
        </w:rPr>
        <w:tab/>
        <w:t>FBXO22</w:t>
      </w:r>
      <w:r w:rsidRPr="00A97C95">
        <w:rPr>
          <w:rFonts w:eastAsiaTheme="minorEastAsia" w:cstheme="minorBidi"/>
          <w:b w:val="0"/>
          <w:szCs w:val="22"/>
        </w:rPr>
        <w:tab/>
        <w:t>FBXO11</w:t>
      </w:r>
      <w:r w:rsidRPr="00A97C95">
        <w:rPr>
          <w:rFonts w:eastAsiaTheme="minorEastAsia" w:cstheme="minorBidi"/>
          <w:b w:val="0"/>
          <w:szCs w:val="22"/>
        </w:rPr>
        <w:tab/>
        <w:t>FBXL14</w:t>
      </w:r>
      <w:r w:rsidRPr="00A97C95">
        <w:rPr>
          <w:rFonts w:eastAsiaTheme="minorEastAsia" w:cstheme="minorBidi"/>
          <w:b w:val="0"/>
          <w:szCs w:val="22"/>
        </w:rPr>
        <w:tab/>
        <w:t>FBXO7</w:t>
      </w:r>
      <w:r w:rsidRPr="00A97C95">
        <w:rPr>
          <w:rFonts w:eastAsiaTheme="minorEastAsia" w:cstheme="minorBidi"/>
          <w:b w:val="0"/>
          <w:szCs w:val="22"/>
        </w:rPr>
        <w:tab/>
        <w:t>FBXO25</w:t>
      </w:r>
      <w:r w:rsidRPr="00A97C95">
        <w:rPr>
          <w:rFonts w:eastAsiaTheme="minorEastAsia" w:cstheme="minorBidi"/>
          <w:b w:val="0"/>
          <w:szCs w:val="22"/>
        </w:rPr>
        <w:tab/>
        <w:t>RAB40A</w:t>
      </w:r>
      <w:r w:rsidRPr="00A97C95">
        <w:rPr>
          <w:rFonts w:eastAsiaTheme="minorEastAsia" w:cstheme="minorBidi"/>
          <w:b w:val="0"/>
          <w:szCs w:val="22"/>
        </w:rPr>
        <w:tab/>
        <w:t>FBXL2</w:t>
      </w:r>
      <w:r w:rsidRPr="00A97C95">
        <w:rPr>
          <w:rFonts w:eastAsiaTheme="minorEastAsia" w:cstheme="minorBidi"/>
          <w:b w:val="0"/>
          <w:szCs w:val="22"/>
        </w:rPr>
        <w:tab/>
        <w:t>ASB5</w:t>
      </w:r>
      <w:r w:rsidRPr="00A97C95">
        <w:rPr>
          <w:rFonts w:eastAsiaTheme="minorEastAsia" w:cstheme="minorBidi"/>
          <w:b w:val="0"/>
          <w:szCs w:val="22"/>
        </w:rPr>
        <w:tab/>
        <w:t>CISH</w:t>
      </w:r>
      <w:r w:rsidRPr="00A97C95">
        <w:rPr>
          <w:rFonts w:eastAsiaTheme="minorEastAsia" w:cstheme="minorBidi"/>
          <w:b w:val="0"/>
          <w:szCs w:val="22"/>
        </w:rPr>
        <w:tab/>
        <w:t>ASB8</w:t>
      </w:r>
      <w:r w:rsidRPr="00A97C95">
        <w:rPr>
          <w:rFonts w:eastAsiaTheme="minorEastAsia" w:cstheme="minorBidi"/>
          <w:b w:val="0"/>
          <w:szCs w:val="22"/>
        </w:rPr>
        <w:tab/>
        <w:t>FBXW9</w:t>
      </w:r>
    </w:p>
    <w:p w14:paraId="218998ED"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LOC652759</w:t>
      </w:r>
      <w:r w:rsidRPr="00A97C95">
        <w:rPr>
          <w:rFonts w:eastAsiaTheme="minorEastAsia" w:cstheme="minorBidi"/>
          <w:b w:val="0"/>
          <w:szCs w:val="22"/>
        </w:rPr>
        <w:tab/>
        <w:t>TULP4</w:t>
      </w:r>
      <w:r w:rsidRPr="00A97C95">
        <w:rPr>
          <w:rFonts w:eastAsiaTheme="minorEastAsia" w:cstheme="minorBidi"/>
          <w:b w:val="0"/>
          <w:szCs w:val="22"/>
        </w:rPr>
        <w:tab/>
        <w:t>NLRC5</w:t>
      </w:r>
      <w:r w:rsidRPr="00A97C95">
        <w:rPr>
          <w:rFonts w:eastAsiaTheme="minorEastAsia" w:cstheme="minorBidi"/>
          <w:b w:val="0"/>
          <w:szCs w:val="22"/>
        </w:rPr>
        <w:tab/>
        <w:t>FBXO8</w:t>
      </w:r>
      <w:r w:rsidRPr="00A97C95">
        <w:rPr>
          <w:rFonts w:eastAsiaTheme="minorEastAsia" w:cstheme="minorBidi"/>
          <w:b w:val="0"/>
          <w:szCs w:val="22"/>
        </w:rPr>
        <w:tab/>
        <w:t>CCNF</w:t>
      </w:r>
      <w:r w:rsidRPr="00A97C95">
        <w:rPr>
          <w:rFonts w:eastAsiaTheme="minorEastAsia" w:cstheme="minorBidi"/>
          <w:b w:val="0"/>
          <w:szCs w:val="22"/>
        </w:rPr>
        <w:tab/>
        <w:t>FBXO44</w:t>
      </w:r>
      <w:r w:rsidRPr="00A97C95">
        <w:rPr>
          <w:rFonts w:eastAsiaTheme="minorEastAsia" w:cstheme="minorBidi"/>
          <w:b w:val="0"/>
          <w:szCs w:val="22"/>
        </w:rPr>
        <w:tab/>
        <w:t>LL0XNC01-237H1.1</w:t>
      </w:r>
      <w:r w:rsidRPr="00A97C95">
        <w:rPr>
          <w:rFonts w:eastAsiaTheme="minorEastAsia" w:cstheme="minorBidi"/>
          <w:b w:val="0"/>
          <w:szCs w:val="22"/>
        </w:rPr>
        <w:tab/>
        <w:t>ASB2</w:t>
      </w:r>
      <w:r w:rsidRPr="00A97C95">
        <w:rPr>
          <w:rFonts w:eastAsiaTheme="minorEastAsia" w:cstheme="minorBidi"/>
          <w:b w:val="0"/>
          <w:szCs w:val="22"/>
        </w:rPr>
        <w:tab/>
        <w:t>FBXO24</w:t>
      </w:r>
      <w:r w:rsidRPr="00A97C95">
        <w:rPr>
          <w:rFonts w:eastAsiaTheme="minorEastAsia" w:cstheme="minorBidi"/>
          <w:b w:val="0"/>
          <w:szCs w:val="22"/>
        </w:rPr>
        <w:tab/>
        <w:t>LOC440456</w:t>
      </w:r>
      <w:r w:rsidRPr="00A97C95">
        <w:rPr>
          <w:rFonts w:eastAsiaTheme="minorEastAsia" w:cstheme="minorBidi"/>
          <w:b w:val="0"/>
          <w:szCs w:val="22"/>
        </w:rPr>
        <w:tab/>
        <w:t>FBXO2</w:t>
      </w:r>
      <w:r w:rsidRPr="00A97C95">
        <w:rPr>
          <w:rFonts w:eastAsiaTheme="minorEastAsia" w:cstheme="minorBidi"/>
          <w:b w:val="0"/>
          <w:szCs w:val="22"/>
        </w:rPr>
        <w:tab/>
        <w:t>FBXO38</w:t>
      </w:r>
      <w:r w:rsidRPr="00A97C95">
        <w:rPr>
          <w:rFonts w:eastAsiaTheme="minorEastAsia" w:cstheme="minorBidi"/>
          <w:b w:val="0"/>
          <w:szCs w:val="22"/>
        </w:rPr>
        <w:tab/>
        <w:t>BTRC</w:t>
      </w:r>
      <w:r w:rsidRPr="00A97C95">
        <w:rPr>
          <w:rFonts w:eastAsiaTheme="minorEastAsia" w:cstheme="minorBidi"/>
          <w:b w:val="0"/>
          <w:szCs w:val="22"/>
        </w:rPr>
        <w:tab/>
        <w:t>ASB7</w:t>
      </w:r>
      <w:r w:rsidRPr="00A97C95">
        <w:rPr>
          <w:rFonts w:eastAsiaTheme="minorEastAsia" w:cstheme="minorBidi"/>
          <w:b w:val="0"/>
          <w:szCs w:val="22"/>
        </w:rPr>
        <w:tab/>
        <w:t>FBXL12</w:t>
      </w:r>
      <w:r w:rsidRPr="00A97C95">
        <w:rPr>
          <w:rFonts w:eastAsiaTheme="minorEastAsia" w:cstheme="minorBidi"/>
          <w:b w:val="0"/>
          <w:szCs w:val="22"/>
        </w:rPr>
        <w:tab/>
        <w:t>FBXL3A</w:t>
      </w:r>
    </w:p>
    <w:p w14:paraId="36BC786A"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ASB4</w:t>
      </w:r>
      <w:r w:rsidRPr="00A97C95">
        <w:rPr>
          <w:rFonts w:eastAsiaTheme="minorEastAsia" w:cstheme="minorBidi"/>
          <w:b w:val="0"/>
          <w:szCs w:val="22"/>
        </w:rPr>
        <w:tab/>
        <w:t>FBXO33</w:t>
      </w:r>
      <w:r w:rsidRPr="00A97C95">
        <w:rPr>
          <w:rFonts w:eastAsiaTheme="minorEastAsia" w:cstheme="minorBidi"/>
          <w:b w:val="0"/>
          <w:szCs w:val="22"/>
        </w:rPr>
        <w:tab/>
        <w:t>LGR6</w:t>
      </w:r>
      <w:r w:rsidRPr="00A97C95">
        <w:rPr>
          <w:rFonts w:eastAsiaTheme="minorEastAsia" w:cstheme="minorBidi"/>
          <w:b w:val="0"/>
          <w:szCs w:val="22"/>
        </w:rPr>
        <w:tab/>
        <w:t>FBXL6</w:t>
      </w:r>
      <w:r w:rsidRPr="00A97C95">
        <w:rPr>
          <w:rFonts w:eastAsiaTheme="minorEastAsia" w:cstheme="minorBidi"/>
          <w:b w:val="0"/>
          <w:szCs w:val="22"/>
        </w:rPr>
        <w:tab/>
        <w:t>NEURL2</w:t>
      </w:r>
      <w:r w:rsidRPr="00A97C95">
        <w:rPr>
          <w:rFonts w:eastAsiaTheme="minorEastAsia" w:cstheme="minorBidi"/>
          <w:b w:val="0"/>
          <w:szCs w:val="22"/>
        </w:rPr>
        <w:tab/>
        <w:t>ASB15</w:t>
      </w:r>
      <w:r w:rsidRPr="00A97C95">
        <w:rPr>
          <w:rFonts w:eastAsiaTheme="minorEastAsia" w:cstheme="minorBidi"/>
          <w:b w:val="0"/>
          <w:szCs w:val="22"/>
        </w:rPr>
        <w:tab/>
        <w:t>FBXO36</w:t>
      </w:r>
      <w:r w:rsidRPr="00A97C95">
        <w:rPr>
          <w:rFonts w:eastAsiaTheme="minorEastAsia" w:cstheme="minorBidi"/>
          <w:b w:val="0"/>
          <w:szCs w:val="22"/>
        </w:rPr>
        <w:tab/>
        <w:t>FBXW5</w:t>
      </w:r>
      <w:r w:rsidRPr="00A97C95">
        <w:rPr>
          <w:rFonts w:eastAsiaTheme="minorEastAsia" w:cstheme="minorBidi"/>
          <w:b w:val="0"/>
          <w:szCs w:val="22"/>
        </w:rPr>
        <w:tab/>
        <w:t>SOCS1</w:t>
      </w:r>
      <w:r w:rsidRPr="00A97C95">
        <w:rPr>
          <w:rFonts w:eastAsiaTheme="minorEastAsia" w:cstheme="minorBidi"/>
          <w:b w:val="0"/>
          <w:szCs w:val="22"/>
        </w:rPr>
        <w:tab/>
        <w:t>FLJ10916</w:t>
      </w:r>
      <w:r w:rsidRPr="00A97C95">
        <w:rPr>
          <w:rFonts w:eastAsiaTheme="minorEastAsia" w:cstheme="minorBidi"/>
          <w:b w:val="0"/>
          <w:szCs w:val="22"/>
        </w:rPr>
        <w:tab/>
        <w:t>FBXW12</w:t>
      </w:r>
      <w:r w:rsidRPr="00A97C95">
        <w:rPr>
          <w:rFonts w:eastAsiaTheme="minorEastAsia" w:cstheme="minorBidi"/>
          <w:b w:val="0"/>
          <w:szCs w:val="22"/>
        </w:rPr>
        <w:tab/>
        <w:t>FBXL4</w:t>
      </w:r>
      <w:r w:rsidRPr="00A97C95">
        <w:rPr>
          <w:rFonts w:eastAsiaTheme="minorEastAsia" w:cstheme="minorBidi"/>
          <w:b w:val="0"/>
          <w:szCs w:val="22"/>
        </w:rPr>
        <w:tab/>
        <w:t>FBXO32</w:t>
      </w:r>
      <w:r w:rsidRPr="00A97C95">
        <w:rPr>
          <w:rFonts w:eastAsiaTheme="minorEastAsia" w:cstheme="minorBidi"/>
          <w:b w:val="0"/>
          <w:szCs w:val="22"/>
        </w:rPr>
        <w:tab/>
        <w:t>SPSB4</w:t>
      </w:r>
      <w:r w:rsidRPr="00A97C95">
        <w:rPr>
          <w:rFonts w:eastAsiaTheme="minorEastAsia" w:cstheme="minorBidi"/>
          <w:b w:val="0"/>
          <w:szCs w:val="22"/>
        </w:rPr>
        <w:tab/>
        <w:t>FBXW7</w:t>
      </w:r>
      <w:r w:rsidRPr="00A97C95">
        <w:rPr>
          <w:rFonts w:eastAsiaTheme="minorEastAsia" w:cstheme="minorBidi"/>
          <w:b w:val="0"/>
          <w:szCs w:val="22"/>
        </w:rPr>
        <w:tab/>
        <w:t>FBXO39</w:t>
      </w:r>
    </w:p>
    <w:p w14:paraId="77645CD0"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SHFM3</w:t>
      </w:r>
      <w:r w:rsidRPr="00A97C95">
        <w:rPr>
          <w:rFonts w:eastAsiaTheme="minorEastAsia" w:cstheme="minorBidi"/>
          <w:b w:val="0"/>
          <w:szCs w:val="22"/>
        </w:rPr>
        <w:tab/>
        <w:t>ASB10</w:t>
      </w:r>
      <w:r w:rsidRPr="00A97C95">
        <w:rPr>
          <w:rFonts w:eastAsiaTheme="minorEastAsia" w:cstheme="minorBidi"/>
          <w:b w:val="0"/>
          <w:szCs w:val="22"/>
        </w:rPr>
        <w:tab/>
        <w:t>FBXL5</w:t>
      </w:r>
      <w:r w:rsidRPr="00A97C95">
        <w:rPr>
          <w:rFonts w:eastAsiaTheme="minorEastAsia" w:cstheme="minorBidi"/>
          <w:b w:val="0"/>
          <w:szCs w:val="22"/>
        </w:rPr>
        <w:tab/>
        <w:t>ASB3</w:t>
      </w:r>
      <w:r w:rsidRPr="00A97C95">
        <w:rPr>
          <w:rFonts w:eastAsiaTheme="minorEastAsia" w:cstheme="minorBidi"/>
          <w:b w:val="0"/>
          <w:szCs w:val="22"/>
        </w:rPr>
        <w:tab/>
        <w:t>FBXO10</w:t>
      </w:r>
      <w:r w:rsidRPr="00A97C95">
        <w:rPr>
          <w:rFonts w:eastAsiaTheme="minorEastAsia" w:cstheme="minorBidi"/>
          <w:b w:val="0"/>
          <w:szCs w:val="22"/>
        </w:rPr>
        <w:tab/>
        <w:t>FBXL22</w:t>
      </w:r>
      <w:r w:rsidRPr="00A97C95">
        <w:rPr>
          <w:rFonts w:eastAsiaTheme="minorEastAsia" w:cstheme="minorBidi"/>
          <w:b w:val="0"/>
          <w:szCs w:val="22"/>
        </w:rPr>
        <w:tab/>
        <w:t>FBXO47</w:t>
      </w:r>
      <w:r w:rsidRPr="00A97C95">
        <w:rPr>
          <w:rFonts w:eastAsiaTheme="minorEastAsia" w:cstheme="minorBidi"/>
          <w:b w:val="0"/>
          <w:szCs w:val="22"/>
        </w:rPr>
        <w:tab/>
        <w:t>RAB40B</w:t>
      </w:r>
      <w:r w:rsidRPr="00A97C95">
        <w:rPr>
          <w:rFonts w:eastAsiaTheme="minorEastAsia" w:cstheme="minorBidi"/>
          <w:b w:val="0"/>
          <w:szCs w:val="22"/>
        </w:rPr>
        <w:tab/>
        <w:t>FBXO34</w:t>
      </w:r>
      <w:r w:rsidRPr="00A97C95">
        <w:rPr>
          <w:rFonts w:eastAsiaTheme="minorEastAsia" w:cstheme="minorBidi"/>
          <w:b w:val="0"/>
          <w:szCs w:val="22"/>
        </w:rPr>
        <w:tab/>
        <w:t>MDM2</w:t>
      </w:r>
      <w:r w:rsidRPr="00A97C95">
        <w:rPr>
          <w:rFonts w:eastAsiaTheme="minorEastAsia" w:cstheme="minorBidi"/>
          <w:b w:val="0"/>
          <w:szCs w:val="22"/>
        </w:rPr>
        <w:tab/>
        <w:t>SOCS4</w:t>
      </w:r>
      <w:r w:rsidRPr="00A97C95">
        <w:rPr>
          <w:rFonts w:eastAsiaTheme="minorEastAsia" w:cstheme="minorBidi"/>
          <w:b w:val="0"/>
          <w:szCs w:val="22"/>
        </w:rPr>
        <w:tab/>
        <w:t>PRPF19</w:t>
      </w:r>
      <w:r w:rsidRPr="00A97C95">
        <w:rPr>
          <w:rFonts w:eastAsiaTheme="minorEastAsia" w:cstheme="minorBidi"/>
          <w:b w:val="0"/>
          <w:szCs w:val="22"/>
        </w:rPr>
        <w:tab/>
        <w:t>ASB17</w:t>
      </w:r>
      <w:r w:rsidRPr="00A97C95">
        <w:rPr>
          <w:rFonts w:eastAsiaTheme="minorEastAsia" w:cstheme="minorBidi"/>
          <w:b w:val="0"/>
          <w:szCs w:val="22"/>
        </w:rPr>
        <w:tab/>
        <w:t>TRIM6-TRIM34</w:t>
      </w:r>
      <w:r w:rsidRPr="00A97C95">
        <w:rPr>
          <w:rFonts w:eastAsiaTheme="minorEastAsia" w:cstheme="minorBidi"/>
          <w:b w:val="0"/>
          <w:szCs w:val="22"/>
        </w:rPr>
        <w:tab/>
        <w:t>ASB1</w:t>
      </w:r>
      <w:r w:rsidRPr="00A97C95">
        <w:rPr>
          <w:rFonts w:eastAsiaTheme="minorEastAsia" w:cstheme="minorBidi"/>
          <w:b w:val="0"/>
          <w:szCs w:val="22"/>
        </w:rPr>
        <w:tab/>
        <w:t>ZMYND11</w:t>
      </w:r>
    </w:p>
    <w:p w14:paraId="60497D63"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JARID1B</w:t>
      </w:r>
      <w:r w:rsidRPr="00A97C95">
        <w:rPr>
          <w:rFonts w:eastAsiaTheme="minorEastAsia" w:cstheme="minorBidi"/>
          <w:b w:val="0"/>
          <w:szCs w:val="22"/>
        </w:rPr>
        <w:tab/>
        <w:t>RNF123</w:t>
      </w:r>
      <w:r w:rsidRPr="00A97C95">
        <w:rPr>
          <w:rFonts w:eastAsiaTheme="minorEastAsia" w:cstheme="minorBidi"/>
          <w:b w:val="0"/>
          <w:szCs w:val="22"/>
        </w:rPr>
        <w:tab/>
        <w:t>RKHD1</w:t>
      </w:r>
      <w:r w:rsidRPr="00A97C95">
        <w:rPr>
          <w:rFonts w:eastAsiaTheme="minorEastAsia" w:cstheme="minorBidi"/>
          <w:b w:val="0"/>
          <w:szCs w:val="22"/>
        </w:rPr>
        <w:tab/>
        <w:t>TRIM67</w:t>
      </w:r>
      <w:r w:rsidRPr="00A97C95">
        <w:rPr>
          <w:rFonts w:eastAsiaTheme="minorEastAsia" w:cstheme="minorBidi"/>
          <w:b w:val="0"/>
          <w:szCs w:val="22"/>
        </w:rPr>
        <w:tab/>
        <w:t>TRIM75</w:t>
      </w:r>
      <w:r w:rsidRPr="00A97C95">
        <w:rPr>
          <w:rFonts w:eastAsiaTheme="minorEastAsia" w:cstheme="minorBidi"/>
          <w:b w:val="0"/>
          <w:szCs w:val="22"/>
        </w:rPr>
        <w:tab/>
        <w:t>PHF17</w:t>
      </w:r>
      <w:r w:rsidRPr="00A97C95">
        <w:rPr>
          <w:rFonts w:eastAsiaTheme="minorEastAsia" w:cstheme="minorBidi"/>
          <w:b w:val="0"/>
          <w:szCs w:val="22"/>
        </w:rPr>
        <w:tab/>
        <w:t>OIT3</w:t>
      </w:r>
      <w:r w:rsidRPr="00A97C95">
        <w:rPr>
          <w:rFonts w:eastAsiaTheme="minorEastAsia" w:cstheme="minorBidi"/>
          <w:b w:val="0"/>
          <w:szCs w:val="22"/>
        </w:rPr>
        <w:tab/>
        <w:t>MGRN1</w:t>
      </w:r>
      <w:r w:rsidRPr="00A97C95">
        <w:rPr>
          <w:rFonts w:eastAsiaTheme="minorEastAsia" w:cstheme="minorBidi"/>
          <w:b w:val="0"/>
          <w:szCs w:val="22"/>
        </w:rPr>
        <w:tab/>
        <w:t>PHF7</w:t>
      </w:r>
      <w:r w:rsidRPr="00A97C95">
        <w:rPr>
          <w:rFonts w:eastAsiaTheme="minorEastAsia" w:cstheme="minorBidi"/>
          <w:b w:val="0"/>
          <w:szCs w:val="22"/>
        </w:rPr>
        <w:tab/>
        <w:t>TRIM39</w:t>
      </w:r>
      <w:r w:rsidRPr="00A97C95">
        <w:rPr>
          <w:rFonts w:eastAsiaTheme="minorEastAsia" w:cstheme="minorBidi"/>
          <w:b w:val="0"/>
          <w:szCs w:val="22"/>
        </w:rPr>
        <w:tab/>
        <w:t>RBX1</w:t>
      </w:r>
      <w:r w:rsidRPr="00A97C95">
        <w:rPr>
          <w:rFonts w:eastAsiaTheme="minorEastAsia" w:cstheme="minorBidi"/>
          <w:b w:val="0"/>
          <w:szCs w:val="22"/>
        </w:rPr>
        <w:tab/>
        <w:t>LOC653111</w:t>
      </w:r>
      <w:r w:rsidRPr="00A97C95">
        <w:rPr>
          <w:rFonts w:eastAsiaTheme="minorEastAsia" w:cstheme="minorBidi"/>
          <w:b w:val="0"/>
          <w:szCs w:val="22"/>
        </w:rPr>
        <w:tab/>
        <w:t>LOC642678</w:t>
      </w:r>
      <w:r w:rsidRPr="00A97C95">
        <w:rPr>
          <w:rFonts w:eastAsiaTheme="minorEastAsia" w:cstheme="minorBidi"/>
          <w:b w:val="0"/>
          <w:szCs w:val="22"/>
        </w:rPr>
        <w:tab/>
        <w:t>3/8/2009</w:t>
      </w:r>
      <w:r w:rsidRPr="00A97C95">
        <w:rPr>
          <w:rFonts w:eastAsiaTheme="minorEastAsia" w:cstheme="minorBidi"/>
          <w:b w:val="0"/>
          <w:szCs w:val="22"/>
        </w:rPr>
        <w:tab/>
        <w:t>BIRC3</w:t>
      </w:r>
      <w:r w:rsidRPr="00A97C95">
        <w:rPr>
          <w:rFonts w:eastAsiaTheme="minorEastAsia" w:cstheme="minorBidi"/>
          <w:b w:val="0"/>
          <w:szCs w:val="22"/>
        </w:rPr>
        <w:tab/>
        <w:t>MIB2</w:t>
      </w:r>
    </w:p>
    <w:p w14:paraId="7E5C3978"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lastRenderedPageBreak/>
        <w:t>PHF11</w:t>
      </w:r>
      <w:r w:rsidRPr="00A97C95">
        <w:rPr>
          <w:rFonts w:eastAsiaTheme="minorEastAsia" w:cstheme="minorBidi"/>
          <w:b w:val="0"/>
          <w:szCs w:val="22"/>
        </w:rPr>
        <w:tab/>
        <w:t>TRIM60</w:t>
      </w:r>
      <w:r w:rsidRPr="00A97C95">
        <w:rPr>
          <w:rFonts w:eastAsiaTheme="minorEastAsia" w:cstheme="minorBidi"/>
          <w:b w:val="0"/>
          <w:szCs w:val="22"/>
        </w:rPr>
        <w:tab/>
        <w:t>LOC644006</w:t>
      </w:r>
      <w:r w:rsidRPr="00A97C95">
        <w:rPr>
          <w:rFonts w:eastAsiaTheme="minorEastAsia" w:cstheme="minorBidi"/>
          <w:b w:val="0"/>
          <w:szCs w:val="22"/>
        </w:rPr>
        <w:tab/>
        <w:t>PHF6</w:t>
      </w:r>
      <w:r w:rsidRPr="00A97C95">
        <w:rPr>
          <w:rFonts w:eastAsiaTheme="minorEastAsia" w:cstheme="minorBidi"/>
          <w:b w:val="0"/>
          <w:szCs w:val="22"/>
        </w:rPr>
        <w:tab/>
        <w:t>TRIM42</w:t>
      </w:r>
      <w:r w:rsidRPr="00A97C95">
        <w:rPr>
          <w:rFonts w:eastAsiaTheme="minorEastAsia" w:cstheme="minorBidi"/>
          <w:b w:val="0"/>
          <w:szCs w:val="22"/>
        </w:rPr>
        <w:tab/>
        <w:t>BAHD1</w:t>
      </w:r>
      <w:r w:rsidRPr="00A97C95">
        <w:rPr>
          <w:rFonts w:eastAsiaTheme="minorEastAsia" w:cstheme="minorBidi"/>
          <w:b w:val="0"/>
          <w:szCs w:val="22"/>
        </w:rPr>
        <w:tab/>
        <w:t>RNF7</w:t>
      </w:r>
      <w:r w:rsidRPr="00A97C95">
        <w:rPr>
          <w:rFonts w:eastAsiaTheme="minorEastAsia" w:cstheme="minorBidi"/>
          <w:b w:val="0"/>
          <w:szCs w:val="22"/>
        </w:rPr>
        <w:tab/>
        <w:t>WDSUB1</w:t>
      </w:r>
      <w:r w:rsidRPr="00A97C95">
        <w:rPr>
          <w:rFonts w:eastAsiaTheme="minorEastAsia" w:cstheme="minorBidi"/>
          <w:b w:val="0"/>
          <w:szCs w:val="22"/>
        </w:rPr>
        <w:tab/>
        <w:t>TRIM41</w:t>
      </w:r>
      <w:r w:rsidRPr="00A97C95">
        <w:rPr>
          <w:rFonts w:eastAsiaTheme="minorEastAsia" w:cstheme="minorBidi"/>
          <w:b w:val="0"/>
          <w:szCs w:val="22"/>
        </w:rPr>
        <w:tab/>
        <w:t>RNF133</w:t>
      </w:r>
      <w:r w:rsidRPr="00A97C95">
        <w:rPr>
          <w:rFonts w:eastAsiaTheme="minorEastAsia" w:cstheme="minorBidi"/>
          <w:b w:val="0"/>
          <w:szCs w:val="22"/>
        </w:rPr>
        <w:tab/>
        <w:t>HRC</w:t>
      </w:r>
      <w:r w:rsidRPr="00A97C95">
        <w:rPr>
          <w:rFonts w:eastAsiaTheme="minorEastAsia" w:cstheme="minorBidi"/>
          <w:b w:val="0"/>
          <w:szCs w:val="22"/>
        </w:rPr>
        <w:tab/>
        <w:t>MYCBP2</w:t>
      </w:r>
      <w:r w:rsidRPr="00A97C95">
        <w:rPr>
          <w:rFonts w:eastAsiaTheme="minorEastAsia" w:cstheme="minorBidi"/>
          <w:b w:val="0"/>
          <w:szCs w:val="22"/>
        </w:rPr>
        <w:tab/>
        <w:t>PHF20L1</w:t>
      </w:r>
      <w:r w:rsidRPr="00A97C95">
        <w:rPr>
          <w:rFonts w:eastAsiaTheme="minorEastAsia" w:cstheme="minorBidi"/>
          <w:b w:val="0"/>
          <w:szCs w:val="22"/>
        </w:rPr>
        <w:tab/>
        <w:t>RNF152</w:t>
      </w:r>
      <w:r w:rsidRPr="00A97C95">
        <w:rPr>
          <w:rFonts w:eastAsiaTheme="minorEastAsia" w:cstheme="minorBidi"/>
          <w:b w:val="0"/>
          <w:szCs w:val="22"/>
        </w:rPr>
        <w:tab/>
        <w:t>TRIM62</w:t>
      </w:r>
      <w:r w:rsidRPr="00A97C95">
        <w:rPr>
          <w:rFonts w:eastAsiaTheme="minorEastAsia" w:cstheme="minorBidi"/>
          <w:b w:val="0"/>
          <w:szCs w:val="22"/>
        </w:rPr>
        <w:tab/>
        <w:t>RNF125</w:t>
      </w:r>
    </w:p>
    <w:p w14:paraId="3315B01F"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TRIM8</w:t>
      </w:r>
      <w:r w:rsidRPr="00A97C95">
        <w:rPr>
          <w:rFonts w:eastAsiaTheme="minorEastAsia" w:cstheme="minorBidi"/>
          <w:b w:val="0"/>
          <w:szCs w:val="22"/>
        </w:rPr>
        <w:tab/>
        <w:t>RNF122</w:t>
      </w:r>
      <w:r w:rsidRPr="00A97C95">
        <w:rPr>
          <w:rFonts w:eastAsiaTheme="minorEastAsia" w:cstheme="minorBidi"/>
          <w:b w:val="0"/>
          <w:szCs w:val="22"/>
        </w:rPr>
        <w:tab/>
        <w:t>TRIM63</w:t>
      </w:r>
      <w:r w:rsidRPr="00A97C95">
        <w:rPr>
          <w:rFonts w:eastAsiaTheme="minorEastAsia" w:cstheme="minorBidi"/>
          <w:b w:val="0"/>
          <w:szCs w:val="22"/>
        </w:rPr>
        <w:tab/>
        <w:t>RFPL4B</w:t>
      </w:r>
      <w:r w:rsidRPr="00A97C95">
        <w:rPr>
          <w:rFonts w:eastAsiaTheme="minorEastAsia" w:cstheme="minorBidi"/>
          <w:b w:val="0"/>
          <w:szCs w:val="22"/>
        </w:rPr>
        <w:tab/>
        <w:t>WDR24</w:t>
      </w:r>
      <w:r w:rsidRPr="00A97C95">
        <w:rPr>
          <w:rFonts w:eastAsiaTheme="minorEastAsia" w:cstheme="minorBidi"/>
          <w:b w:val="0"/>
          <w:szCs w:val="22"/>
        </w:rPr>
        <w:tab/>
        <w:t>DTX4</w:t>
      </w:r>
      <w:r w:rsidRPr="00A97C95">
        <w:rPr>
          <w:rFonts w:eastAsiaTheme="minorEastAsia" w:cstheme="minorBidi"/>
          <w:b w:val="0"/>
          <w:szCs w:val="22"/>
        </w:rPr>
        <w:tab/>
        <w:t>PCGF1</w:t>
      </w:r>
      <w:r w:rsidRPr="00A97C95">
        <w:rPr>
          <w:rFonts w:eastAsiaTheme="minorEastAsia" w:cstheme="minorBidi"/>
          <w:b w:val="0"/>
          <w:szCs w:val="22"/>
        </w:rPr>
        <w:tab/>
        <w:t>TRIM3</w:t>
      </w:r>
      <w:r w:rsidRPr="00A97C95">
        <w:rPr>
          <w:rFonts w:eastAsiaTheme="minorEastAsia" w:cstheme="minorBidi"/>
          <w:b w:val="0"/>
          <w:szCs w:val="22"/>
        </w:rPr>
        <w:tab/>
        <w:t>KIAA1718</w:t>
      </w:r>
      <w:r w:rsidRPr="00A97C95">
        <w:rPr>
          <w:rFonts w:eastAsiaTheme="minorEastAsia" w:cstheme="minorBidi"/>
          <w:b w:val="0"/>
          <w:szCs w:val="22"/>
        </w:rPr>
        <w:tab/>
        <w:t>RNF32</w:t>
      </w:r>
      <w:r w:rsidRPr="00A97C95">
        <w:rPr>
          <w:rFonts w:eastAsiaTheme="minorEastAsia" w:cstheme="minorBidi"/>
          <w:b w:val="0"/>
          <w:szCs w:val="22"/>
        </w:rPr>
        <w:tab/>
        <w:t>PRICKLE1</w:t>
      </w:r>
      <w:r w:rsidRPr="00A97C95">
        <w:rPr>
          <w:rFonts w:eastAsiaTheme="minorEastAsia" w:cstheme="minorBidi"/>
          <w:b w:val="0"/>
          <w:szCs w:val="22"/>
        </w:rPr>
        <w:tab/>
        <w:t>CBL</w:t>
      </w:r>
      <w:r w:rsidRPr="00A97C95">
        <w:rPr>
          <w:rFonts w:eastAsiaTheme="minorEastAsia" w:cstheme="minorBidi"/>
          <w:b w:val="0"/>
          <w:szCs w:val="22"/>
        </w:rPr>
        <w:tab/>
        <w:t>RFWD2</w:t>
      </w:r>
      <w:r w:rsidRPr="00A97C95">
        <w:rPr>
          <w:rFonts w:eastAsiaTheme="minorEastAsia" w:cstheme="minorBidi"/>
          <w:b w:val="0"/>
          <w:szCs w:val="22"/>
        </w:rPr>
        <w:tab/>
        <w:t>RSPRY1</w:t>
      </w:r>
      <w:r w:rsidRPr="00A97C95">
        <w:rPr>
          <w:rFonts w:eastAsiaTheme="minorEastAsia" w:cstheme="minorBidi"/>
          <w:b w:val="0"/>
          <w:szCs w:val="22"/>
        </w:rPr>
        <w:tab/>
        <w:t>BMI1</w:t>
      </w:r>
      <w:r w:rsidRPr="00A97C95">
        <w:rPr>
          <w:rFonts w:eastAsiaTheme="minorEastAsia" w:cstheme="minorBidi"/>
          <w:b w:val="0"/>
          <w:szCs w:val="22"/>
        </w:rPr>
        <w:tab/>
        <w:t>PHF20</w:t>
      </w:r>
    </w:p>
    <w:p w14:paraId="62127518"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RNF39</w:t>
      </w:r>
      <w:r w:rsidRPr="00A97C95">
        <w:rPr>
          <w:rFonts w:eastAsiaTheme="minorEastAsia" w:cstheme="minorBidi"/>
          <w:b w:val="0"/>
          <w:szCs w:val="22"/>
        </w:rPr>
        <w:tab/>
        <w:t>RNF12</w:t>
      </w:r>
      <w:r w:rsidRPr="00A97C95">
        <w:rPr>
          <w:rFonts w:eastAsiaTheme="minorEastAsia" w:cstheme="minorBidi"/>
          <w:b w:val="0"/>
          <w:szCs w:val="22"/>
        </w:rPr>
        <w:tab/>
        <w:t>PDZRN3</w:t>
      </w:r>
      <w:r w:rsidRPr="00A97C95">
        <w:rPr>
          <w:rFonts w:eastAsiaTheme="minorEastAsia" w:cstheme="minorBidi"/>
          <w:b w:val="0"/>
          <w:szCs w:val="22"/>
        </w:rPr>
        <w:tab/>
        <w:t>C6ORF49</w:t>
      </w:r>
      <w:r w:rsidRPr="00A97C95">
        <w:rPr>
          <w:rFonts w:eastAsiaTheme="minorEastAsia" w:cstheme="minorBidi"/>
          <w:b w:val="0"/>
          <w:szCs w:val="22"/>
        </w:rPr>
        <w:tab/>
        <w:t>TRIM26</w:t>
      </w:r>
      <w:r w:rsidRPr="00A97C95">
        <w:rPr>
          <w:rFonts w:eastAsiaTheme="minorEastAsia" w:cstheme="minorBidi"/>
          <w:b w:val="0"/>
          <w:szCs w:val="22"/>
        </w:rPr>
        <w:tab/>
        <w:t>PHF21B</w:t>
      </w:r>
      <w:r w:rsidRPr="00A97C95">
        <w:rPr>
          <w:rFonts w:eastAsiaTheme="minorEastAsia" w:cstheme="minorBidi"/>
          <w:b w:val="0"/>
          <w:szCs w:val="22"/>
        </w:rPr>
        <w:tab/>
        <w:t>ZNF645</w:t>
      </w:r>
      <w:r w:rsidRPr="00A97C95">
        <w:rPr>
          <w:rFonts w:eastAsiaTheme="minorEastAsia" w:cstheme="minorBidi"/>
          <w:b w:val="0"/>
          <w:szCs w:val="22"/>
        </w:rPr>
        <w:tab/>
        <w:t>RNF5</w:t>
      </w:r>
      <w:r w:rsidRPr="00A97C95">
        <w:rPr>
          <w:rFonts w:eastAsiaTheme="minorEastAsia" w:cstheme="minorBidi"/>
          <w:b w:val="0"/>
          <w:szCs w:val="22"/>
        </w:rPr>
        <w:tab/>
        <w:t>INTS12</w:t>
      </w:r>
      <w:r w:rsidRPr="00A97C95">
        <w:rPr>
          <w:rFonts w:eastAsiaTheme="minorEastAsia" w:cstheme="minorBidi"/>
          <w:b w:val="0"/>
          <w:szCs w:val="22"/>
        </w:rPr>
        <w:tab/>
        <w:t>ZNF592</w:t>
      </w:r>
      <w:r w:rsidRPr="00A97C95">
        <w:rPr>
          <w:rFonts w:eastAsiaTheme="minorEastAsia" w:cstheme="minorBidi"/>
          <w:b w:val="0"/>
          <w:szCs w:val="22"/>
        </w:rPr>
        <w:tab/>
        <w:t>CHD5</w:t>
      </w:r>
      <w:r w:rsidRPr="00A97C95">
        <w:rPr>
          <w:rFonts w:eastAsiaTheme="minorEastAsia" w:cstheme="minorBidi"/>
          <w:b w:val="0"/>
          <w:szCs w:val="22"/>
        </w:rPr>
        <w:tab/>
        <w:t>RNF180</w:t>
      </w:r>
      <w:r w:rsidRPr="00A97C95">
        <w:rPr>
          <w:rFonts w:eastAsiaTheme="minorEastAsia" w:cstheme="minorBidi"/>
          <w:b w:val="0"/>
          <w:szCs w:val="22"/>
        </w:rPr>
        <w:tab/>
        <w:t>UNKL</w:t>
      </w:r>
      <w:r w:rsidRPr="00A97C95">
        <w:rPr>
          <w:rFonts w:eastAsiaTheme="minorEastAsia" w:cstheme="minorBidi"/>
          <w:b w:val="0"/>
          <w:szCs w:val="22"/>
        </w:rPr>
        <w:tab/>
        <w:t>MID2</w:t>
      </w:r>
      <w:r w:rsidRPr="00A97C95">
        <w:rPr>
          <w:rFonts w:eastAsiaTheme="minorEastAsia" w:cstheme="minorBidi"/>
          <w:b w:val="0"/>
          <w:szCs w:val="22"/>
        </w:rPr>
        <w:tab/>
        <w:t>ZNF313</w:t>
      </w:r>
      <w:r w:rsidRPr="00A97C95">
        <w:rPr>
          <w:rFonts w:eastAsiaTheme="minorEastAsia" w:cstheme="minorBidi"/>
          <w:b w:val="0"/>
          <w:szCs w:val="22"/>
        </w:rPr>
        <w:tab/>
        <w:t>RNF185</w:t>
      </w:r>
    </w:p>
    <w:p w14:paraId="7922FFC5"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RNF135</w:t>
      </w:r>
      <w:r w:rsidRPr="00A97C95">
        <w:rPr>
          <w:rFonts w:eastAsiaTheme="minorEastAsia" w:cstheme="minorBidi"/>
          <w:b w:val="0"/>
          <w:szCs w:val="22"/>
        </w:rPr>
        <w:tab/>
        <w:t>ZNRF2</w:t>
      </w:r>
      <w:r w:rsidRPr="00A97C95">
        <w:rPr>
          <w:rFonts w:eastAsiaTheme="minorEastAsia" w:cstheme="minorBidi"/>
          <w:b w:val="0"/>
          <w:szCs w:val="22"/>
        </w:rPr>
        <w:tab/>
        <w:t>PHF5A</w:t>
      </w:r>
      <w:r w:rsidRPr="00A97C95">
        <w:rPr>
          <w:rFonts w:eastAsiaTheme="minorEastAsia" w:cstheme="minorBidi"/>
          <w:b w:val="0"/>
          <w:szCs w:val="22"/>
        </w:rPr>
        <w:tab/>
        <w:t>C20ORF18</w:t>
      </w:r>
      <w:r w:rsidRPr="00A97C95">
        <w:rPr>
          <w:rFonts w:eastAsiaTheme="minorEastAsia" w:cstheme="minorBidi"/>
          <w:b w:val="0"/>
          <w:szCs w:val="22"/>
        </w:rPr>
        <w:tab/>
        <w:t>3/4/2009</w:t>
      </w:r>
      <w:r w:rsidRPr="00A97C95">
        <w:rPr>
          <w:rFonts w:eastAsiaTheme="minorEastAsia" w:cstheme="minorBidi"/>
          <w:b w:val="0"/>
          <w:szCs w:val="22"/>
        </w:rPr>
        <w:tab/>
        <w:t>ANKIB1</w:t>
      </w:r>
      <w:r w:rsidRPr="00A97C95">
        <w:rPr>
          <w:rFonts w:eastAsiaTheme="minorEastAsia" w:cstheme="minorBidi"/>
          <w:b w:val="0"/>
          <w:szCs w:val="22"/>
        </w:rPr>
        <w:tab/>
        <w:t>PHF15</w:t>
      </w:r>
      <w:r w:rsidRPr="00A97C95">
        <w:rPr>
          <w:rFonts w:eastAsiaTheme="minorEastAsia" w:cstheme="minorBidi"/>
          <w:b w:val="0"/>
          <w:szCs w:val="22"/>
        </w:rPr>
        <w:tab/>
        <w:t>BRCA1</w:t>
      </w:r>
      <w:r w:rsidRPr="00A97C95">
        <w:rPr>
          <w:rFonts w:eastAsiaTheme="minorEastAsia" w:cstheme="minorBidi"/>
          <w:b w:val="0"/>
          <w:szCs w:val="22"/>
        </w:rPr>
        <w:tab/>
        <w:t>LOC92312</w:t>
      </w:r>
      <w:r w:rsidRPr="00A97C95">
        <w:rPr>
          <w:rFonts w:eastAsiaTheme="minorEastAsia" w:cstheme="minorBidi"/>
          <w:b w:val="0"/>
          <w:szCs w:val="22"/>
        </w:rPr>
        <w:tab/>
        <w:t>ZFAND6</w:t>
      </w:r>
      <w:r w:rsidRPr="00A97C95">
        <w:rPr>
          <w:rFonts w:eastAsiaTheme="minorEastAsia" w:cstheme="minorBidi"/>
          <w:b w:val="0"/>
          <w:szCs w:val="22"/>
        </w:rPr>
        <w:tab/>
        <w:t>PHF21A</w:t>
      </w:r>
      <w:r w:rsidRPr="00A97C95">
        <w:rPr>
          <w:rFonts w:eastAsiaTheme="minorEastAsia" w:cstheme="minorBidi"/>
          <w:b w:val="0"/>
          <w:szCs w:val="22"/>
        </w:rPr>
        <w:tab/>
        <w:t>HR</w:t>
      </w:r>
      <w:r w:rsidRPr="00A97C95">
        <w:rPr>
          <w:rFonts w:eastAsiaTheme="minorEastAsia" w:cstheme="minorBidi"/>
          <w:b w:val="0"/>
          <w:szCs w:val="22"/>
        </w:rPr>
        <w:tab/>
        <w:t>MLLT6</w:t>
      </w:r>
      <w:r w:rsidRPr="00A97C95">
        <w:rPr>
          <w:rFonts w:eastAsiaTheme="minorEastAsia" w:cstheme="minorBidi"/>
          <w:b w:val="0"/>
          <w:szCs w:val="22"/>
        </w:rPr>
        <w:tab/>
        <w:t>TRIM14</w:t>
      </w:r>
      <w:r w:rsidRPr="00A97C95">
        <w:rPr>
          <w:rFonts w:eastAsiaTheme="minorEastAsia" w:cstheme="minorBidi"/>
          <w:b w:val="0"/>
          <w:szCs w:val="22"/>
        </w:rPr>
        <w:tab/>
        <w:t>ZNRF3</w:t>
      </w:r>
      <w:r w:rsidRPr="00A97C95">
        <w:rPr>
          <w:rFonts w:eastAsiaTheme="minorEastAsia" w:cstheme="minorBidi"/>
          <w:b w:val="0"/>
          <w:szCs w:val="22"/>
        </w:rPr>
        <w:tab/>
        <w:t>NDP52</w:t>
      </w:r>
    </w:p>
    <w:p w14:paraId="4EBB118A" w14:textId="77777777" w:rsidR="00A97C95" w:rsidRPr="00A97C95" w:rsidRDefault="00A97C95" w:rsidP="00A97C95">
      <w:pPr>
        <w:pStyle w:val="Heading2"/>
        <w:rPr>
          <w:rFonts w:eastAsiaTheme="minorEastAsia" w:cstheme="minorBidi"/>
          <w:b w:val="0"/>
          <w:szCs w:val="22"/>
        </w:rPr>
      </w:pPr>
      <w:r w:rsidRPr="00A97C95">
        <w:rPr>
          <w:rFonts w:eastAsiaTheme="minorEastAsia" w:cstheme="minorBidi"/>
          <w:b w:val="0"/>
          <w:szCs w:val="22"/>
        </w:rPr>
        <w:t>LOC643904</w:t>
      </w:r>
      <w:r w:rsidRPr="00A97C95">
        <w:rPr>
          <w:rFonts w:eastAsiaTheme="minorEastAsia" w:cstheme="minorBidi"/>
          <w:b w:val="0"/>
          <w:szCs w:val="22"/>
        </w:rPr>
        <w:tab/>
        <w:t>TRIM40</w:t>
      </w:r>
      <w:r w:rsidRPr="00A97C95">
        <w:rPr>
          <w:rFonts w:eastAsiaTheme="minorEastAsia" w:cstheme="minorBidi"/>
          <w:b w:val="0"/>
          <w:szCs w:val="22"/>
        </w:rPr>
        <w:tab/>
        <w:t>LOC399937</w:t>
      </w:r>
      <w:r w:rsidRPr="00A97C95">
        <w:rPr>
          <w:rFonts w:eastAsiaTheme="minorEastAsia" w:cstheme="minorBidi"/>
          <w:b w:val="0"/>
          <w:szCs w:val="22"/>
        </w:rPr>
        <w:tab/>
        <w:t>TRIM43</w:t>
      </w:r>
      <w:r w:rsidRPr="00A97C95">
        <w:rPr>
          <w:rFonts w:eastAsiaTheme="minorEastAsia" w:cstheme="minorBidi"/>
          <w:b w:val="0"/>
          <w:szCs w:val="22"/>
        </w:rPr>
        <w:tab/>
        <w:t>LMO6</w:t>
      </w:r>
      <w:r w:rsidRPr="00A97C95">
        <w:rPr>
          <w:rFonts w:eastAsiaTheme="minorEastAsia" w:cstheme="minorBidi"/>
          <w:b w:val="0"/>
          <w:szCs w:val="22"/>
        </w:rPr>
        <w:tab/>
        <w:t>TRIM52</w:t>
      </w:r>
      <w:r w:rsidRPr="00A97C95">
        <w:rPr>
          <w:rFonts w:eastAsiaTheme="minorEastAsia" w:cstheme="minorBidi"/>
          <w:b w:val="0"/>
          <w:szCs w:val="22"/>
        </w:rPr>
        <w:tab/>
        <w:t>RNF144</w:t>
      </w:r>
      <w:r w:rsidRPr="00A97C95">
        <w:rPr>
          <w:rFonts w:eastAsiaTheme="minorEastAsia" w:cstheme="minorBidi"/>
          <w:b w:val="0"/>
          <w:szCs w:val="22"/>
        </w:rPr>
        <w:tab/>
        <w:t>LONRF1</w:t>
      </w:r>
      <w:r w:rsidRPr="00A97C95">
        <w:rPr>
          <w:rFonts w:eastAsiaTheme="minorEastAsia" w:cstheme="minorBidi"/>
          <w:b w:val="0"/>
          <w:szCs w:val="22"/>
        </w:rPr>
        <w:tab/>
        <w:t>SH3RF2</w:t>
      </w:r>
      <w:r w:rsidRPr="00A97C95">
        <w:rPr>
          <w:rFonts w:eastAsiaTheme="minorEastAsia" w:cstheme="minorBidi"/>
          <w:b w:val="0"/>
          <w:szCs w:val="22"/>
        </w:rPr>
        <w:tab/>
        <w:t>RNF150</w:t>
      </w:r>
      <w:r w:rsidRPr="00A97C95">
        <w:rPr>
          <w:rFonts w:eastAsiaTheme="minorEastAsia" w:cstheme="minorBidi"/>
          <w:b w:val="0"/>
          <w:szCs w:val="22"/>
        </w:rPr>
        <w:tab/>
        <w:t>PHF23</w:t>
      </w:r>
      <w:r w:rsidRPr="00A97C95">
        <w:rPr>
          <w:rFonts w:eastAsiaTheme="minorEastAsia" w:cstheme="minorBidi"/>
          <w:b w:val="0"/>
          <w:szCs w:val="22"/>
        </w:rPr>
        <w:tab/>
        <w:t>RNF25</w:t>
      </w:r>
      <w:r w:rsidRPr="00A97C95">
        <w:rPr>
          <w:rFonts w:eastAsiaTheme="minorEastAsia" w:cstheme="minorBidi"/>
          <w:b w:val="0"/>
          <w:szCs w:val="22"/>
        </w:rPr>
        <w:tab/>
        <w:t>RUFY1</w:t>
      </w:r>
      <w:r w:rsidRPr="00A97C95">
        <w:rPr>
          <w:rFonts w:eastAsiaTheme="minorEastAsia" w:cstheme="minorBidi"/>
          <w:b w:val="0"/>
          <w:szCs w:val="22"/>
        </w:rPr>
        <w:tab/>
        <w:t>ZNF330</w:t>
      </w:r>
      <w:r w:rsidRPr="00A97C95">
        <w:rPr>
          <w:rFonts w:eastAsiaTheme="minorEastAsia" w:cstheme="minorBidi"/>
          <w:b w:val="0"/>
          <w:szCs w:val="22"/>
        </w:rPr>
        <w:tab/>
        <w:t>UBR2</w:t>
      </w:r>
      <w:r w:rsidRPr="00A97C95">
        <w:rPr>
          <w:rFonts w:eastAsiaTheme="minorEastAsia" w:cstheme="minorBidi"/>
          <w:b w:val="0"/>
          <w:szCs w:val="22"/>
        </w:rPr>
        <w:tab/>
        <w:t>TRIM2</w:t>
      </w:r>
    </w:p>
    <w:p w14:paraId="4B6FAA5A" w14:textId="799CC767" w:rsidR="0097748E" w:rsidRDefault="00A97C95" w:rsidP="00A97C95">
      <w:r w:rsidRPr="00A97C95">
        <w:t>RFPL2</w:t>
      </w:r>
      <w:r w:rsidRPr="00A97C95">
        <w:tab/>
        <w:t>PHF16</w:t>
      </w:r>
      <w:r w:rsidRPr="00A97C95">
        <w:tab/>
        <w:t>ZNF179</w:t>
      </w:r>
      <w:r w:rsidRPr="00A97C95">
        <w:tab/>
        <w:t>RAD18</w:t>
      </w:r>
      <w:r w:rsidRPr="00A97C95">
        <w:tab/>
        <w:t>CBLC</w:t>
      </w:r>
      <w:r w:rsidRPr="00A97C95">
        <w:tab/>
        <w:t>RNF44</w:t>
      </w:r>
      <w:r w:rsidRPr="00A97C95">
        <w:tab/>
        <w:t>TRIM55</w:t>
      </w:r>
      <w:r w:rsidRPr="00A97C95">
        <w:tab/>
        <w:t>BRPF3</w:t>
      </w:r>
      <w:r w:rsidRPr="00A97C95">
        <w:tab/>
        <w:t>PCGF3</w:t>
      </w:r>
      <w:r w:rsidRPr="00A97C95">
        <w:tab/>
        <w:t>RNF8</w:t>
      </w:r>
      <w:r w:rsidRPr="00A97C95">
        <w:tab/>
        <w:t>PHF13</w:t>
      </w:r>
      <w:r w:rsidRPr="00A97C95">
        <w:tab/>
        <w:t>DTX3L</w:t>
      </w:r>
      <w:r w:rsidRPr="00A97C95">
        <w:tab/>
        <w:t>RNF148</w:t>
      </w:r>
      <w:r w:rsidRPr="00A97C95">
        <w:tab/>
        <w:t>VPS41</w:t>
      </w:r>
      <w:r w:rsidRPr="00A97C95">
        <w:tab/>
        <w:t>RNF103</w:t>
      </w:r>
      <w:r w:rsidRPr="00A97C95">
        <w:tab/>
        <w:t>TRIML1</w:t>
      </w:r>
    </w:p>
    <w:p w14:paraId="01C7275C" w14:textId="162AF311" w:rsidR="003C16F3" w:rsidRDefault="003C16F3">
      <w:r>
        <w:br w:type="page"/>
      </w:r>
    </w:p>
    <w:p w14:paraId="51E81F25" w14:textId="28ED7C2F" w:rsidR="003C16F3" w:rsidRDefault="003C16F3" w:rsidP="003C16F3">
      <w:pPr>
        <w:pStyle w:val="Heading2"/>
      </w:pPr>
      <w:r>
        <w:lastRenderedPageBreak/>
        <w:t>S10 Enlarged Figure 3</w:t>
      </w:r>
    </w:p>
    <w:p w14:paraId="39C1D03F" w14:textId="3F457576" w:rsidR="003C16F3" w:rsidRDefault="003C16F3" w:rsidP="003C16F3">
      <w:pPr>
        <w:jc w:val="center"/>
      </w:pPr>
      <w:r>
        <w:rPr>
          <w:noProof/>
          <w:lang w:eastAsia="en-US"/>
        </w:rPr>
        <w:drawing>
          <wp:inline distT="0" distB="0" distL="0" distR="0" wp14:anchorId="66B8080E" wp14:editId="75D5D163">
            <wp:extent cx="8027882" cy="4816729"/>
            <wp:effectExtent l="5397"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plicates scatter criterion with black ticks and bn.p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036611" cy="4821966"/>
                    </a:xfrm>
                    <a:prstGeom prst="rect">
                      <a:avLst/>
                    </a:prstGeom>
                  </pic:spPr>
                </pic:pic>
              </a:graphicData>
            </a:graphic>
          </wp:inline>
        </w:drawing>
      </w:r>
    </w:p>
    <w:p w14:paraId="36FE8CC9" w14:textId="33151B7F" w:rsidR="00971BF7" w:rsidRDefault="00971BF7" w:rsidP="00971BF7">
      <w:pPr>
        <w:pStyle w:val="Heading2"/>
      </w:pPr>
      <w:bookmarkStart w:id="0" w:name="_GoBack"/>
      <w:bookmarkEnd w:id="0"/>
      <w:r>
        <w:lastRenderedPageBreak/>
        <w:t>S11 Enlarged Figure 5</w:t>
      </w:r>
    </w:p>
    <w:p w14:paraId="5B3FA11F" w14:textId="70D24115" w:rsidR="00971BF7" w:rsidRPr="003C16F3" w:rsidRDefault="00971BF7" w:rsidP="00971BF7">
      <w:pPr>
        <w:jc w:val="center"/>
      </w:pPr>
      <w:r>
        <w:rPr>
          <w:noProof/>
          <w:lang w:eastAsia="en-US"/>
        </w:rPr>
        <w:drawing>
          <wp:inline distT="0" distB="0" distL="0" distR="0" wp14:anchorId="4D17A695" wp14:editId="60FB76BD">
            <wp:extent cx="7924227" cy="43995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tter plot outlier with typical and random control.p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942375" cy="4409673"/>
                    </a:xfrm>
                    <a:prstGeom prst="rect">
                      <a:avLst/>
                    </a:prstGeom>
                  </pic:spPr>
                </pic:pic>
              </a:graphicData>
            </a:graphic>
          </wp:inline>
        </w:drawing>
      </w:r>
    </w:p>
    <w:sectPr w:rsidR="00971BF7" w:rsidRPr="003C16F3" w:rsidSect="00A763A2">
      <w:pgSz w:w="12240" w:h="15840"/>
      <w:pgMar w:top="1440" w:right="1800" w:bottom="1440" w:left="180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SwMDY0trQ0tDQ3N7VQ0lEKTi0uzszPAykwrgUAceIEhCwAAAA="/>
    <w:docVar w:name="Total_Editing_Time" w:val="0"/>
  </w:docVars>
  <w:rsids>
    <w:rsidRoot w:val="00DD4AD0"/>
    <w:rsid w:val="00016405"/>
    <w:rsid w:val="00046597"/>
    <w:rsid w:val="00073331"/>
    <w:rsid w:val="0009557E"/>
    <w:rsid w:val="000C16BB"/>
    <w:rsid w:val="000D5F4C"/>
    <w:rsid w:val="001A1F07"/>
    <w:rsid w:val="001F76CA"/>
    <w:rsid w:val="00242E1F"/>
    <w:rsid w:val="00294585"/>
    <w:rsid w:val="002B73F5"/>
    <w:rsid w:val="002C1277"/>
    <w:rsid w:val="002C2DF4"/>
    <w:rsid w:val="002C7AF9"/>
    <w:rsid w:val="002D5EBB"/>
    <w:rsid w:val="003656DA"/>
    <w:rsid w:val="003927A9"/>
    <w:rsid w:val="003A4523"/>
    <w:rsid w:val="003C16F3"/>
    <w:rsid w:val="003C39A3"/>
    <w:rsid w:val="003F1195"/>
    <w:rsid w:val="0045121E"/>
    <w:rsid w:val="004607CD"/>
    <w:rsid w:val="0046236E"/>
    <w:rsid w:val="004A3069"/>
    <w:rsid w:val="005054CA"/>
    <w:rsid w:val="00516CB3"/>
    <w:rsid w:val="00522581"/>
    <w:rsid w:val="0054024B"/>
    <w:rsid w:val="00542DA8"/>
    <w:rsid w:val="00553945"/>
    <w:rsid w:val="00604CEC"/>
    <w:rsid w:val="00626E88"/>
    <w:rsid w:val="006359FD"/>
    <w:rsid w:val="00641FC1"/>
    <w:rsid w:val="0067160E"/>
    <w:rsid w:val="006A3B93"/>
    <w:rsid w:val="006B01FB"/>
    <w:rsid w:val="006B1368"/>
    <w:rsid w:val="006B3D15"/>
    <w:rsid w:val="00701804"/>
    <w:rsid w:val="007266D7"/>
    <w:rsid w:val="007705F1"/>
    <w:rsid w:val="007770FD"/>
    <w:rsid w:val="00784A5D"/>
    <w:rsid w:val="00786C75"/>
    <w:rsid w:val="007977C9"/>
    <w:rsid w:val="007C3219"/>
    <w:rsid w:val="007D68AF"/>
    <w:rsid w:val="0082413A"/>
    <w:rsid w:val="00824A00"/>
    <w:rsid w:val="00881D21"/>
    <w:rsid w:val="008D6006"/>
    <w:rsid w:val="008F3BA1"/>
    <w:rsid w:val="00924A25"/>
    <w:rsid w:val="00971BF7"/>
    <w:rsid w:val="0097748E"/>
    <w:rsid w:val="00983A1F"/>
    <w:rsid w:val="009873C5"/>
    <w:rsid w:val="009A15CA"/>
    <w:rsid w:val="00A763A2"/>
    <w:rsid w:val="00A97C95"/>
    <w:rsid w:val="00AB4C25"/>
    <w:rsid w:val="00AC5A40"/>
    <w:rsid w:val="00AE3E27"/>
    <w:rsid w:val="00B12D57"/>
    <w:rsid w:val="00B377A1"/>
    <w:rsid w:val="00B82858"/>
    <w:rsid w:val="00BB7C7F"/>
    <w:rsid w:val="00BC4AF8"/>
    <w:rsid w:val="00BF33A1"/>
    <w:rsid w:val="00C72BCE"/>
    <w:rsid w:val="00D0603B"/>
    <w:rsid w:val="00D16111"/>
    <w:rsid w:val="00D26001"/>
    <w:rsid w:val="00D77DF9"/>
    <w:rsid w:val="00DC6D07"/>
    <w:rsid w:val="00DC7FEC"/>
    <w:rsid w:val="00DD18BC"/>
    <w:rsid w:val="00DD4AD0"/>
    <w:rsid w:val="00DD4E88"/>
    <w:rsid w:val="00E1365D"/>
    <w:rsid w:val="00E22415"/>
    <w:rsid w:val="00E24D37"/>
    <w:rsid w:val="00E525AB"/>
    <w:rsid w:val="00EE62F8"/>
    <w:rsid w:val="00F373BA"/>
    <w:rsid w:val="00F51726"/>
    <w:rsid w:val="00F77595"/>
    <w:rsid w:val="00F9300E"/>
    <w:rsid w:val="00FB0712"/>
    <w:rsid w:val="00FF1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42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AD0"/>
    <w:rPr>
      <w:rFonts w:ascii="Times New Roman" w:hAnsi="Times New Roman"/>
      <w:sz w:val="24"/>
    </w:rPr>
  </w:style>
  <w:style w:type="paragraph" w:styleId="Heading1">
    <w:name w:val="heading 1"/>
    <w:basedOn w:val="Normal"/>
    <w:next w:val="Normal"/>
    <w:link w:val="Heading1Char"/>
    <w:uiPriority w:val="9"/>
    <w:qFormat/>
    <w:rsid w:val="00DD4AD0"/>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DD4AD0"/>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AD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DD4AD0"/>
    <w:rPr>
      <w:rFonts w:ascii="Times New Roman" w:eastAsiaTheme="majorEastAsia" w:hAnsi="Times New Roman" w:cstheme="majorBidi"/>
      <w:b/>
      <w:sz w:val="24"/>
      <w:szCs w:val="26"/>
    </w:rPr>
  </w:style>
  <w:style w:type="character" w:styleId="LineNumber">
    <w:name w:val="line number"/>
    <w:basedOn w:val="DefaultParagraphFont"/>
    <w:uiPriority w:val="99"/>
    <w:semiHidden/>
    <w:unhideWhenUsed/>
    <w:rsid w:val="00DD4AD0"/>
  </w:style>
  <w:style w:type="paragraph" w:customStyle="1" w:styleId="Tablefootnote">
    <w:name w:val="Table footnote"/>
    <w:rsid w:val="006B3D15"/>
    <w:pPr>
      <w:spacing w:before="80" w:after="0" w:line="180" w:lineRule="exact"/>
      <w:jc w:val="both"/>
    </w:pPr>
    <w:rPr>
      <w:rFonts w:ascii="Times New Roman" w:eastAsia="SimSun" w:hAnsi="Times New Roman" w:cs="Times New Roman"/>
      <w:sz w:val="14"/>
      <w:szCs w:val="20"/>
      <w:lang w:eastAsia="en-US"/>
    </w:rPr>
  </w:style>
  <w:style w:type="paragraph" w:styleId="BalloonText">
    <w:name w:val="Balloon Text"/>
    <w:basedOn w:val="Normal"/>
    <w:link w:val="BalloonTextChar"/>
    <w:uiPriority w:val="99"/>
    <w:semiHidden/>
    <w:unhideWhenUsed/>
    <w:rsid w:val="00451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2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AD0"/>
    <w:rPr>
      <w:rFonts w:ascii="Times New Roman" w:hAnsi="Times New Roman"/>
      <w:sz w:val="24"/>
    </w:rPr>
  </w:style>
  <w:style w:type="paragraph" w:styleId="Heading1">
    <w:name w:val="heading 1"/>
    <w:basedOn w:val="Normal"/>
    <w:next w:val="Normal"/>
    <w:link w:val="Heading1Char"/>
    <w:uiPriority w:val="9"/>
    <w:qFormat/>
    <w:rsid w:val="00DD4AD0"/>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DD4AD0"/>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AD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DD4AD0"/>
    <w:rPr>
      <w:rFonts w:ascii="Times New Roman" w:eastAsiaTheme="majorEastAsia" w:hAnsi="Times New Roman" w:cstheme="majorBidi"/>
      <w:b/>
      <w:sz w:val="24"/>
      <w:szCs w:val="26"/>
    </w:rPr>
  </w:style>
  <w:style w:type="character" w:styleId="LineNumber">
    <w:name w:val="line number"/>
    <w:basedOn w:val="DefaultParagraphFont"/>
    <w:uiPriority w:val="99"/>
    <w:semiHidden/>
    <w:unhideWhenUsed/>
    <w:rsid w:val="00DD4AD0"/>
  </w:style>
  <w:style w:type="paragraph" w:customStyle="1" w:styleId="Tablefootnote">
    <w:name w:val="Table footnote"/>
    <w:rsid w:val="006B3D15"/>
    <w:pPr>
      <w:spacing w:before="80" w:after="0" w:line="180" w:lineRule="exact"/>
      <w:jc w:val="both"/>
    </w:pPr>
    <w:rPr>
      <w:rFonts w:ascii="Times New Roman" w:eastAsia="SimSun" w:hAnsi="Times New Roman" w:cs="Times New Roman"/>
      <w:sz w:val="14"/>
      <w:szCs w:val="20"/>
      <w:lang w:eastAsia="en-US"/>
    </w:rPr>
  </w:style>
  <w:style w:type="paragraph" w:styleId="BalloonText">
    <w:name w:val="Balloon Text"/>
    <w:basedOn w:val="Normal"/>
    <w:link w:val="BalloonTextChar"/>
    <w:uiPriority w:val="99"/>
    <w:semiHidden/>
    <w:unhideWhenUsed/>
    <w:rsid w:val="00451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2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2662</Words>
  <Characters>14594</Characters>
  <Application>Microsoft Office Word</Application>
  <DocSecurity>0</DocSecurity>
  <Lines>280</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Shen</dc:creator>
  <cp:lastModifiedBy>TBANIGA</cp:lastModifiedBy>
  <cp:revision>3</cp:revision>
  <cp:lastPrinted>2018-05-18T02:12:00Z</cp:lastPrinted>
  <dcterms:created xsi:type="dcterms:W3CDTF">2018-09-12T07:33:00Z</dcterms:created>
  <dcterms:modified xsi:type="dcterms:W3CDTF">2018-11-07T05:34:00Z</dcterms:modified>
</cp:coreProperties>
</file>