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A" w:rsidRPr="00017DD2" w:rsidRDefault="00E11455" w:rsidP="0061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</w:t>
      </w:r>
    </w:p>
    <w:p w:rsidR="00617D5A" w:rsidRDefault="00617D5A" w:rsidP="00617D5A">
      <w:pPr>
        <w:spacing w:after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617D5A" w:rsidRPr="00617D5A" w:rsidRDefault="00617D5A" w:rsidP="00734BC3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Table S1 Urease production, haemolytic activity and the ratio of urease production to haemolytic activity of all 73 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trh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+</w:t>
      </w: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parahaemolyticus</w:t>
      </w: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 isolates</w:t>
      </w:r>
    </w:p>
    <w:tbl>
      <w:tblPr>
        <w:tblStyle w:val="a3"/>
        <w:tblpPr w:leftFromText="180" w:rightFromText="180" w:vertAnchor="page" w:horzAnchor="margin" w:tblpY="2926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042"/>
        <w:gridCol w:w="1226"/>
        <w:gridCol w:w="1190"/>
        <w:gridCol w:w="795"/>
        <w:gridCol w:w="1417"/>
        <w:gridCol w:w="851"/>
        <w:gridCol w:w="709"/>
        <w:gridCol w:w="1134"/>
      </w:tblGrid>
      <w:tr w:rsidR="000F1CE9" w:rsidRPr="000F1CE9" w:rsidTr="000F1CE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No. of isolates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Isolate assigned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Serotype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F1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0F1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UP/</w:t>
            </w:r>
            <w:proofErr w:type="spellStart"/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0F1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0F1CE9" w:rsidRPr="000F1CE9" w:rsidTr="000F1CE9">
        <w:trPr>
          <w:trHeight w:val="140"/>
        </w:trPr>
        <w:tc>
          <w:tcPr>
            <w:tcW w:w="12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tdh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+ 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trh</w:t>
            </w: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PSU4921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13.82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0F1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(n=20)</w:t>
            </w: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PSU5069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O3:K72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PSU5090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O3:K72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PSU5105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PSU5106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PSU5107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PSU5194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PSU5264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O4:K62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PSU5268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O4:K62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PSU5296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O4:K63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PSU5305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PSU5322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PSU5325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O4:K63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O1:K56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190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O4:K11</w:t>
            </w:r>
          </w:p>
        </w:tc>
        <w:tc>
          <w:tcPr>
            <w:tcW w:w="795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09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O12:KUT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tdh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+ 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trh</w:t>
            </w: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(n=18)</w:t>
            </w: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O1:K69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O1:K69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16.88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O10:K71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O8:K56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tabs>
                <w:tab w:val="left" w:pos="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O1:K1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O1:K1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O1:K69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O6:K46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18.96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O3:K72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190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  <w:tcBorders>
              <w:bottom w:val="nil"/>
            </w:tcBorders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709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  <w:tcBorders>
              <w:bottom w:val="nil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0F1CE9" w:rsidRPr="000F1CE9" w:rsidTr="000F1CE9">
        <w:tc>
          <w:tcPr>
            <w:tcW w:w="12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tdh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-  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trh</w:t>
            </w: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C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O4:K12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(n=15)</w:t>
            </w: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O4:K11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0F1CE9" w:rsidRPr="000F1CE9" w:rsidTr="000F1CE9">
        <w:tc>
          <w:tcPr>
            <w:tcW w:w="12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190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</w:tcPr>
          <w:p w:rsidR="000F1CE9" w:rsidRPr="000F1CE9" w:rsidRDefault="000F1CE9" w:rsidP="000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1CE9" w:rsidRPr="000F1CE9" w:rsidRDefault="000F1CE9" w:rsidP="000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E9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</w:tbl>
    <w:tbl>
      <w:tblPr>
        <w:tblStyle w:val="a3"/>
        <w:tblpPr w:leftFromText="180" w:rightFromText="180" w:vertAnchor="page" w:horzAnchor="margin" w:tblpY="2433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042"/>
        <w:gridCol w:w="1226"/>
        <w:gridCol w:w="1190"/>
        <w:gridCol w:w="795"/>
        <w:gridCol w:w="1417"/>
        <w:gridCol w:w="851"/>
        <w:gridCol w:w="709"/>
        <w:gridCol w:w="1134"/>
      </w:tblGrid>
      <w:tr w:rsidR="000D2F55" w:rsidRPr="00361B97" w:rsidTr="000D2F55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Isolates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No. of isolates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Isolate assigned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Serotype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UP/HA</w:t>
            </w:r>
          </w:p>
        </w:tc>
      </w:tr>
      <w:tr w:rsidR="000D2F55" w:rsidRPr="00361B97" w:rsidTr="000D2F55">
        <w:trPr>
          <w:trHeight w:val="288"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O5:KUT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0D2F55" w:rsidRPr="00361B97" w:rsidTr="000D2F55">
        <w:trPr>
          <w:trHeight w:val="140"/>
        </w:trPr>
        <w:tc>
          <w:tcPr>
            <w:tcW w:w="1242" w:type="dxa"/>
            <w:tcBorders>
              <w:top w:val="nil"/>
              <w:bottom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nil"/>
              <w:bottom w:val="nil"/>
            </w:tcBorders>
            <w:vAlign w:val="bottom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8705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O4:K11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2F55" w:rsidRPr="004007F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0D2F55" w:rsidRPr="00361B97" w:rsidTr="000D2F55">
        <w:trPr>
          <w:trHeight w:val="140"/>
        </w:trPr>
        <w:tc>
          <w:tcPr>
            <w:tcW w:w="1242" w:type="dxa"/>
            <w:tcBorders>
              <w:top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nil"/>
            </w:tcBorders>
            <w:vAlign w:val="bottom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190" w:type="dxa"/>
            <w:tcBorders>
              <w:top w:val="nil"/>
            </w:tcBorders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O3:K6</w:t>
            </w:r>
          </w:p>
        </w:tc>
        <w:tc>
          <w:tcPr>
            <w:tcW w:w="795" w:type="dxa"/>
            <w:tcBorders>
              <w:top w:val="nil"/>
            </w:tcBorders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nil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nil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20.79</w:t>
            </w:r>
          </w:p>
        </w:tc>
        <w:tc>
          <w:tcPr>
            <w:tcW w:w="709" w:type="dxa"/>
            <w:tcBorders>
              <w:top w:val="nil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0D2F55" w:rsidRPr="0096391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1B">
              <w:rPr>
                <w:rFonts w:ascii="Times New Roman" w:hAnsi="Times New Roman" w:cs="Times New Roman"/>
                <w:sz w:val="24"/>
                <w:szCs w:val="24"/>
              </w:rPr>
              <w:t>PSU2688</w:t>
            </w:r>
          </w:p>
        </w:tc>
        <w:tc>
          <w:tcPr>
            <w:tcW w:w="1190" w:type="dxa"/>
          </w:tcPr>
          <w:p w:rsidR="000D2F55" w:rsidRPr="0096391B" w:rsidRDefault="000D2F55" w:rsidP="000D2F55">
            <w:r w:rsidRPr="0096391B">
              <w:rPr>
                <w:rFonts w:ascii="Times New Roman" w:hAnsi="Times New Roman" w:cs="Times New Roman"/>
                <w:sz w:val="24"/>
                <w:szCs w:val="24"/>
              </w:rPr>
              <w:t>O1:K69</w:t>
            </w:r>
          </w:p>
        </w:tc>
        <w:tc>
          <w:tcPr>
            <w:tcW w:w="795" w:type="dxa"/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709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0D2F55" w:rsidRPr="0096391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1B">
              <w:rPr>
                <w:rFonts w:ascii="Times New Roman" w:hAnsi="Times New Roman" w:cs="Times New Roman"/>
                <w:sz w:val="24"/>
                <w:szCs w:val="24"/>
              </w:rPr>
              <w:t>PSU1884</w:t>
            </w:r>
          </w:p>
        </w:tc>
        <w:tc>
          <w:tcPr>
            <w:tcW w:w="1190" w:type="dxa"/>
          </w:tcPr>
          <w:p w:rsidR="000D2F55" w:rsidRPr="0096391B" w:rsidRDefault="000D2F55" w:rsidP="000D2F55">
            <w:r w:rsidRPr="0096391B">
              <w:rPr>
                <w:rFonts w:ascii="Times New Roman" w:hAnsi="Times New Roman" w:cs="Times New Roman"/>
                <w:sz w:val="24"/>
                <w:szCs w:val="24"/>
              </w:rPr>
              <w:t>O1:K56</w:t>
            </w:r>
          </w:p>
        </w:tc>
        <w:tc>
          <w:tcPr>
            <w:tcW w:w="795" w:type="dxa"/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709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PSU77</w:t>
            </w:r>
          </w:p>
        </w:tc>
        <w:tc>
          <w:tcPr>
            <w:tcW w:w="1190" w:type="dxa"/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O1:K48</w:t>
            </w:r>
          </w:p>
        </w:tc>
        <w:tc>
          <w:tcPr>
            <w:tcW w:w="795" w:type="dxa"/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A927</w:t>
            </w:r>
          </w:p>
        </w:tc>
        <w:tc>
          <w:tcPr>
            <w:tcW w:w="1190" w:type="dxa"/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O1:K1</w:t>
            </w:r>
          </w:p>
        </w:tc>
        <w:tc>
          <w:tcPr>
            <w:tcW w:w="795" w:type="dxa"/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851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9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PSU393</w:t>
            </w:r>
          </w:p>
        </w:tc>
        <w:tc>
          <w:tcPr>
            <w:tcW w:w="1190" w:type="dxa"/>
          </w:tcPr>
          <w:p w:rsidR="000D2F55" w:rsidRPr="002F404A" w:rsidRDefault="000D2F55" w:rsidP="000D2F55"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D2F55" w:rsidRPr="002F404A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0D2F55" w:rsidRPr="002F404A" w:rsidRDefault="000D2F55" w:rsidP="000D2F55"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709" w:type="dxa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2F404A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1B">
              <w:rPr>
                <w:rFonts w:ascii="Times New Roman" w:hAnsi="Times New Roman" w:cs="Times New Roman"/>
                <w:sz w:val="24"/>
                <w:szCs w:val="24"/>
              </w:rPr>
              <w:t>PSU36</w:t>
            </w:r>
          </w:p>
        </w:tc>
        <w:tc>
          <w:tcPr>
            <w:tcW w:w="1190" w:type="dxa"/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709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0D2F55" w:rsidRPr="00361B97" w:rsidTr="000D2F55">
        <w:tc>
          <w:tcPr>
            <w:tcW w:w="1242" w:type="dxa"/>
            <w:tcBorders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404A">
              <w:rPr>
                <w:rFonts w:ascii="Times New Roman" w:hAnsi="Times New Roman" w:cs="Times New Roman"/>
                <w:sz w:val="24"/>
                <w:szCs w:val="24"/>
              </w:rPr>
              <w:t>SU2687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O4:K53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0D2F55" w:rsidRPr="00793DA0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F55" w:rsidRPr="00793DA0" w:rsidRDefault="000D2F55" w:rsidP="000D2F55"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F55" w:rsidRPr="00793DA0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F55" w:rsidRPr="00A8287D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</w:tr>
      <w:tr w:rsidR="000D2F55" w:rsidRPr="00361B97" w:rsidTr="000D2F55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tdh</w:t>
            </w:r>
            <w:r w:rsidRPr="00361B9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-  </w:t>
            </w:r>
            <w:r w:rsidRPr="00361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B9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PSU5256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:KUT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</w:tr>
      <w:tr w:rsidR="000D2F55" w:rsidRPr="00361B97" w:rsidTr="000D2F55">
        <w:tc>
          <w:tcPr>
            <w:tcW w:w="1242" w:type="dxa"/>
            <w:tcBorders>
              <w:top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nil"/>
            </w:tcBorders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PSU5257</w:t>
            </w:r>
          </w:p>
        </w:tc>
        <w:tc>
          <w:tcPr>
            <w:tcW w:w="1190" w:type="dxa"/>
            <w:tcBorders>
              <w:top w:val="nil"/>
            </w:tcBorders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O1:K41</w:t>
            </w:r>
          </w:p>
        </w:tc>
        <w:tc>
          <w:tcPr>
            <w:tcW w:w="795" w:type="dxa"/>
            <w:tcBorders>
              <w:top w:val="nil"/>
            </w:tcBorders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nil"/>
            </w:tcBorders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  <w:tcBorders>
              <w:top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11.17</w:t>
            </w:r>
          </w:p>
        </w:tc>
        <w:tc>
          <w:tcPr>
            <w:tcW w:w="709" w:type="dxa"/>
            <w:tcBorders>
              <w:top w:val="nil"/>
            </w:tcBorders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PSU5331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O1:K69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5066</w:t>
            </w:r>
          </w:p>
        </w:tc>
        <w:tc>
          <w:tcPr>
            <w:tcW w:w="1190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13.75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5279</w:t>
            </w:r>
          </w:p>
        </w:tc>
        <w:tc>
          <w:tcPr>
            <w:tcW w:w="1190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O1:K41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10.58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1881</w:t>
            </w:r>
          </w:p>
        </w:tc>
        <w:tc>
          <w:tcPr>
            <w:tcW w:w="1190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2226</w:t>
            </w:r>
          </w:p>
        </w:tc>
        <w:tc>
          <w:tcPr>
            <w:tcW w:w="1190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O1:K56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10.47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O1:K25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2357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8.81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8.81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2374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O1:K56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16.19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2380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O3:KUT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21.20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1919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O3:K59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11.83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3.92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2149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2174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O3:K7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12.13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2185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O13:KUT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15.95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PSU5323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O1:K25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9.34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O5:KUT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4.96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  <w:vAlign w:val="bottom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2388</w:t>
            </w:r>
          </w:p>
        </w:tc>
        <w:tc>
          <w:tcPr>
            <w:tcW w:w="1190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0D2F55" w:rsidRPr="005F67EB" w:rsidRDefault="000D2F55" w:rsidP="000D2F55"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3.46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</w:tr>
      <w:tr w:rsidR="000D2F55" w:rsidRPr="00361B97" w:rsidTr="000D2F55">
        <w:tc>
          <w:tcPr>
            <w:tcW w:w="1242" w:type="dxa"/>
          </w:tcPr>
          <w:p w:rsidR="000D2F55" w:rsidRPr="00361B97" w:rsidRDefault="000D2F55" w:rsidP="000D2F55">
            <w:pPr>
              <w:tabs>
                <w:tab w:val="left" w:pos="6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2F55" w:rsidRPr="00361B97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2368</w:t>
            </w:r>
          </w:p>
        </w:tc>
        <w:tc>
          <w:tcPr>
            <w:tcW w:w="1190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O1:KUT</w:t>
            </w:r>
          </w:p>
        </w:tc>
        <w:tc>
          <w:tcPr>
            <w:tcW w:w="795" w:type="dxa"/>
          </w:tcPr>
          <w:p w:rsidR="000D2F55" w:rsidRPr="005F67EB" w:rsidRDefault="000D2F55" w:rsidP="000D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7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851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709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2F55" w:rsidRPr="005F67EB" w:rsidRDefault="000D2F55" w:rsidP="000D2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</w:tr>
    </w:tbl>
    <w:p w:rsidR="000F1CE9" w:rsidRDefault="000F1CE9" w:rsidP="00734BC3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Table S1 Urease production, haemolytic activity and the ratio of urease production to </w:t>
      </w:r>
      <w:r w:rsidR="001126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haemolytic activity of all 73 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trh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+</w:t>
      </w: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parahaemolyticus</w:t>
      </w:r>
      <w:r w:rsidRPr="00617D5A">
        <w:rPr>
          <w:rFonts w:ascii="Times New Roman" w:hAnsi="Times New Roman" w:cs="Times New Roman"/>
          <w:b/>
          <w:bCs/>
          <w:sz w:val="24"/>
          <w:szCs w:val="24"/>
        </w:rPr>
        <w:t xml:space="preserve"> isolates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(continued)</w:t>
      </w:r>
    </w:p>
    <w:p w:rsidR="000F1CE9" w:rsidRPr="00617D5A" w:rsidRDefault="000F1CE9" w:rsidP="000F1CE9">
      <w:pPr>
        <w:spacing w:after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B802E7" w:rsidRPr="00361B97" w:rsidRDefault="00B802E7" w:rsidP="00B802E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1B9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361B97">
        <w:rPr>
          <w:rFonts w:ascii="Times New Roman" w:hAnsi="Times New Roman" w:cs="Times New Roman"/>
          <w:sz w:val="24"/>
          <w:szCs w:val="24"/>
        </w:rPr>
        <w:t xml:space="preserve"> Urease production (micromoles of NH</w:t>
      </w:r>
      <w:r w:rsidRPr="00361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1B97">
        <w:rPr>
          <w:rFonts w:ascii="Times New Roman" w:hAnsi="Times New Roman" w:cs="Times New Roman"/>
          <w:sz w:val="24"/>
          <w:szCs w:val="24"/>
        </w:rPr>
        <w:t xml:space="preserve"> per minute per milligram of protein)</w:t>
      </w:r>
    </w:p>
    <w:p w:rsidR="00B802E7" w:rsidRPr="00361B97" w:rsidRDefault="00B802E7" w:rsidP="00B80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1B9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361B9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B97">
        <w:rPr>
          <w:rFonts w:ascii="Times New Roman" w:hAnsi="Times New Roman" w:cs="Times New Roman"/>
          <w:sz w:val="24"/>
          <w:szCs w:val="24"/>
        </w:rPr>
        <w:t>emolytic activity using blood agarose assay</w:t>
      </w:r>
    </w:p>
    <w:p w:rsidR="00B802E7" w:rsidRPr="00361B97" w:rsidRDefault="00B802E7" w:rsidP="00B802E7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1B9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361B97">
        <w:rPr>
          <w:rFonts w:ascii="Times New Roman" w:hAnsi="Times New Roman" w:cs="Times New Roman"/>
          <w:sz w:val="24"/>
          <w:szCs w:val="24"/>
        </w:rPr>
        <w:t xml:space="preserve"> The ratio of urease production to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B97">
        <w:rPr>
          <w:rFonts w:ascii="Times New Roman" w:hAnsi="Times New Roman" w:cs="Times New Roman"/>
          <w:sz w:val="24"/>
          <w:szCs w:val="24"/>
        </w:rPr>
        <w:t>emolytic activity (micromoles of NH</w:t>
      </w:r>
      <w:r w:rsidRPr="00361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1B97">
        <w:rPr>
          <w:rFonts w:ascii="Times New Roman" w:hAnsi="Times New Roman" w:cs="Times New Roman"/>
          <w:sz w:val="24"/>
          <w:szCs w:val="24"/>
        </w:rPr>
        <w:t xml:space="preserve"> per minute per      </w:t>
      </w:r>
      <w:r w:rsidRPr="00361B97">
        <w:rPr>
          <w:rFonts w:ascii="Times New Roman" w:hAnsi="Times New Roman" w:cs="Times New Roman"/>
          <w:sz w:val="24"/>
          <w:szCs w:val="24"/>
        </w:rPr>
        <w:tab/>
        <w:t>milligram of protein)</w:t>
      </w:r>
    </w:p>
    <w:p w:rsidR="00D70E34" w:rsidRPr="00617D5A" w:rsidRDefault="00B802E7" w:rsidP="00B802E7">
      <w:pPr>
        <w:rPr>
          <w:b/>
          <w:bCs/>
        </w:rPr>
      </w:pPr>
      <w:proofErr w:type="gramStart"/>
      <w:r w:rsidRPr="00361B9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361B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1B97">
        <w:rPr>
          <w:rFonts w:ascii="Times New Roman" w:hAnsi="Times New Roman" w:cs="Times New Roman"/>
          <w:sz w:val="24"/>
          <w:szCs w:val="24"/>
        </w:rPr>
        <w:t>Not determined</w:t>
      </w:r>
    </w:p>
    <w:sectPr w:rsidR="00D70E34" w:rsidRPr="00617D5A" w:rsidSect="00D7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17D5A"/>
    <w:rsid w:val="000D2F55"/>
    <w:rsid w:val="000F1CE9"/>
    <w:rsid w:val="00112650"/>
    <w:rsid w:val="00367A0B"/>
    <w:rsid w:val="00617D5A"/>
    <w:rsid w:val="00734BC3"/>
    <w:rsid w:val="00B802E7"/>
    <w:rsid w:val="00D70E34"/>
    <w:rsid w:val="00E1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2018-08-05T08:02:00Z</dcterms:created>
  <dcterms:modified xsi:type="dcterms:W3CDTF">2018-08-05T08:33:00Z</dcterms:modified>
</cp:coreProperties>
</file>