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19" w:rsidRPr="006D7C14" w:rsidRDefault="001516F1" w:rsidP="001516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14837931"/>
      <w:bookmarkEnd w:id="0"/>
      <w:r w:rsidRPr="006D7C1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607050" cy="20313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proofErr w:type="spellStart"/>
      <w:r w:rsidR="007E7BF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F3A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bookmarkStart w:id="1" w:name="_GoBack"/>
      <w:proofErr w:type="spellEnd"/>
      <w:r w:rsidR="004C3A88" w:rsidRPr="004C3A8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End w:id="1"/>
      <w:r w:rsidRPr="006D7C14">
        <w:rPr>
          <w:rFonts w:ascii="Times New Roman" w:hAnsi="Times New Roman" w:cs="Times New Roman"/>
          <w:sz w:val="24"/>
          <w:szCs w:val="24"/>
          <w:lang w:val="en-GB"/>
        </w:rPr>
        <w:t xml:space="preserve"> Alignment of amino acids sequences of succinate-acetate proton symporter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GB"/>
        </w:rPr>
        <w:t>SatP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6D7C14">
        <w:rPr>
          <w:rFonts w:ascii="Times New Roman" w:hAnsi="Times New Roman" w:cs="Times New Roman"/>
          <w:i/>
          <w:sz w:val="24"/>
          <w:szCs w:val="24"/>
          <w:lang w:val="en-GB"/>
        </w:rPr>
        <w:t>E.coli</w:t>
      </w:r>
      <w:proofErr w:type="spellEnd"/>
      <w:r w:rsidRPr="006D7C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GB"/>
        </w:rPr>
        <w:t>O157:H7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GB"/>
        </w:rPr>
        <w:t xml:space="preserve">, unknown protein of </w:t>
      </w:r>
      <w:r w:rsidRPr="006D7C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6D7C14">
        <w:rPr>
          <w:rFonts w:ascii="Times New Roman" w:hAnsi="Times New Roman" w:cs="Times New Roman"/>
          <w:i/>
          <w:sz w:val="24"/>
          <w:szCs w:val="24"/>
          <w:lang w:val="en-GB"/>
        </w:rPr>
        <w:t>maripaludis</w:t>
      </w:r>
      <w:proofErr w:type="spellEnd"/>
      <w:r w:rsidRPr="006D7C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GB"/>
        </w:rPr>
        <w:t>S2</w:t>
      </w:r>
      <w:proofErr w:type="spellEnd"/>
      <w:r w:rsidRPr="006D7C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F2E92" w:rsidRPr="006D7C14">
        <w:rPr>
          <w:rFonts w:ascii="Times New Roman" w:hAnsi="Times New Roman" w:cs="Times New Roman"/>
          <w:sz w:val="24"/>
          <w:szCs w:val="24"/>
          <w:lang w:val="en-GB"/>
        </w:rPr>
        <w:t>candidate</w:t>
      </w:r>
      <w:r w:rsidRPr="006D7C14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1F2E92" w:rsidRPr="006D7C14">
        <w:rPr>
          <w:rFonts w:ascii="Times New Roman" w:hAnsi="Times New Roman" w:cs="Times New Roman"/>
          <w:sz w:val="24"/>
          <w:szCs w:val="24"/>
          <w:lang w:val="en-GB"/>
        </w:rPr>
        <w:t>Ac</w:t>
      </w:r>
      <w:r w:rsidRPr="006D7C14">
        <w:rPr>
          <w:rFonts w:ascii="Times New Roman" w:hAnsi="Times New Roman" w:cs="Times New Roman"/>
          <w:sz w:val="24"/>
          <w:szCs w:val="24"/>
          <w:lang w:val="en-GB"/>
        </w:rPr>
        <w:t xml:space="preserve"> transporter. Yellow highlights the 6 conserved transmembrane regions of both sequences.</w:t>
      </w:r>
    </w:p>
    <w:p w:rsidR="006D7C14" w:rsidRDefault="006D7C14" w:rsidP="001516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04CE" w:rsidRPr="009B57C7" w:rsidRDefault="006D7C14" w:rsidP="006D7C14">
      <w:pPr>
        <w:spacing w:line="360" w:lineRule="auto"/>
        <w:rPr>
          <w:b/>
          <w:lang w:val="en-US"/>
        </w:rPr>
      </w:pPr>
      <w:r w:rsidRPr="006D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proofErr w:type="spellStart"/>
      <w:r w:rsidR="007E7BF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D7C14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proofErr w:type="spellEnd"/>
      <w:r w:rsidR="004C3A8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The quality of the </w:t>
      </w:r>
      <w:r w:rsidR="009B57C7" w:rsidRPr="007F6261">
        <w:rPr>
          <w:rFonts w:ascii="Times New Roman" w:hAnsi="Times New Roman" w:cs="Times New Roman"/>
          <w:sz w:val="24"/>
          <w:lang w:val="en-GB"/>
        </w:rPr>
        <w:t xml:space="preserve">3D structure </w:t>
      </w:r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model for </w:t>
      </w:r>
      <w:proofErr w:type="spellStart"/>
      <w:r w:rsidR="00197497" w:rsidRPr="007F6261">
        <w:rPr>
          <w:rFonts w:ascii="Times New Roman" w:hAnsi="Times New Roman" w:cs="Times New Roman"/>
          <w:sz w:val="24"/>
          <w:lang w:val="en-GB"/>
        </w:rPr>
        <w:t>SatP</w:t>
      </w:r>
      <w:proofErr w:type="spellEnd"/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="00197497" w:rsidRPr="007F6261">
        <w:rPr>
          <w:rFonts w:ascii="Times New Roman" w:hAnsi="Times New Roman" w:cs="Times New Roman"/>
          <w:sz w:val="24"/>
          <w:lang w:val="en-GB"/>
        </w:rPr>
        <w:t>MMP0348</w:t>
      </w:r>
      <w:proofErr w:type="spellEnd"/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 </w:t>
      </w:r>
      <w:r w:rsidR="000E38F6" w:rsidRPr="007F6261">
        <w:rPr>
          <w:rFonts w:ascii="Times New Roman" w:hAnsi="Times New Roman" w:cs="Times New Roman"/>
          <w:sz w:val="24"/>
          <w:lang w:val="en-GB"/>
        </w:rPr>
        <w:t>was</w:t>
      </w:r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 </w:t>
      </w:r>
      <w:r w:rsidR="000E38F6" w:rsidRPr="007F6261">
        <w:rPr>
          <w:rFonts w:ascii="Times New Roman" w:hAnsi="Times New Roman" w:cs="Times New Roman"/>
          <w:sz w:val="24"/>
          <w:lang w:val="en-GB"/>
        </w:rPr>
        <w:t>evaluated</w:t>
      </w:r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 by the o</w:t>
      </w:r>
      <w:r w:rsidR="000862AC" w:rsidRPr="007F6261">
        <w:rPr>
          <w:rFonts w:ascii="Times New Roman" w:hAnsi="Times New Roman" w:cs="Times New Roman"/>
          <w:sz w:val="24"/>
          <w:lang w:val="en-GB"/>
        </w:rPr>
        <w:t xml:space="preserve">utput values </w:t>
      </w:r>
      <w:r w:rsidR="00197497" w:rsidRPr="007F6261">
        <w:rPr>
          <w:rFonts w:ascii="Times New Roman" w:hAnsi="Times New Roman" w:cs="Times New Roman"/>
          <w:sz w:val="24"/>
          <w:lang w:val="en-GB"/>
        </w:rPr>
        <w:t xml:space="preserve">in the following </w:t>
      </w:r>
      <w:r w:rsidR="00BE32E5" w:rsidRPr="007F6261">
        <w:rPr>
          <w:rFonts w:ascii="Times New Roman" w:hAnsi="Times New Roman" w:cs="Times New Roman"/>
          <w:sz w:val="24"/>
          <w:lang w:val="en-GB"/>
        </w:rPr>
        <w:t>tables [</w:t>
      </w:r>
      <w:r w:rsidR="000F2BD5" w:rsidRPr="007F6261">
        <w:rPr>
          <w:rFonts w:ascii="Times New Roman" w:hAnsi="Times New Roman" w:cs="Times New Roman"/>
          <w:sz w:val="24"/>
          <w:lang w:val="en-GB"/>
        </w:rPr>
        <w:t>1-5].</w:t>
      </w:r>
      <w:r w:rsidR="009B57C7" w:rsidRPr="007F6261">
        <w:rPr>
          <w:sz w:val="24"/>
          <w:lang w:val="en-US"/>
        </w:rPr>
        <w:t xml:space="preserve"> </w:t>
      </w:r>
      <w:r w:rsidR="009B57C7" w:rsidRPr="007F6261">
        <w:rPr>
          <w:rFonts w:ascii="Times New Roman" w:hAnsi="Times New Roman" w:cs="Times New Roman"/>
          <w:sz w:val="24"/>
          <w:lang w:val="en-GB"/>
        </w:rPr>
        <w:t>P-value evaluates the relative quality of a model. The smaller the P-value, the higher quality the model.</w:t>
      </w:r>
      <w:r w:rsidR="009B57C7" w:rsidRPr="007F6261">
        <w:rPr>
          <w:rFonts w:ascii="Times New Roman" w:hAnsi="Times New Roman" w:cs="Times New Roman"/>
          <w:sz w:val="24"/>
          <w:lang w:val="en-US"/>
        </w:rPr>
        <w:t xml:space="preserve"> S</w:t>
      </w:r>
      <w:r w:rsidR="009B57C7" w:rsidRPr="007F6261">
        <w:rPr>
          <w:rFonts w:ascii="Times New Roman" w:hAnsi="Times New Roman" w:cs="Times New Roman"/>
          <w:sz w:val="24"/>
          <w:lang w:val="en-GB"/>
        </w:rPr>
        <w:t xml:space="preserve">core is the </w:t>
      </w:r>
      <w:r w:rsidR="009B57C7" w:rsidRPr="007F6261">
        <w:rPr>
          <w:rFonts w:ascii="Times New Roman" w:hAnsi="Times New Roman" w:cs="Times New Roman"/>
          <w:sz w:val="24"/>
          <w:szCs w:val="24"/>
          <w:lang w:val="en-GB"/>
        </w:rPr>
        <w:t>alignment score between 0 and the (domain) sequence length, with 0 indicating the worst.</w:t>
      </w:r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uGDT</w:t>
      </w:r>
      <w:proofErr w:type="spell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GDT</w:t>
      </w:r>
      <w:proofErr w:type="spell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 xml:space="preserve">) measures the absolute model quality. For a protein with &gt;100 residues, </w:t>
      </w:r>
      <w:proofErr w:type="spellStart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uGDT</w:t>
      </w:r>
      <w:proofErr w:type="spell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 xml:space="preserve">&gt;50 is a good indicator. For a protein with &lt;100 residues, </w:t>
      </w:r>
      <w:proofErr w:type="spellStart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GDT</w:t>
      </w:r>
      <w:proofErr w:type="spell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 xml:space="preserve">&gt;50 is a good indicator. If a model has good </w:t>
      </w:r>
      <w:proofErr w:type="spellStart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uGDT</w:t>
      </w:r>
      <w:proofErr w:type="spell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 xml:space="preserve"> (&gt;50) but bad </w:t>
      </w:r>
      <w:proofErr w:type="spellStart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>GDT</w:t>
      </w:r>
      <w:proofErr w:type="spellEnd"/>
      <w:r w:rsidR="009B57C7" w:rsidRPr="007F6261">
        <w:rPr>
          <w:rFonts w:ascii="Times New Roman" w:hAnsi="Times New Roman" w:cs="Times New Roman"/>
          <w:sz w:val="24"/>
          <w:szCs w:val="24"/>
          <w:lang w:val="en-US"/>
        </w:rPr>
        <w:t xml:space="preserve"> (&lt;50), it indicates that only a small portion of the model may be good. </w:t>
      </w:r>
      <w:proofErr w:type="spellStart"/>
      <w:proofErr w:type="gramStart"/>
      <w:r w:rsidR="009B57C7" w:rsidRPr="007F6261">
        <w:rPr>
          <w:rFonts w:ascii="Times New Roman" w:hAnsi="Times New Roman" w:cs="Times New Roman"/>
          <w:sz w:val="24"/>
          <w:szCs w:val="24"/>
          <w:lang w:val="en-GB"/>
        </w:rPr>
        <w:t>uSeqID</w:t>
      </w:r>
      <w:proofErr w:type="spellEnd"/>
      <w:proofErr w:type="gramEnd"/>
      <w:r w:rsidR="009B57C7" w:rsidRPr="007F6261">
        <w:rPr>
          <w:rFonts w:ascii="Times New Roman" w:hAnsi="Times New Roman" w:cs="Times New Roman"/>
          <w:sz w:val="24"/>
          <w:szCs w:val="24"/>
          <w:lang w:val="en-GB"/>
        </w:rPr>
        <w:t xml:space="preserve"> is the number of identical residues in the alignment.</w:t>
      </w:r>
    </w:p>
    <w:p w:rsidR="006D7C14" w:rsidRPr="006D7C14" w:rsidRDefault="006D7C14" w:rsidP="006D7C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F5F23">
        <w:rPr>
          <w:rFonts w:ascii="Times New Roman" w:hAnsi="Times New Roman" w:cs="Times New Roman"/>
          <w:sz w:val="24"/>
          <w:szCs w:val="24"/>
          <w:lang w:val="en-GB"/>
        </w:rPr>
        <w:t>SATP</w:t>
      </w:r>
      <w:proofErr w:type="spellEnd"/>
      <w:r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5F23">
        <w:rPr>
          <w:rFonts w:ascii="Times New Roman" w:hAnsi="Times New Roman" w:cs="Times New Roman"/>
          <w:sz w:val="24"/>
          <w:szCs w:val="24"/>
          <w:lang w:val="en-GB"/>
        </w:rPr>
        <w:t>E.COLI</w:t>
      </w:r>
      <w:proofErr w:type="spellEnd"/>
      <w:r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 | </w:t>
      </w:r>
      <w:proofErr w:type="spellStart"/>
      <w:r w:rsidRPr="00DF5F23">
        <w:rPr>
          <w:rFonts w:ascii="Times New Roman" w:hAnsi="Times New Roman" w:cs="Times New Roman"/>
          <w:sz w:val="24"/>
          <w:szCs w:val="24"/>
          <w:lang w:val="en-GB"/>
        </w:rPr>
        <w:t>sp|P0AC99|SATP_ECO57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228"/>
        <w:gridCol w:w="972"/>
        <w:gridCol w:w="1390"/>
        <w:gridCol w:w="1630"/>
        <w:gridCol w:w="1800"/>
        <w:gridCol w:w="1376"/>
      </w:tblGrid>
      <w:tr w:rsidR="00E304CE" w:rsidRPr="000862AC" w:rsidTr="000862AC">
        <w:trPr>
          <w:trHeight w:val="274"/>
        </w:trPr>
        <w:tc>
          <w:tcPr>
            <w:tcW w:w="723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24904960"/>
            <w:r w:rsidRPr="0008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Rank</w:t>
            </w:r>
          </w:p>
        </w:tc>
        <w:tc>
          <w:tcPr>
            <w:tcW w:w="1228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972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139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uGDT/GDT</w:t>
            </w:r>
          </w:p>
        </w:tc>
        <w:tc>
          <w:tcPr>
            <w:tcW w:w="163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uSeqID/SeqID</w:t>
            </w:r>
          </w:p>
        </w:tc>
        <w:tc>
          <w:tcPr>
            <w:tcW w:w="180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ModelName</w:t>
            </w:r>
          </w:p>
        </w:tc>
        <w:tc>
          <w:tcPr>
            <w:tcW w:w="1376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Template(s)</w:t>
            </w:r>
          </w:p>
        </w:tc>
      </w:tr>
      <w:bookmarkEnd w:id="2"/>
      <w:tr w:rsidR="00E304CE" w:rsidRPr="000862AC" w:rsidTr="000862AC">
        <w:trPr>
          <w:trHeight w:val="274"/>
        </w:trPr>
        <w:tc>
          <w:tcPr>
            <w:tcW w:w="723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8.40E-06</w:t>
            </w:r>
          </w:p>
        </w:tc>
        <w:tc>
          <w:tcPr>
            <w:tcW w:w="972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39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179/95</w:t>
            </w:r>
          </w:p>
        </w:tc>
        <w:tc>
          <w:tcPr>
            <w:tcW w:w="163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 xml:space="preserve">169/90  </w:t>
            </w:r>
          </w:p>
        </w:tc>
        <w:tc>
          <w:tcPr>
            <w:tcW w:w="180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5ys3A-331002_1</w:t>
            </w:r>
          </w:p>
        </w:tc>
        <w:tc>
          <w:tcPr>
            <w:tcW w:w="1376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5ys3A</w:t>
            </w:r>
          </w:p>
        </w:tc>
      </w:tr>
      <w:tr w:rsidR="00E304CE" w:rsidRPr="000862AC" w:rsidTr="000862AC">
        <w:trPr>
          <w:trHeight w:val="274"/>
        </w:trPr>
        <w:tc>
          <w:tcPr>
            <w:tcW w:w="723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8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9.40E-04</w:t>
            </w:r>
          </w:p>
        </w:tc>
        <w:tc>
          <w:tcPr>
            <w:tcW w:w="972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39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83/44</w:t>
            </w:r>
          </w:p>
        </w:tc>
        <w:tc>
          <w:tcPr>
            <w:tcW w:w="163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 xml:space="preserve">21/11  </w:t>
            </w:r>
          </w:p>
        </w:tc>
        <w:tc>
          <w:tcPr>
            <w:tcW w:w="180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6eu6A-331002_1</w:t>
            </w:r>
          </w:p>
        </w:tc>
        <w:tc>
          <w:tcPr>
            <w:tcW w:w="1376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6eu6A</w:t>
            </w:r>
          </w:p>
        </w:tc>
      </w:tr>
      <w:tr w:rsidR="00E304CE" w:rsidRPr="000862AC" w:rsidTr="000862AC">
        <w:trPr>
          <w:trHeight w:val="274"/>
        </w:trPr>
        <w:tc>
          <w:tcPr>
            <w:tcW w:w="723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1.60E-04</w:t>
            </w:r>
          </w:p>
        </w:tc>
        <w:tc>
          <w:tcPr>
            <w:tcW w:w="972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39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71/38</w:t>
            </w:r>
          </w:p>
        </w:tc>
        <w:tc>
          <w:tcPr>
            <w:tcW w:w="163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 xml:space="preserve">22/12  </w:t>
            </w:r>
          </w:p>
        </w:tc>
        <w:tc>
          <w:tcPr>
            <w:tcW w:w="180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3rkoB-331002_1</w:t>
            </w:r>
          </w:p>
        </w:tc>
        <w:tc>
          <w:tcPr>
            <w:tcW w:w="1376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3rkoB</w:t>
            </w:r>
          </w:p>
        </w:tc>
      </w:tr>
      <w:tr w:rsidR="00E304CE" w:rsidRPr="000862AC" w:rsidTr="000862AC">
        <w:trPr>
          <w:trHeight w:val="274"/>
        </w:trPr>
        <w:tc>
          <w:tcPr>
            <w:tcW w:w="723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7.10E-04</w:t>
            </w:r>
          </w:p>
        </w:tc>
        <w:tc>
          <w:tcPr>
            <w:tcW w:w="972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39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77/41</w:t>
            </w:r>
          </w:p>
        </w:tc>
        <w:tc>
          <w:tcPr>
            <w:tcW w:w="163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 xml:space="preserve">21/11  </w:t>
            </w:r>
          </w:p>
        </w:tc>
        <w:tc>
          <w:tcPr>
            <w:tcW w:w="180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5aezA-331002_1</w:t>
            </w:r>
          </w:p>
        </w:tc>
        <w:tc>
          <w:tcPr>
            <w:tcW w:w="1376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5aezA</w:t>
            </w:r>
          </w:p>
        </w:tc>
      </w:tr>
      <w:tr w:rsidR="00E304CE" w:rsidRPr="000862AC" w:rsidTr="000862AC">
        <w:trPr>
          <w:trHeight w:val="274"/>
        </w:trPr>
        <w:tc>
          <w:tcPr>
            <w:tcW w:w="723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28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7.60E-04</w:t>
            </w:r>
          </w:p>
        </w:tc>
        <w:tc>
          <w:tcPr>
            <w:tcW w:w="972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39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72/39</w:t>
            </w:r>
          </w:p>
        </w:tc>
        <w:tc>
          <w:tcPr>
            <w:tcW w:w="163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 xml:space="preserve">19/10  </w:t>
            </w:r>
          </w:p>
        </w:tc>
        <w:tc>
          <w:tcPr>
            <w:tcW w:w="1800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5aexA-331002_1</w:t>
            </w:r>
          </w:p>
        </w:tc>
        <w:tc>
          <w:tcPr>
            <w:tcW w:w="1376" w:type="dxa"/>
            <w:noWrap/>
            <w:hideMark/>
          </w:tcPr>
          <w:p w:rsidR="00E304CE" w:rsidRPr="000862AC" w:rsidRDefault="00E304CE" w:rsidP="00E304C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5aexA</w:t>
            </w:r>
          </w:p>
        </w:tc>
      </w:tr>
    </w:tbl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1) The model and alignment files under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pdbs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>/ and alignments/ are named after $ModelName.pdb and $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ModelName.fasta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2) Please see http://raptorx.uchicago.edu/documentation/#goto2 for the explanation of P-value, Score, </w:t>
      </w:r>
      <w:proofErr w:type="spellStart"/>
      <w:proofErr w:type="gramStart"/>
      <w:r w:rsidRPr="006D7C14">
        <w:rPr>
          <w:rFonts w:ascii="Times New Roman" w:hAnsi="Times New Roman" w:cs="Times New Roman"/>
          <w:sz w:val="24"/>
          <w:szCs w:val="24"/>
          <w:lang w:val="en-US"/>
        </w:rPr>
        <w:t>uGDT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D7C14">
        <w:rPr>
          <w:rFonts w:ascii="Times New Roman" w:hAnsi="Times New Roman" w:cs="Times New Roman"/>
          <w:sz w:val="24"/>
          <w:szCs w:val="24"/>
          <w:lang w:val="en-US"/>
        </w:rPr>
        <w:t>GDT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uSeqID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SeqID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51098D" w:rsidRPr="006D7C14" w:rsidRDefault="0051098D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MMP0348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 |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mmp0348</w:t>
      </w:r>
      <w:proofErr w:type="spellEnd"/>
    </w:p>
    <w:p w:rsid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100"/>
        <w:gridCol w:w="1100"/>
        <w:gridCol w:w="1292"/>
        <w:gridCol w:w="1671"/>
        <w:gridCol w:w="1800"/>
        <w:gridCol w:w="1279"/>
      </w:tblGrid>
      <w:tr w:rsidR="000862AC" w:rsidRPr="000862AC" w:rsidTr="000862AC">
        <w:trPr>
          <w:trHeight w:val="274"/>
        </w:trPr>
        <w:tc>
          <w:tcPr>
            <w:tcW w:w="6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Rank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12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uGDT/GDT</w:t>
            </w:r>
          </w:p>
        </w:tc>
        <w:tc>
          <w:tcPr>
            <w:tcW w:w="164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DuSeqID/SeqID</w:t>
            </w:r>
          </w:p>
        </w:tc>
        <w:tc>
          <w:tcPr>
            <w:tcW w:w="18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ModelName</w:t>
            </w:r>
          </w:p>
        </w:tc>
        <w:tc>
          <w:tcPr>
            <w:tcW w:w="122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Tamplate(s)</w:t>
            </w:r>
          </w:p>
        </w:tc>
      </w:tr>
      <w:tr w:rsidR="000862AC" w:rsidRPr="000862AC" w:rsidTr="000862AC">
        <w:trPr>
          <w:trHeight w:val="274"/>
        </w:trPr>
        <w:tc>
          <w:tcPr>
            <w:tcW w:w="6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7.60E-04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2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83/42</w:t>
            </w:r>
          </w:p>
        </w:tc>
        <w:tc>
          <w:tcPr>
            <w:tcW w:w="164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23/12</w:t>
            </w:r>
          </w:p>
        </w:tc>
        <w:tc>
          <w:tcPr>
            <w:tcW w:w="18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6eu6A-318610_1</w:t>
            </w:r>
          </w:p>
        </w:tc>
        <w:tc>
          <w:tcPr>
            <w:tcW w:w="122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6eu6A</w:t>
            </w:r>
          </w:p>
        </w:tc>
      </w:tr>
      <w:tr w:rsidR="000862AC" w:rsidRPr="000862AC" w:rsidTr="000862AC">
        <w:trPr>
          <w:trHeight w:val="274"/>
        </w:trPr>
        <w:tc>
          <w:tcPr>
            <w:tcW w:w="6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6.50E-04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2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77/39</w:t>
            </w:r>
          </w:p>
        </w:tc>
        <w:tc>
          <w:tcPr>
            <w:tcW w:w="164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20/10</w:t>
            </w:r>
          </w:p>
        </w:tc>
        <w:tc>
          <w:tcPr>
            <w:tcW w:w="18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5aezA-318610_1</w:t>
            </w:r>
          </w:p>
        </w:tc>
        <w:tc>
          <w:tcPr>
            <w:tcW w:w="122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5aezA</w:t>
            </w:r>
          </w:p>
        </w:tc>
      </w:tr>
      <w:tr w:rsidR="000862AC" w:rsidRPr="000862AC" w:rsidTr="000862AC">
        <w:trPr>
          <w:trHeight w:val="274"/>
        </w:trPr>
        <w:tc>
          <w:tcPr>
            <w:tcW w:w="6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1.70E-04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2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73/37</w:t>
            </w:r>
          </w:p>
        </w:tc>
        <w:tc>
          <w:tcPr>
            <w:tcW w:w="164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19/10</w:t>
            </w:r>
          </w:p>
        </w:tc>
        <w:tc>
          <w:tcPr>
            <w:tcW w:w="18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3rkoB-318610_1</w:t>
            </w:r>
          </w:p>
        </w:tc>
        <w:tc>
          <w:tcPr>
            <w:tcW w:w="122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3rkoB</w:t>
            </w:r>
          </w:p>
        </w:tc>
      </w:tr>
      <w:tr w:rsidR="000862AC" w:rsidRPr="000862AC" w:rsidTr="000862AC">
        <w:trPr>
          <w:trHeight w:val="274"/>
        </w:trPr>
        <w:tc>
          <w:tcPr>
            <w:tcW w:w="6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7.20E-04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2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72/37</w:t>
            </w:r>
          </w:p>
        </w:tc>
        <w:tc>
          <w:tcPr>
            <w:tcW w:w="164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26/13</w:t>
            </w:r>
          </w:p>
        </w:tc>
        <w:tc>
          <w:tcPr>
            <w:tcW w:w="18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2b2fA-318610_1</w:t>
            </w:r>
          </w:p>
        </w:tc>
        <w:tc>
          <w:tcPr>
            <w:tcW w:w="122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2b2fA</w:t>
            </w:r>
          </w:p>
        </w:tc>
      </w:tr>
      <w:tr w:rsidR="000862AC" w:rsidRPr="000862AC" w:rsidTr="000862AC">
        <w:trPr>
          <w:trHeight w:val="274"/>
        </w:trPr>
        <w:tc>
          <w:tcPr>
            <w:tcW w:w="6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8.20E-04</w:t>
            </w:r>
          </w:p>
        </w:tc>
        <w:tc>
          <w:tcPr>
            <w:tcW w:w="11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74/37</w:t>
            </w:r>
          </w:p>
        </w:tc>
        <w:tc>
          <w:tcPr>
            <w:tcW w:w="164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21/11</w:t>
            </w:r>
          </w:p>
        </w:tc>
        <w:tc>
          <w:tcPr>
            <w:tcW w:w="180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5aexA-318610_1</w:t>
            </w:r>
          </w:p>
        </w:tc>
        <w:tc>
          <w:tcPr>
            <w:tcW w:w="1220" w:type="dxa"/>
            <w:noWrap/>
            <w:hideMark/>
          </w:tcPr>
          <w:p w:rsidR="000862AC" w:rsidRPr="000862AC" w:rsidRDefault="000862AC" w:rsidP="00086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862AC">
              <w:rPr>
                <w:rFonts w:ascii="Times New Roman" w:hAnsi="Times New Roman" w:cs="Times New Roman"/>
                <w:sz w:val="22"/>
                <w:szCs w:val="22"/>
              </w:rPr>
              <w:t>5aexA</w:t>
            </w:r>
          </w:p>
        </w:tc>
      </w:tr>
    </w:tbl>
    <w:p w:rsidR="000862AC" w:rsidRPr="006D7C14" w:rsidRDefault="000862AC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1) The model and alignment files under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pdbs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>/ and alignments/ are named after $ModelName.pdb and $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ModelName.fasta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D7C14" w:rsidRP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2) Please see http://raptorx.uchicago.edu/documentation/#goto2 for the explanation of P-value, Score, </w:t>
      </w:r>
      <w:proofErr w:type="spellStart"/>
      <w:proofErr w:type="gramStart"/>
      <w:r w:rsidRPr="006D7C14">
        <w:rPr>
          <w:rFonts w:ascii="Times New Roman" w:hAnsi="Times New Roman" w:cs="Times New Roman"/>
          <w:sz w:val="24"/>
          <w:szCs w:val="24"/>
          <w:lang w:val="en-US"/>
        </w:rPr>
        <w:t>uGDT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D7C14">
        <w:rPr>
          <w:rFonts w:ascii="Times New Roman" w:hAnsi="Times New Roman" w:cs="Times New Roman"/>
          <w:sz w:val="24"/>
          <w:szCs w:val="24"/>
          <w:lang w:val="en-US"/>
        </w:rPr>
        <w:t>GDT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uSeqID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D7C14">
        <w:rPr>
          <w:rFonts w:ascii="Times New Roman" w:hAnsi="Times New Roman" w:cs="Times New Roman"/>
          <w:sz w:val="24"/>
          <w:szCs w:val="24"/>
          <w:lang w:val="en-US"/>
        </w:rPr>
        <w:t>SeqID</w:t>
      </w:r>
      <w:proofErr w:type="spellEnd"/>
      <w:r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6D7C14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0F2BD5" w:rsidRPr="000E38F6" w:rsidRDefault="000F2BD5" w:rsidP="006D7C14">
      <w:pPr>
        <w:pStyle w:val="PlainText"/>
        <w:rPr>
          <w:rFonts w:ascii="Times New Roman" w:hAnsi="Times New Roman" w:cs="Times New Roman"/>
          <w:b/>
          <w:sz w:val="32"/>
          <w:szCs w:val="24"/>
          <w:lang w:val="de-DE"/>
        </w:rPr>
      </w:pPr>
      <w:r w:rsidRPr="000E38F6">
        <w:rPr>
          <w:rFonts w:ascii="Times New Roman" w:hAnsi="Times New Roman" w:cs="Times New Roman"/>
          <w:b/>
          <w:sz w:val="32"/>
          <w:szCs w:val="24"/>
          <w:lang w:val="de-DE"/>
        </w:rPr>
        <w:t>References</w:t>
      </w:r>
    </w:p>
    <w:p w:rsidR="006D7C14" w:rsidRPr="000E38F6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de-DE"/>
        </w:rPr>
      </w:pPr>
    </w:p>
    <w:p w:rsidR="006D7C14" w:rsidRPr="006D7C14" w:rsidRDefault="00DF5F23" w:rsidP="000E38F6">
      <w:pPr>
        <w:pStyle w:val="PlainText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F5F23">
        <w:rPr>
          <w:rFonts w:ascii="Times New Roman" w:hAnsi="Times New Roman" w:cs="Times New Roman"/>
          <w:sz w:val="24"/>
          <w:szCs w:val="24"/>
          <w:lang w:val="de-DE"/>
        </w:rPr>
        <w:t xml:space="preserve">1. Källberg M, Wang H, Wang S, Peng J, Wang Z, Lu H, et al. </w:t>
      </w:r>
      <w:r w:rsidRPr="000E38F6">
        <w:rPr>
          <w:rFonts w:ascii="Times New Roman" w:hAnsi="Times New Roman" w:cs="Times New Roman"/>
          <w:sz w:val="24"/>
          <w:szCs w:val="24"/>
          <w:lang w:val="en-US"/>
        </w:rPr>
        <w:t xml:space="preserve">Template-based protein structure modeling using the </w:t>
      </w:r>
      <w:proofErr w:type="spellStart"/>
      <w:r w:rsidRPr="000E38F6">
        <w:rPr>
          <w:rFonts w:ascii="Times New Roman" w:hAnsi="Times New Roman" w:cs="Times New Roman"/>
          <w:sz w:val="24"/>
          <w:szCs w:val="24"/>
          <w:lang w:val="en-US"/>
        </w:rPr>
        <w:t>RaptorX</w:t>
      </w:r>
      <w:proofErr w:type="spellEnd"/>
      <w:r w:rsidRPr="000E38F6">
        <w:rPr>
          <w:rFonts w:ascii="Times New Roman" w:hAnsi="Times New Roman" w:cs="Times New Roman"/>
          <w:sz w:val="24"/>
          <w:szCs w:val="24"/>
          <w:lang w:val="en-US"/>
        </w:rPr>
        <w:t xml:space="preserve"> web server. Nat </w:t>
      </w:r>
      <w:proofErr w:type="spellStart"/>
      <w:r w:rsidRPr="000E38F6">
        <w:rPr>
          <w:rFonts w:ascii="Times New Roman" w:hAnsi="Times New Roman" w:cs="Times New Roman"/>
          <w:sz w:val="24"/>
          <w:szCs w:val="24"/>
          <w:lang w:val="en-US"/>
        </w:rPr>
        <w:t>Protoc</w:t>
      </w:r>
      <w:proofErr w:type="spellEnd"/>
      <w:r w:rsidRPr="000E38F6">
        <w:rPr>
          <w:rFonts w:ascii="Times New Roman" w:hAnsi="Times New Roman" w:cs="Times New Roman"/>
          <w:sz w:val="24"/>
          <w:szCs w:val="24"/>
          <w:lang w:val="en-US"/>
        </w:rPr>
        <w:t xml:space="preserve">. Nature Publishing Group; 2012; 7:1511–22. </w:t>
      </w:r>
    </w:p>
    <w:p w:rsidR="006D7C14" w:rsidRPr="000E38F6" w:rsidRDefault="00DF5F23" w:rsidP="006D7C1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. Ma J, Peng J, Wang S, Xu J. A conditional neural </w:t>
      </w:r>
      <w:proofErr w:type="gramStart"/>
      <w:r w:rsidRPr="00DF5F23">
        <w:rPr>
          <w:rFonts w:ascii="Times New Roman" w:hAnsi="Times New Roman" w:cs="Times New Roman"/>
          <w:sz w:val="24"/>
          <w:szCs w:val="24"/>
          <w:lang w:val="en-GB"/>
        </w:rPr>
        <w:t>fields</w:t>
      </w:r>
      <w:proofErr w:type="gramEnd"/>
      <w:r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 model for protein threading. Bioinformatics. Oxford University Press; 2012;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28:59–66. </w:t>
      </w:r>
    </w:p>
    <w:p w:rsidR="006D7C14" w:rsidRPr="006D7C14" w:rsidRDefault="00DF5F23" w:rsidP="006D7C1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Ma, J., Wang, S., Zhao, F., and Xu,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 Protein threading using context-specific alignment potential. Bioinformatics</w:t>
      </w:r>
      <w:r>
        <w:rPr>
          <w:rFonts w:ascii="Times New Roman" w:hAnsi="Times New Roman" w:cs="Times New Roman"/>
          <w:sz w:val="24"/>
          <w:szCs w:val="24"/>
          <w:lang w:val="en-US"/>
        </w:rPr>
        <w:t>. 2013;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257–265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C14" w:rsidRPr="006D7C14" w:rsidRDefault="00DF5F23" w:rsidP="006D7C1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Peng, J., and Xu, J. A multiple-template approach to protein threading. Proteins </w:t>
      </w:r>
      <w:proofErr w:type="spellStart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spellEnd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Funct</w:t>
      </w:r>
      <w:proofErr w:type="spellEnd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Bioinforma</w:t>
      </w:r>
      <w:proofErr w:type="spellEnd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2011; 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1930–1939. </w:t>
      </w:r>
    </w:p>
    <w:p w:rsidR="006D7C14" w:rsidRPr="00DF5F23" w:rsidRDefault="00DF5F23" w:rsidP="006D7C1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Peng, J., and Xu, J. </w:t>
      </w:r>
      <w:proofErr w:type="spellStart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>Raptorx</w:t>
      </w:r>
      <w:proofErr w:type="spellEnd"/>
      <w:r w:rsidR="006D7C14" w:rsidRPr="006D7C14">
        <w:rPr>
          <w:rFonts w:ascii="Times New Roman" w:hAnsi="Times New Roman" w:cs="Times New Roman"/>
          <w:sz w:val="24"/>
          <w:szCs w:val="24"/>
          <w:lang w:val="en-US"/>
        </w:rPr>
        <w:t xml:space="preserve">: Exploiting structure information for protein alignment by statistical inference. </w:t>
      </w:r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Proteins </w:t>
      </w:r>
      <w:proofErr w:type="spellStart"/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>Struct</w:t>
      </w:r>
      <w:proofErr w:type="spellEnd"/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>Funct</w:t>
      </w:r>
      <w:proofErr w:type="spellEnd"/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>Bioinforma</w:t>
      </w:r>
      <w:proofErr w:type="spellEnd"/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2011; </w:t>
      </w:r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>79</w:t>
      </w:r>
      <w:r w:rsidRPr="00DF5F2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D7C14" w:rsidRPr="00DF5F23">
        <w:rPr>
          <w:rFonts w:ascii="Times New Roman" w:hAnsi="Times New Roman" w:cs="Times New Roman"/>
          <w:sz w:val="24"/>
          <w:szCs w:val="24"/>
          <w:lang w:val="en-GB"/>
        </w:rPr>
        <w:t xml:space="preserve">161–171. </w:t>
      </w:r>
    </w:p>
    <w:p w:rsidR="006D7C14" w:rsidRPr="00DF5F23" w:rsidRDefault="006D7C14" w:rsidP="006D7C14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6D7C14" w:rsidRPr="006D7C14" w:rsidRDefault="006D7C14" w:rsidP="001516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D7C14" w:rsidRPr="006D7C14" w:rsidSect="007E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E3B"/>
    <w:rsid w:val="000862AC"/>
    <w:rsid w:val="000E0916"/>
    <w:rsid w:val="000E38F6"/>
    <w:rsid w:val="000F2BD5"/>
    <w:rsid w:val="001103C6"/>
    <w:rsid w:val="0011386E"/>
    <w:rsid w:val="001516F1"/>
    <w:rsid w:val="00197497"/>
    <w:rsid w:val="001F2E92"/>
    <w:rsid w:val="00263D27"/>
    <w:rsid w:val="002C6976"/>
    <w:rsid w:val="002F3A5C"/>
    <w:rsid w:val="003524CB"/>
    <w:rsid w:val="00370F2F"/>
    <w:rsid w:val="003A7027"/>
    <w:rsid w:val="003F3DB6"/>
    <w:rsid w:val="004C3A88"/>
    <w:rsid w:val="0051098D"/>
    <w:rsid w:val="00605F13"/>
    <w:rsid w:val="006D7C14"/>
    <w:rsid w:val="007E7BF0"/>
    <w:rsid w:val="007F6261"/>
    <w:rsid w:val="008B7A4E"/>
    <w:rsid w:val="00954DC8"/>
    <w:rsid w:val="00963D11"/>
    <w:rsid w:val="009B57C7"/>
    <w:rsid w:val="00BE32E5"/>
    <w:rsid w:val="00DF5F23"/>
    <w:rsid w:val="00E304CE"/>
    <w:rsid w:val="00EF362D"/>
    <w:rsid w:val="00F13E3B"/>
    <w:rsid w:val="00F1620F"/>
    <w:rsid w:val="00F965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3FD6D-08D0-4683-AD58-FDDE8B7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D7C1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C14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F5F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E3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Abdel Azim</dc:creator>
  <cp:keywords/>
  <dc:description/>
  <cp:lastModifiedBy>Srividya S</cp:lastModifiedBy>
  <cp:revision>12</cp:revision>
  <dcterms:created xsi:type="dcterms:W3CDTF">2018-07-11T12:47:00Z</dcterms:created>
  <dcterms:modified xsi:type="dcterms:W3CDTF">2018-10-28T05:25:00Z</dcterms:modified>
</cp:coreProperties>
</file>