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AC" w:rsidRPr="007F15EC" w:rsidRDefault="00CC62AC" w:rsidP="00CC62AC">
      <w:pPr>
        <w:spacing w:line="48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Supplementary File</w:t>
      </w:r>
      <w:r w:rsidRPr="00D7367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</w:t>
      </w:r>
      <w:r w:rsidRPr="00D73679">
        <w:rPr>
          <w:rFonts w:ascii="Times New Roman" w:hAnsi="Times New Roman"/>
          <w:b/>
          <w:sz w:val="24"/>
        </w:rPr>
        <w:t>.</w:t>
      </w:r>
      <w:proofErr w:type="gramEnd"/>
      <w:r w:rsidRPr="00D73679">
        <w:rPr>
          <w:rFonts w:ascii="Times New Roman" w:hAnsi="Times New Roman"/>
          <w:b/>
          <w:sz w:val="24"/>
        </w:rPr>
        <w:t xml:space="preserve"> </w:t>
      </w:r>
      <w:bookmarkStart w:id="0" w:name="_Hlk526687659"/>
      <w:r w:rsidRPr="007F15EC">
        <w:rPr>
          <w:rFonts w:ascii="Times New Roman" w:hAnsi="Times New Roman"/>
          <w:sz w:val="24"/>
        </w:rPr>
        <w:t>Six key themes in the assessment framework</w:t>
      </w:r>
      <w:bookmarkEnd w:id="0"/>
    </w:p>
    <w:tbl>
      <w:tblPr>
        <w:tblStyle w:val="TableGrid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041"/>
        <w:gridCol w:w="7490"/>
      </w:tblGrid>
      <w:tr w:rsidR="00CC62AC" w:rsidRPr="00D1452C" w:rsidTr="00053BE0">
        <w:trPr>
          <w:trHeight w:val="405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CC62AC" w:rsidRPr="00D1452C" w:rsidRDefault="00CC62AC" w:rsidP="00053BE0">
            <w:pPr>
              <w:spacing w:line="360" w:lineRule="auto"/>
              <w:rPr>
                <w:b/>
                <w:sz w:val="24"/>
              </w:rPr>
            </w:pPr>
            <w:r w:rsidRPr="00D1452C">
              <w:rPr>
                <w:b/>
                <w:sz w:val="24"/>
              </w:rPr>
              <w:t>Key themes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:rsidR="00CC62AC" w:rsidRPr="00D1452C" w:rsidRDefault="00CC62AC" w:rsidP="00053BE0">
            <w:pPr>
              <w:spacing w:line="360" w:lineRule="auto"/>
              <w:rPr>
                <w:b/>
                <w:sz w:val="24"/>
              </w:rPr>
            </w:pPr>
            <w:r w:rsidRPr="00D1452C">
              <w:rPr>
                <w:b/>
                <w:sz w:val="24"/>
              </w:rPr>
              <w:t>Indicators</w:t>
            </w:r>
          </w:p>
        </w:tc>
      </w:tr>
      <w:tr w:rsidR="00CC62AC" w:rsidRPr="00D1452C" w:rsidTr="00053BE0">
        <w:trPr>
          <w:trHeight w:val="584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C62AC" w:rsidRPr="00D1452C" w:rsidRDefault="00CC62AC" w:rsidP="00053BE0">
            <w:pPr>
              <w:spacing w:line="360" w:lineRule="auto"/>
              <w:rPr>
                <w:sz w:val="24"/>
              </w:rPr>
            </w:pPr>
            <w:r w:rsidRPr="00D1452C">
              <w:rPr>
                <w:sz w:val="24"/>
              </w:rPr>
              <w:t>1. Healthcare system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C62AC" w:rsidRPr="00D1452C" w:rsidRDefault="00CC62AC" w:rsidP="00053BE0">
            <w:pPr>
              <w:spacing w:line="360" w:lineRule="auto"/>
              <w:rPr>
                <w:sz w:val="24"/>
              </w:rPr>
            </w:pPr>
            <w:r w:rsidRPr="00D1452C">
              <w:rPr>
                <w:sz w:val="24"/>
              </w:rPr>
              <w:t>General:</w:t>
            </w:r>
          </w:p>
          <w:p w:rsidR="00CC62AC" w:rsidRPr="00D1452C" w:rsidRDefault="00CC62AC" w:rsidP="00053BE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/>
                <w:sz w:val="24"/>
              </w:rPr>
            </w:pPr>
            <w:r w:rsidRPr="00D1452C">
              <w:rPr>
                <w:rFonts w:ascii="Times New Roman" w:hAnsi="Times New Roman"/>
                <w:sz w:val="24"/>
              </w:rPr>
              <w:t xml:space="preserve">GDP per capita </w:t>
            </w:r>
          </w:p>
          <w:p w:rsidR="00CC62AC" w:rsidRPr="00D1452C" w:rsidRDefault="00CC62AC" w:rsidP="00053BE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/>
                <w:sz w:val="24"/>
              </w:rPr>
            </w:pPr>
            <w:r w:rsidRPr="00D1452C">
              <w:rPr>
                <w:rFonts w:ascii="Times New Roman" w:hAnsi="Times New Roman"/>
                <w:sz w:val="24"/>
              </w:rPr>
              <w:t>Healthcare financing system</w:t>
            </w:r>
          </w:p>
          <w:p w:rsidR="00CC62AC" w:rsidRPr="00D1452C" w:rsidRDefault="00CC62AC" w:rsidP="00053BE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/>
                <w:sz w:val="24"/>
              </w:rPr>
            </w:pPr>
            <w:r w:rsidRPr="00D1452C">
              <w:rPr>
                <w:rFonts w:ascii="Times New Roman" w:hAnsi="Times New Roman"/>
                <w:sz w:val="24"/>
              </w:rPr>
              <w:t>Healthcare expenditure per capita (USD)</w:t>
            </w:r>
          </w:p>
          <w:p w:rsidR="00CC62AC" w:rsidRPr="00D1452C" w:rsidRDefault="00CC62AC" w:rsidP="00053BE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</w:t>
            </w:r>
            <w:r w:rsidRPr="00D1452C">
              <w:rPr>
                <w:rFonts w:ascii="Times New Roman" w:hAnsi="Times New Roman"/>
                <w:sz w:val="24"/>
              </w:rPr>
              <w:t xml:space="preserve"> (% of GDP)</w:t>
            </w:r>
          </w:p>
          <w:p w:rsidR="00CC62AC" w:rsidRPr="00D1452C" w:rsidRDefault="00CC62AC" w:rsidP="00053BE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/>
                <w:sz w:val="24"/>
              </w:rPr>
            </w:pPr>
            <w:r w:rsidRPr="00D1452C">
              <w:rPr>
                <w:rFonts w:ascii="Times New Roman" w:hAnsi="Times New Roman"/>
                <w:sz w:val="24"/>
              </w:rPr>
              <w:t>Health coverage (%)</w:t>
            </w:r>
          </w:p>
          <w:p w:rsidR="00CC62AC" w:rsidRPr="00D1452C" w:rsidRDefault="00CC62AC" w:rsidP="00053BE0">
            <w:pPr>
              <w:spacing w:line="360" w:lineRule="auto"/>
              <w:rPr>
                <w:sz w:val="24"/>
              </w:rPr>
            </w:pPr>
            <w:r w:rsidRPr="00D1452C">
              <w:rPr>
                <w:sz w:val="24"/>
              </w:rPr>
              <w:t>PM-specific:</w:t>
            </w:r>
          </w:p>
          <w:p w:rsidR="00CC62AC" w:rsidRPr="00D1452C" w:rsidRDefault="00CC62AC" w:rsidP="00053BE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/>
                <w:sz w:val="24"/>
              </w:rPr>
            </w:pPr>
            <w:r w:rsidRPr="00D1452C">
              <w:rPr>
                <w:rFonts w:ascii="Times New Roman" w:hAnsi="Times New Roman"/>
                <w:sz w:val="24"/>
              </w:rPr>
              <w:t>Presence of PM-related healthcare service delivery</w:t>
            </w:r>
          </w:p>
          <w:p w:rsidR="00CC62AC" w:rsidRPr="00D1452C" w:rsidRDefault="00CC62AC" w:rsidP="00053BE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/>
                <w:sz w:val="24"/>
              </w:rPr>
            </w:pPr>
            <w:r w:rsidRPr="00D1452C">
              <w:rPr>
                <w:rFonts w:ascii="Times New Roman" w:hAnsi="Times New Roman"/>
                <w:sz w:val="24"/>
              </w:rPr>
              <w:t>Presence of PM-related healthcare workforce</w:t>
            </w:r>
          </w:p>
          <w:p w:rsidR="00CC62AC" w:rsidRPr="00D1452C" w:rsidRDefault="00CC62AC" w:rsidP="00053BE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/>
                <w:sz w:val="24"/>
              </w:rPr>
            </w:pPr>
            <w:r w:rsidRPr="00D1452C">
              <w:rPr>
                <w:rFonts w:ascii="Times New Roman" w:hAnsi="Times New Roman"/>
                <w:sz w:val="24"/>
              </w:rPr>
              <w:t>Presence of PM-related healthcare information for patient, healthcare providers</w:t>
            </w:r>
          </w:p>
          <w:p w:rsidR="00CC62AC" w:rsidRPr="00D1452C" w:rsidRDefault="00CC62AC" w:rsidP="00053BE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/>
                <w:sz w:val="24"/>
              </w:rPr>
            </w:pPr>
            <w:r w:rsidRPr="00D1452C">
              <w:rPr>
                <w:rFonts w:ascii="Times New Roman" w:hAnsi="Times New Roman"/>
                <w:sz w:val="24"/>
              </w:rPr>
              <w:t>Current availability of PM (genetic testing and/or treatment)</w:t>
            </w:r>
          </w:p>
          <w:p w:rsidR="00CC62AC" w:rsidRPr="00D1452C" w:rsidRDefault="00CC62AC" w:rsidP="00053BE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/>
                <w:sz w:val="24"/>
              </w:rPr>
            </w:pPr>
            <w:r w:rsidRPr="00D1452C">
              <w:rPr>
                <w:rFonts w:ascii="Times New Roman" w:hAnsi="Times New Roman"/>
                <w:sz w:val="24"/>
              </w:rPr>
              <w:t xml:space="preserve">Financing mechanism for research, capacity-building, infrastructure, </w:t>
            </w:r>
            <w:r>
              <w:rPr>
                <w:rFonts w:ascii="Times New Roman" w:hAnsi="Times New Roman"/>
                <w:sz w:val="24"/>
              </w:rPr>
              <w:t xml:space="preserve">PM </w:t>
            </w:r>
            <w:r w:rsidRPr="00D1452C">
              <w:rPr>
                <w:rFonts w:ascii="Times New Roman" w:hAnsi="Times New Roman"/>
                <w:sz w:val="24"/>
              </w:rPr>
              <w:t>healthcare service</w:t>
            </w:r>
          </w:p>
          <w:p w:rsidR="00CC62AC" w:rsidRPr="00D1452C" w:rsidRDefault="00CC62AC" w:rsidP="00053BE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/>
                <w:sz w:val="24"/>
              </w:rPr>
            </w:pPr>
            <w:r w:rsidRPr="00D1452C">
              <w:rPr>
                <w:rFonts w:ascii="Times New Roman" w:hAnsi="Times New Roman"/>
                <w:sz w:val="24"/>
              </w:rPr>
              <w:t>Monitoring review and evaluation of clinical, ethical, social, equity outcomes</w:t>
            </w:r>
          </w:p>
        </w:tc>
      </w:tr>
      <w:tr w:rsidR="00CC62AC" w:rsidRPr="00D1452C" w:rsidTr="00053BE0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C62AC" w:rsidRPr="00D1452C" w:rsidRDefault="00CC62AC" w:rsidP="00053BE0">
            <w:pPr>
              <w:spacing w:line="360" w:lineRule="auto"/>
              <w:rPr>
                <w:sz w:val="24"/>
              </w:rPr>
            </w:pPr>
            <w:r w:rsidRPr="00D1452C">
              <w:rPr>
                <w:bCs/>
                <w:kern w:val="24"/>
                <w:sz w:val="24"/>
              </w:rPr>
              <w:t>2. Governance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C62AC" w:rsidRPr="00D1452C" w:rsidRDefault="00CC62AC" w:rsidP="00053BE0">
            <w:pPr>
              <w:spacing w:line="360" w:lineRule="auto"/>
              <w:contextualSpacing/>
              <w:rPr>
                <w:sz w:val="24"/>
              </w:rPr>
            </w:pPr>
            <w:r w:rsidRPr="00D1452C">
              <w:rPr>
                <w:bCs/>
                <w:kern w:val="24"/>
                <w:sz w:val="24"/>
              </w:rPr>
              <w:t>Definition</w:t>
            </w:r>
          </w:p>
          <w:p w:rsidR="00CC62AC" w:rsidRPr="00D1452C" w:rsidRDefault="00CC62AC" w:rsidP="00053BE0">
            <w:pPr>
              <w:spacing w:line="360" w:lineRule="auto"/>
              <w:contextualSpacing/>
              <w:rPr>
                <w:sz w:val="24"/>
              </w:rPr>
            </w:pPr>
            <w:r w:rsidRPr="00D1452C">
              <w:rPr>
                <w:bCs/>
                <w:kern w:val="24"/>
                <w:sz w:val="24"/>
              </w:rPr>
              <w:t>National strategy/plan</w:t>
            </w:r>
            <w:r>
              <w:rPr>
                <w:sz w:val="24"/>
              </w:rPr>
              <w:t xml:space="preserve"> including p</w:t>
            </w:r>
            <w:r>
              <w:rPr>
                <w:bCs/>
                <w:kern w:val="24"/>
                <w:sz w:val="24"/>
              </w:rPr>
              <w:t>olicies, initiatives</w:t>
            </w:r>
          </w:p>
          <w:p w:rsidR="00CC62AC" w:rsidRPr="00D1452C" w:rsidRDefault="00CC62AC" w:rsidP="00053BE0">
            <w:pPr>
              <w:spacing w:line="360" w:lineRule="auto"/>
              <w:contextualSpacing/>
              <w:rPr>
                <w:sz w:val="24"/>
              </w:rPr>
            </w:pPr>
            <w:r w:rsidRPr="00D1452C">
              <w:rPr>
                <w:bCs/>
                <w:kern w:val="24"/>
                <w:sz w:val="24"/>
              </w:rPr>
              <w:t>Comprehensive PM legislation/guideline</w:t>
            </w:r>
          </w:p>
          <w:p w:rsidR="00CC62AC" w:rsidRPr="00D1452C" w:rsidRDefault="00CC62AC" w:rsidP="00053BE0">
            <w:pPr>
              <w:spacing w:line="360" w:lineRule="auto"/>
              <w:contextualSpacing/>
              <w:rPr>
                <w:sz w:val="24"/>
              </w:rPr>
            </w:pPr>
            <w:r w:rsidRPr="00D1452C">
              <w:rPr>
                <w:bCs/>
                <w:kern w:val="24"/>
                <w:sz w:val="24"/>
              </w:rPr>
              <w:t>Ethical, social, legal (regulatory) framework on PM: research, marketing authorization, clinical use</w:t>
            </w:r>
          </w:p>
          <w:p w:rsidR="00CC62AC" w:rsidRPr="00D1452C" w:rsidRDefault="00CC62AC" w:rsidP="00053BE0">
            <w:pPr>
              <w:spacing w:line="360" w:lineRule="auto"/>
              <w:contextualSpacing/>
              <w:rPr>
                <w:sz w:val="24"/>
              </w:rPr>
            </w:pPr>
            <w:r w:rsidRPr="00D1452C">
              <w:rPr>
                <w:bCs/>
                <w:kern w:val="24"/>
                <w:sz w:val="24"/>
              </w:rPr>
              <w:t>Ethical, social, legal (regulatory) framework for genetic data: data ownership, privacy, security/protection, sharing</w:t>
            </w:r>
          </w:p>
          <w:p w:rsidR="00CC62AC" w:rsidRPr="00D1452C" w:rsidRDefault="00CC62AC" w:rsidP="00053BE0">
            <w:pPr>
              <w:spacing w:line="360" w:lineRule="auto"/>
              <w:contextualSpacing/>
              <w:rPr>
                <w:sz w:val="24"/>
              </w:rPr>
            </w:pPr>
            <w:r w:rsidRPr="00D1452C">
              <w:rPr>
                <w:bCs/>
                <w:kern w:val="24"/>
                <w:sz w:val="24"/>
              </w:rPr>
              <w:t>Direct to consumer test legislation or code of conduct</w:t>
            </w:r>
          </w:p>
          <w:p w:rsidR="00CC62AC" w:rsidRPr="00D1452C" w:rsidRDefault="00CC62AC" w:rsidP="00053BE0">
            <w:pPr>
              <w:spacing w:line="360" w:lineRule="auto"/>
              <w:contextualSpacing/>
              <w:rPr>
                <w:sz w:val="24"/>
              </w:rPr>
            </w:pPr>
            <w:r>
              <w:rPr>
                <w:bCs/>
                <w:kern w:val="24"/>
                <w:sz w:val="24"/>
              </w:rPr>
              <w:t>Multi-stakeholder working group/</w:t>
            </w:r>
            <w:r w:rsidRPr="00D1452C">
              <w:rPr>
                <w:bCs/>
                <w:kern w:val="24"/>
                <w:sz w:val="24"/>
              </w:rPr>
              <w:t>collaboration/partnership</w:t>
            </w:r>
          </w:p>
        </w:tc>
      </w:tr>
      <w:tr w:rsidR="00CC62AC" w:rsidRPr="00D1452C" w:rsidTr="00053BE0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C62AC" w:rsidRPr="00D1452C" w:rsidRDefault="00CC62AC" w:rsidP="00053BE0">
            <w:pPr>
              <w:spacing w:line="360" w:lineRule="auto"/>
              <w:rPr>
                <w:sz w:val="24"/>
              </w:rPr>
            </w:pPr>
            <w:r w:rsidRPr="00D1452C">
              <w:rPr>
                <w:kern w:val="24"/>
                <w:sz w:val="24"/>
              </w:rPr>
              <w:t>3. Access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C62AC" w:rsidRPr="00D1452C" w:rsidRDefault="00CC62AC" w:rsidP="00053BE0">
            <w:pPr>
              <w:spacing w:line="360" w:lineRule="auto"/>
              <w:contextualSpacing/>
              <w:rPr>
                <w:sz w:val="24"/>
              </w:rPr>
            </w:pPr>
            <w:r>
              <w:rPr>
                <w:kern w:val="24"/>
                <w:sz w:val="24"/>
              </w:rPr>
              <w:t>HTA</w:t>
            </w:r>
            <w:r w:rsidRPr="00D1452C">
              <w:rPr>
                <w:kern w:val="24"/>
                <w:sz w:val="24"/>
              </w:rPr>
              <w:t xml:space="preserve"> framework for coverage, pricing and reimbursement of PM (cost effectiveness, clinical effectiveness including analytical validity/clinical validity/clinical utility, ethical &amp; social consideration) </w:t>
            </w:r>
          </w:p>
        </w:tc>
      </w:tr>
      <w:tr w:rsidR="00CC62AC" w:rsidRPr="00D1452C" w:rsidTr="00053BE0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CC62AC" w:rsidRPr="00D1452C" w:rsidRDefault="00CC62AC" w:rsidP="00053BE0">
            <w:pPr>
              <w:spacing w:line="360" w:lineRule="auto"/>
              <w:rPr>
                <w:kern w:val="24"/>
                <w:sz w:val="24"/>
              </w:rPr>
            </w:pPr>
            <w:r w:rsidRPr="00D1452C">
              <w:rPr>
                <w:kern w:val="24"/>
                <w:sz w:val="24"/>
              </w:rPr>
              <w:lastRenderedPageBreak/>
              <w:t>4. Awareness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:rsidR="00CC62AC" w:rsidRPr="00D1452C" w:rsidRDefault="00CC62AC" w:rsidP="00053BE0">
            <w:pPr>
              <w:spacing w:line="360" w:lineRule="auto"/>
              <w:contextualSpacing/>
              <w:rPr>
                <w:kern w:val="24"/>
                <w:sz w:val="24"/>
              </w:rPr>
            </w:pPr>
            <w:r w:rsidRPr="00D1452C">
              <w:rPr>
                <w:kern w:val="24"/>
                <w:sz w:val="24"/>
              </w:rPr>
              <w:t>Patient support/advocacy groups</w:t>
            </w:r>
          </w:p>
          <w:p w:rsidR="00CC62AC" w:rsidRPr="00D1452C" w:rsidRDefault="00CC62AC" w:rsidP="00053BE0">
            <w:pPr>
              <w:spacing w:line="360" w:lineRule="auto"/>
              <w:contextualSpacing/>
              <w:rPr>
                <w:kern w:val="24"/>
                <w:sz w:val="24"/>
              </w:rPr>
            </w:pPr>
            <w:r w:rsidRPr="00D1452C">
              <w:rPr>
                <w:kern w:val="24"/>
                <w:sz w:val="24"/>
              </w:rPr>
              <w:t>Public awareness/health literacy</w:t>
            </w:r>
          </w:p>
          <w:p w:rsidR="00CC62AC" w:rsidRPr="00D1452C" w:rsidRDefault="00CC62AC" w:rsidP="00053BE0">
            <w:pPr>
              <w:spacing w:line="360" w:lineRule="auto"/>
              <w:contextualSpacing/>
              <w:rPr>
                <w:kern w:val="24"/>
                <w:sz w:val="24"/>
              </w:rPr>
            </w:pPr>
            <w:r w:rsidRPr="00D1452C">
              <w:rPr>
                <w:kern w:val="24"/>
                <w:sz w:val="24"/>
              </w:rPr>
              <w:t>Patient involvement in healthcare and/or research</w:t>
            </w:r>
          </w:p>
        </w:tc>
      </w:tr>
      <w:tr w:rsidR="00CC62AC" w:rsidRPr="00D1452C" w:rsidTr="00053BE0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CC62AC" w:rsidRPr="00D1452C" w:rsidRDefault="00CC62AC" w:rsidP="00053BE0">
            <w:pPr>
              <w:spacing w:line="360" w:lineRule="auto"/>
              <w:rPr>
                <w:kern w:val="24"/>
                <w:sz w:val="24"/>
              </w:rPr>
            </w:pPr>
            <w:r w:rsidRPr="00D1452C">
              <w:rPr>
                <w:kern w:val="24"/>
                <w:sz w:val="24"/>
              </w:rPr>
              <w:t>5. Implementation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:rsidR="00CC62AC" w:rsidRPr="00D1452C" w:rsidRDefault="00CC62AC" w:rsidP="00053BE0">
            <w:pPr>
              <w:spacing w:line="360" w:lineRule="auto"/>
              <w:contextualSpacing/>
              <w:rPr>
                <w:kern w:val="24"/>
                <w:sz w:val="24"/>
              </w:rPr>
            </w:pPr>
            <w:r w:rsidRPr="00D1452C">
              <w:rPr>
                <w:kern w:val="24"/>
                <w:sz w:val="24"/>
              </w:rPr>
              <w:t>Integration to care pathway</w:t>
            </w:r>
          </w:p>
          <w:p w:rsidR="00CC62AC" w:rsidRPr="00D1452C" w:rsidRDefault="00CC62AC" w:rsidP="00053BE0">
            <w:pPr>
              <w:spacing w:line="360" w:lineRule="auto"/>
              <w:contextualSpacing/>
              <w:rPr>
                <w:kern w:val="24"/>
                <w:sz w:val="24"/>
              </w:rPr>
            </w:pPr>
            <w:r w:rsidRPr="00D1452C">
              <w:rPr>
                <w:kern w:val="24"/>
                <w:sz w:val="24"/>
              </w:rPr>
              <w:t>Centre of expertise/excellence</w:t>
            </w:r>
          </w:p>
          <w:p w:rsidR="00CC62AC" w:rsidRPr="00D1452C" w:rsidRDefault="00CC62AC" w:rsidP="00053BE0">
            <w:pPr>
              <w:spacing w:line="360" w:lineRule="auto"/>
              <w:contextualSpacing/>
              <w:rPr>
                <w:kern w:val="24"/>
                <w:sz w:val="24"/>
              </w:rPr>
            </w:pPr>
            <w:r w:rsidRPr="00D1452C">
              <w:rPr>
                <w:kern w:val="24"/>
                <w:sz w:val="24"/>
              </w:rPr>
              <w:t>Education and training for PM specialized and non-PM specialized healthcare workforce (primary healthcare) including medical school</w:t>
            </w:r>
          </w:p>
        </w:tc>
      </w:tr>
      <w:tr w:rsidR="00CC62AC" w:rsidRPr="00D1452C" w:rsidTr="00053BE0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CC62AC" w:rsidRPr="00D1452C" w:rsidRDefault="00CC62AC" w:rsidP="00053BE0">
            <w:pPr>
              <w:spacing w:line="360" w:lineRule="auto"/>
              <w:rPr>
                <w:kern w:val="24"/>
                <w:sz w:val="24"/>
              </w:rPr>
            </w:pPr>
            <w:r w:rsidRPr="00D1452C">
              <w:rPr>
                <w:kern w:val="24"/>
                <w:sz w:val="24"/>
              </w:rPr>
              <w:t>6. Data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:rsidR="00CC62AC" w:rsidRPr="00D1452C" w:rsidRDefault="00CC62AC" w:rsidP="00053BE0">
            <w:pPr>
              <w:spacing w:line="360" w:lineRule="auto"/>
              <w:contextualSpacing/>
              <w:rPr>
                <w:kern w:val="24"/>
                <w:sz w:val="24"/>
              </w:rPr>
            </w:pPr>
            <w:r w:rsidRPr="00D1452C">
              <w:rPr>
                <w:kern w:val="24"/>
                <w:sz w:val="24"/>
              </w:rPr>
              <w:t>ICT infrastructure, e.g. EHR</w:t>
            </w:r>
          </w:p>
          <w:p w:rsidR="00CC62AC" w:rsidRPr="00D1452C" w:rsidRDefault="00CC62AC" w:rsidP="00053BE0">
            <w:pPr>
              <w:spacing w:line="360" w:lineRule="auto"/>
              <w:contextualSpacing/>
              <w:rPr>
                <w:kern w:val="24"/>
                <w:sz w:val="24"/>
              </w:rPr>
            </w:pPr>
            <w:r w:rsidRPr="00D1452C">
              <w:rPr>
                <w:kern w:val="24"/>
                <w:sz w:val="24"/>
              </w:rPr>
              <w:t>Biobank and patient registries</w:t>
            </w:r>
          </w:p>
          <w:p w:rsidR="00CC62AC" w:rsidRPr="00D1452C" w:rsidRDefault="00CC62AC" w:rsidP="00053BE0">
            <w:pPr>
              <w:spacing w:line="360" w:lineRule="auto"/>
              <w:contextualSpacing/>
              <w:rPr>
                <w:kern w:val="24"/>
                <w:sz w:val="24"/>
              </w:rPr>
            </w:pPr>
            <w:r w:rsidRPr="00D1452C">
              <w:rPr>
                <w:kern w:val="24"/>
                <w:sz w:val="24"/>
              </w:rPr>
              <w:t>Data harmonization</w:t>
            </w:r>
          </w:p>
        </w:tc>
      </w:tr>
      <w:tr w:rsidR="00CC62AC" w:rsidRPr="00D1452C" w:rsidTr="00053BE0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2AC" w:rsidRPr="00195C9C" w:rsidRDefault="00CC62AC" w:rsidP="00053BE0">
            <w:pPr>
              <w:spacing w:line="276" w:lineRule="auto"/>
              <w:contextualSpacing/>
              <w:rPr>
                <w:b/>
                <w:kern w:val="24"/>
                <w:sz w:val="24"/>
              </w:rPr>
            </w:pPr>
            <w:r w:rsidRPr="00195C9C">
              <w:rPr>
                <w:b/>
                <w:kern w:val="24"/>
                <w:sz w:val="24"/>
              </w:rPr>
              <w:t>Abbreviations</w:t>
            </w:r>
          </w:p>
          <w:p w:rsidR="00CC62AC" w:rsidRPr="00521225" w:rsidRDefault="00CC62AC" w:rsidP="00053BE0">
            <w:pPr>
              <w:spacing w:line="276" w:lineRule="auto"/>
              <w:contextualSpacing/>
              <w:rPr>
                <w:kern w:val="24"/>
                <w:sz w:val="24"/>
              </w:rPr>
            </w:pPr>
            <w:r w:rsidRPr="00195C9C">
              <w:rPr>
                <w:kern w:val="24"/>
                <w:sz w:val="24"/>
              </w:rPr>
              <w:t xml:space="preserve">EHR, electronic health record; </w:t>
            </w:r>
            <w:r>
              <w:rPr>
                <w:iCs/>
                <w:sz w:val="24"/>
              </w:rPr>
              <w:t>GDP, gross domestic product;</w:t>
            </w:r>
            <w:r>
              <w:rPr>
                <w:kern w:val="24"/>
                <w:sz w:val="24"/>
              </w:rPr>
              <w:t xml:space="preserve"> </w:t>
            </w:r>
            <w:r>
              <w:rPr>
                <w:iCs/>
                <w:sz w:val="24"/>
              </w:rPr>
              <w:t>HTA, health technology assessment;</w:t>
            </w:r>
            <w:r>
              <w:rPr>
                <w:kern w:val="24"/>
                <w:sz w:val="24"/>
              </w:rPr>
              <w:t xml:space="preserve"> ICT, </w:t>
            </w:r>
            <w:r>
              <w:rPr>
                <w:iCs/>
                <w:sz w:val="24"/>
              </w:rPr>
              <w:t>i</w:t>
            </w:r>
            <w:r w:rsidRPr="00D1452C">
              <w:rPr>
                <w:iCs/>
                <w:sz w:val="24"/>
              </w:rPr>
              <w:t>nformation and communication technology</w:t>
            </w:r>
            <w:r>
              <w:rPr>
                <w:iCs/>
                <w:sz w:val="24"/>
              </w:rPr>
              <w:t>; PM, personalised medicine; THE, total health expenditure; USD, United States dollar.</w:t>
            </w:r>
          </w:p>
        </w:tc>
      </w:tr>
    </w:tbl>
    <w:p w:rsidR="00CC62AC" w:rsidRDefault="00CC62AC" w:rsidP="00CC62AC">
      <w:pPr>
        <w:spacing w:line="480" w:lineRule="auto"/>
        <w:rPr>
          <w:rFonts w:ascii="Times New Roman" w:hAnsi="Times New Roman"/>
          <w:sz w:val="24"/>
        </w:rPr>
      </w:pPr>
    </w:p>
    <w:p w:rsidR="00CC62AC" w:rsidRDefault="00CC62AC" w:rsidP="00CC62A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6C4C4F" w:rsidRPr="00CC62AC" w:rsidRDefault="006C4C4F" w:rsidP="00CC62AC">
      <w:bookmarkStart w:id="1" w:name="_GoBack"/>
      <w:bookmarkEnd w:id="1"/>
    </w:p>
    <w:sectPr w:rsidR="006C4C4F" w:rsidRPr="00CC6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4628"/>
    <w:multiLevelType w:val="hybridMultilevel"/>
    <w:tmpl w:val="0C5C7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035A8"/>
    <w:multiLevelType w:val="hybridMultilevel"/>
    <w:tmpl w:val="B2B2F8F4"/>
    <w:lvl w:ilvl="0" w:tplc="3768198E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672E0B"/>
    <w:multiLevelType w:val="hybridMultilevel"/>
    <w:tmpl w:val="386E24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54"/>
  </w:docVars>
  <w:rsids>
    <w:rsidRoot w:val="006C4C4F"/>
    <w:rsid w:val="000539ED"/>
    <w:rsid w:val="000C4102"/>
    <w:rsid w:val="002A73DD"/>
    <w:rsid w:val="003F2C20"/>
    <w:rsid w:val="006C4C4F"/>
    <w:rsid w:val="0070411B"/>
    <w:rsid w:val="007B5405"/>
    <w:rsid w:val="007F15EC"/>
    <w:rsid w:val="008B7773"/>
    <w:rsid w:val="00A77752"/>
    <w:rsid w:val="00B10A36"/>
    <w:rsid w:val="00C779CE"/>
    <w:rsid w:val="00CC62AC"/>
    <w:rsid w:val="00D01ACE"/>
    <w:rsid w:val="00D608AB"/>
    <w:rsid w:val="00D6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4C4F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C4C4F"/>
    <w:rPr>
      <w:rFonts w:ascii="Arial" w:eastAsia="Times New Roman" w:hAnsi="Arial" w:cs="Times New Roman"/>
      <w:szCs w:val="24"/>
      <w:lang w:eastAsia="en-US"/>
    </w:rPr>
  </w:style>
  <w:style w:type="table" w:styleId="TableGrid">
    <w:name w:val="Table Grid"/>
    <w:basedOn w:val="TableNormal"/>
    <w:uiPriority w:val="59"/>
    <w:rsid w:val="006C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1A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4C4F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C4C4F"/>
    <w:rPr>
      <w:rFonts w:ascii="Arial" w:eastAsia="Times New Roman" w:hAnsi="Arial" w:cs="Times New Roman"/>
      <w:szCs w:val="24"/>
      <w:lang w:eastAsia="en-US"/>
    </w:rPr>
  </w:style>
  <w:style w:type="table" w:styleId="TableGrid">
    <w:name w:val="Table Grid"/>
    <w:basedOn w:val="TableNormal"/>
    <w:uiPriority w:val="59"/>
    <w:rsid w:val="006C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1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280</Words>
  <Characters>1717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Huey Yi Chong</dc:creator>
  <cp:keywords/>
  <dc:description/>
  <cp:lastModifiedBy>KEOMALE</cp:lastModifiedBy>
  <cp:revision>10</cp:revision>
  <dcterms:created xsi:type="dcterms:W3CDTF">2018-01-15T01:53:00Z</dcterms:created>
  <dcterms:modified xsi:type="dcterms:W3CDTF">2018-10-13T18:07:00Z</dcterms:modified>
</cp:coreProperties>
</file>