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851" w:rsidRPr="00BF532E" w:rsidRDefault="00141851" w:rsidP="0014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Pr>
          <w:rFonts w:ascii="Arial" w:hAnsi="Arial" w:cs="Arial"/>
          <w:b/>
          <w:color w:val="000000" w:themeColor="text1"/>
          <w:sz w:val="22"/>
          <w:szCs w:val="22"/>
          <w:lang w:val="en-GB"/>
        </w:rPr>
        <w:t>Additional File 3</w:t>
      </w:r>
      <w:r w:rsidRPr="00BF532E">
        <w:rPr>
          <w:rFonts w:ascii="Arial" w:hAnsi="Arial" w:cs="Arial"/>
          <w:sz w:val="22"/>
          <w:szCs w:val="22"/>
        </w:rPr>
        <w:t>:</w:t>
      </w:r>
      <w:r w:rsidR="00447567">
        <w:rPr>
          <w:rFonts w:ascii="Arial" w:hAnsi="Arial" w:cs="Arial"/>
          <w:sz w:val="22"/>
          <w:szCs w:val="22"/>
        </w:rPr>
        <w:t xml:space="preserve"> Supplementary Table 1:</w:t>
      </w:r>
      <w:bookmarkStart w:id="0" w:name="_GoBack"/>
      <w:bookmarkEnd w:id="0"/>
      <w:r w:rsidRPr="00BF532E">
        <w:rPr>
          <w:rFonts w:ascii="Arial" w:hAnsi="Arial" w:cs="Arial"/>
          <w:sz w:val="22"/>
          <w:szCs w:val="22"/>
        </w:rPr>
        <w:t xml:space="preserve"> Specialized source documentation for data recording.</w:t>
      </w:r>
    </w:p>
    <w:tbl>
      <w:tblPr>
        <w:tblW w:w="0" w:type="dxa"/>
        <w:tblCellMar>
          <w:left w:w="0" w:type="dxa"/>
          <w:right w:w="0" w:type="dxa"/>
        </w:tblCellMar>
        <w:tblLook w:val="04A0" w:firstRow="1" w:lastRow="0" w:firstColumn="1" w:lastColumn="0" w:noHBand="0" w:noVBand="1"/>
      </w:tblPr>
      <w:tblGrid>
        <w:gridCol w:w="1643"/>
        <w:gridCol w:w="7701"/>
      </w:tblGrid>
      <w:tr w:rsidR="00141851" w:rsidRPr="00BF532E" w:rsidTr="00BC61C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center"/>
            <w:hideMark/>
          </w:tcPr>
          <w:p w:rsidR="00141851" w:rsidRPr="00BF532E" w:rsidRDefault="00141851" w:rsidP="00BC61CA">
            <w:pPr>
              <w:jc w:val="center"/>
              <w:rPr>
                <w:rFonts w:ascii="Arial" w:hAnsi="Arial" w:cs="Arial"/>
                <w:b/>
                <w:bCs/>
                <w:sz w:val="20"/>
              </w:rPr>
            </w:pPr>
            <w:r w:rsidRPr="00BF532E">
              <w:rPr>
                <w:rFonts w:ascii="Arial" w:hAnsi="Arial" w:cs="Arial"/>
                <w:b/>
                <w:bCs/>
                <w:sz w:val="20"/>
              </w:rPr>
              <w:t>Document</w:t>
            </w:r>
          </w:p>
        </w:tc>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center"/>
            <w:hideMark/>
          </w:tcPr>
          <w:p w:rsidR="00141851" w:rsidRPr="00BF532E" w:rsidRDefault="00141851" w:rsidP="00BC61CA">
            <w:pPr>
              <w:jc w:val="center"/>
              <w:rPr>
                <w:rFonts w:ascii="Arial" w:hAnsi="Arial" w:cs="Arial"/>
                <w:b/>
                <w:bCs/>
                <w:sz w:val="20"/>
              </w:rPr>
            </w:pPr>
            <w:r w:rsidRPr="00BF532E">
              <w:rPr>
                <w:rFonts w:ascii="Arial" w:hAnsi="Arial" w:cs="Arial"/>
                <w:b/>
                <w:bCs/>
                <w:sz w:val="20"/>
              </w:rPr>
              <w:t>Description</w:t>
            </w:r>
          </w:p>
        </w:tc>
      </w:tr>
      <w:tr w:rsidR="00141851" w:rsidRPr="00BF532E" w:rsidTr="00BC61C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center"/>
            <w:hideMark/>
          </w:tcPr>
          <w:p w:rsidR="00141851" w:rsidRPr="00BF532E" w:rsidRDefault="00141851" w:rsidP="00BC61CA">
            <w:pPr>
              <w:jc w:val="center"/>
              <w:rPr>
                <w:rFonts w:ascii="Arial" w:hAnsi="Arial" w:cs="Arial"/>
                <w:sz w:val="20"/>
              </w:rPr>
            </w:pPr>
            <w:r w:rsidRPr="00BF532E">
              <w:rPr>
                <w:rFonts w:ascii="Arial" w:hAnsi="Arial" w:cs="Arial"/>
                <w:sz w:val="20"/>
              </w:rPr>
              <w:t>Eligibility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141851" w:rsidRPr="00BF532E" w:rsidRDefault="00141851" w:rsidP="00BC61CA">
            <w:pPr>
              <w:jc w:val="center"/>
              <w:rPr>
                <w:rFonts w:ascii="Arial" w:hAnsi="Arial" w:cs="Arial"/>
                <w:sz w:val="20"/>
              </w:rPr>
            </w:pPr>
            <w:r w:rsidRPr="00BF532E">
              <w:rPr>
                <w:rFonts w:ascii="Arial" w:hAnsi="Arial" w:cs="Arial"/>
                <w:sz w:val="20"/>
              </w:rPr>
              <w:t>Checklist of inclusion/exclusion criteria</w:t>
            </w:r>
          </w:p>
        </w:tc>
      </w:tr>
      <w:tr w:rsidR="00141851" w:rsidRPr="00BF532E" w:rsidTr="00BC61C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center"/>
            <w:hideMark/>
          </w:tcPr>
          <w:p w:rsidR="00141851" w:rsidRPr="00BF532E" w:rsidRDefault="00141851" w:rsidP="00BC61CA">
            <w:pPr>
              <w:jc w:val="center"/>
              <w:rPr>
                <w:rFonts w:ascii="Arial" w:hAnsi="Arial" w:cs="Arial"/>
                <w:sz w:val="20"/>
              </w:rPr>
            </w:pPr>
            <w:r w:rsidRPr="00BF532E">
              <w:rPr>
                <w:rFonts w:ascii="Arial" w:hAnsi="Arial" w:cs="Arial"/>
                <w:sz w:val="20"/>
              </w:rPr>
              <w:t>Informed Consent</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rsidR="00141851" w:rsidRPr="00BF532E" w:rsidRDefault="00141851" w:rsidP="00BC61CA">
            <w:pPr>
              <w:jc w:val="center"/>
              <w:rPr>
                <w:rFonts w:ascii="Arial" w:hAnsi="Arial" w:cs="Arial"/>
                <w:sz w:val="20"/>
              </w:rPr>
            </w:pPr>
            <w:r w:rsidRPr="00BF532E">
              <w:rPr>
                <w:rFonts w:ascii="Arial" w:hAnsi="Arial" w:cs="Arial"/>
                <w:sz w:val="20"/>
              </w:rPr>
              <w:t>Checklist to ensure that a verbal comprehension assessment has been administered and all documentation has been signed.</w:t>
            </w:r>
          </w:p>
        </w:tc>
      </w:tr>
      <w:tr w:rsidR="00141851" w:rsidRPr="00BF532E" w:rsidTr="00BC61C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center"/>
            <w:hideMark/>
          </w:tcPr>
          <w:p w:rsidR="00141851" w:rsidRPr="00BF532E" w:rsidRDefault="00141851" w:rsidP="00BC61CA">
            <w:pPr>
              <w:jc w:val="center"/>
              <w:rPr>
                <w:rFonts w:ascii="Arial" w:hAnsi="Arial" w:cs="Arial"/>
                <w:sz w:val="20"/>
              </w:rPr>
            </w:pPr>
            <w:r w:rsidRPr="00BF532E">
              <w:rPr>
                <w:rFonts w:ascii="Arial" w:hAnsi="Arial" w:cs="Arial"/>
                <w:sz w:val="20"/>
              </w:rPr>
              <w:t>Medical History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141851" w:rsidRPr="00BF532E" w:rsidRDefault="00141851" w:rsidP="00BC61CA">
            <w:pPr>
              <w:jc w:val="center"/>
              <w:rPr>
                <w:rFonts w:ascii="Arial" w:hAnsi="Arial" w:cs="Arial"/>
                <w:sz w:val="20"/>
              </w:rPr>
            </w:pPr>
            <w:r w:rsidRPr="00BF532E">
              <w:rPr>
                <w:rFonts w:ascii="Arial" w:hAnsi="Arial" w:cs="Arial"/>
                <w:sz w:val="20"/>
              </w:rPr>
              <w:t>Detailed medical history</w:t>
            </w:r>
          </w:p>
        </w:tc>
      </w:tr>
      <w:tr w:rsidR="00141851" w:rsidRPr="00BF532E" w:rsidTr="00BC61C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center"/>
            <w:hideMark/>
          </w:tcPr>
          <w:p w:rsidR="00141851" w:rsidRPr="00BF532E" w:rsidRDefault="00141851" w:rsidP="00BC61CA">
            <w:pPr>
              <w:jc w:val="center"/>
              <w:rPr>
                <w:rFonts w:ascii="Arial" w:hAnsi="Arial" w:cs="Arial"/>
                <w:sz w:val="20"/>
              </w:rPr>
            </w:pPr>
            <w:r w:rsidRPr="00BF532E">
              <w:rPr>
                <w:rFonts w:ascii="Arial" w:hAnsi="Arial" w:cs="Arial"/>
                <w:sz w:val="20"/>
              </w:rPr>
              <w:t>Screen</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rsidR="00141851" w:rsidRPr="00BF532E" w:rsidRDefault="00141851" w:rsidP="00BC61CA">
            <w:pPr>
              <w:jc w:val="center"/>
              <w:rPr>
                <w:rFonts w:ascii="Arial" w:hAnsi="Arial" w:cs="Arial"/>
                <w:sz w:val="20"/>
              </w:rPr>
            </w:pPr>
            <w:r w:rsidRPr="00BF532E">
              <w:rPr>
                <w:rFonts w:ascii="Arial" w:hAnsi="Arial" w:cs="Arial"/>
                <w:sz w:val="20"/>
              </w:rPr>
              <w:t xml:space="preserve">Records clinically determined demographic data (K-L grade, vital signs, BMI, etc.), as well the findings from the detailed knee exam, which includes palpation for abnormalities, skin assessment, </w:t>
            </w:r>
            <w:proofErr w:type="spellStart"/>
            <w:r w:rsidRPr="00BF532E">
              <w:rPr>
                <w:rFonts w:ascii="Arial" w:hAnsi="Arial" w:cs="Arial"/>
                <w:sz w:val="20"/>
              </w:rPr>
              <w:t>varus</w:t>
            </w:r>
            <w:proofErr w:type="spellEnd"/>
            <w:r w:rsidRPr="00BF532E">
              <w:rPr>
                <w:rFonts w:ascii="Arial" w:hAnsi="Arial" w:cs="Arial"/>
                <w:sz w:val="20"/>
              </w:rPr>
              <w:t>/valgus moment, swelling, patellar compression test, and alignment, among others.</w:t>
            </w:r>
          </w:p>
        </w:tc>
      </w:tr>
      <w:tr w:rsidR="00141851" w:rsidRPr="00BF532E" w:rsidTr="00BC61C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bottom"/>
            <w:hideMark/>
          </w:tcPr>
          <w:p w:rsidR="00141851" w:rsidRPr="00BF532E" w:rsidRDefault="00141851" w:rsidP="00BC61CA">
            <w:pPr>
              <w:jc w:val="center"/>
              <w:rPr>
                <w:rFonts w:ascii="Arial" w:hAnsi="Arial" w:cs="Arial"/>
                <w:sz w:val="20"/>
              </w:rPr>
            </w:pPr>
            <w:r w:rsidRPr="00BF532E">
              <w:rPr>
                <w:rFonts w:ascii="Arial" w:hAnsi="Arial" w:cs="Arial"/>
                <w:sz w:val="20"/>
              </w:rPr>
              <w:t>Med Tracking Log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41851" w:rsidRPr="00BF532E" w:rsidRDefault="00141851" w:rsidP="00BC61CA">
            <w:pPr>
              <w:jc w:val="center"/>
              <w:rPr>
                <w:rFonts w:ascii="Arial" w:hAnsi="Arial" w:cs="Arial"/>
                <w:sz w:val="20"/>
              </w:rPr>
            </w:pPr>
            <w:r w:rsidRPr="00BF532E">
              <w:rPr>
                <w:rFonts w:ascii="Arial" w:hAnsi="Arial" w:cs="Arial"/>
                <w:sz w:val="20"/>
              </w:rPr>
              <w:t>For recording concomitant medication tracking.</w:t>
            </w:r>
          </w:p>
        </w:tc>
      </w:tr>
      <w:tr w:rsidR="00141851" w:rsidRPr="00BF532E" w:rsidTr="00BC61C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center"/>
            <w:hideMark/>
          </w:tcPr>
          <w:p w:rsidR="00141851" w:rsidRPr="00BF532E" w:rsidRDefault="00141851" w:rsidP="00BC61CA">
            <w:pPr>
              <w:jc w:val="center"/>
              <w:rPr>
                <w:rFonts w:ascii="Arial" w:hAnsi="Arial" w:cs="Arial"/>
                <w:sz w:val="20"/>
              </w:rPr>
            </w:pPr>
            <w:r w:rsidRPr="00BF532E">
              <w:rPr>
                <w:rFonts w:ascii="Arial" w:hAnsi="Arial" w:cs="Arial"/>
                <w:sz w:val="20"/>
              </w:rPr>
              <w:t>Off Study Form</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rsidR="00141851" w:rsidRPr="00BF532E" w:rsidRDefault="00141851" w:rsidP="00BC61CA">
            <w:pPr>
              <w:jc w:val="center"/>
              <w:rPr>
                <w:rFonts w:ascii="Arial" w:hAnsi="Arial" w:cs="Arial"/>
                <w:sz w:val="20"/>
              </w:rPr>
            </w:pPr>
            <w:r w:rsidRPr="00BF532E">
              <w:rPr>
                <w:rFonts w:ascii="Arial" w:hAnsi="Arial" w:cs="Arial"/>
                <w:sz w:val="20"/>
              </w:rPr>
              <w:t>Captures data on when and why patients went off study.</w:t>
            </w:r>
          </w:p>
        </w:tc>
      </w:tr>
      <w:tr w:rsidR="00141851" w:rsidRPr="00BF532E" w:rsidTr="00BC61C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center"/>
            <w:hideMark/>
          </w:tcPr>
          <w:p w:rsidR="00141851" w:rsidRPr="00BF532E" w:rsidRDefault="00141851" w:rsidP="00BC61CA">
            <w:pPr>
              <w:jc w:val="center"/>
              <w:rPr>
                <w:rFonts w:ascii="Arial" w:hAnsi="Arial" w:cs="Arial"/>
                <w:sz w:val="20"/>
              </w:rPr>
            </w:pPr>
            <w:r w:rsidRPr="00BF532E">
              <w:rPr>
                <w:rFonts w:ascii="Arial" w:hAnsi="Arial" w:cs="Arial"/>
                <w:sz w:val="20"/>
              </w:rPr>
              <w:t>Randomization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141851" w:rsidRPr="00BF532E" w:rsidRDefault="00141851" w:rsidP="00BC61CA">
            <w:pPr>
              <w:jc w:val="center"/>
              <w:rPr>
                <w:rFonts w:ascii="Arial" w:hAnsi="Arial" w:cs="Arial"/>
                <w:sz w:val="20"/>
              </w:rPr>
            </w:pPr>
            <w:r w:rsidRPr="00BF532E">
              <w:rPr>
                <w:rFonts w:ascii="Arial" w:hAnsi="Arial" w:cs="Arial"/>
                <w:sz w:val="20"/>
              </w:rPr>
              <w:t>Ensures all data has been captured prior to randomization, including assurance that last NSAID use was ≥ 1 week and changes to medications.</w:t>
            </w:r>
          </w:p>
        </w:tc>
      </w:tr>
      <w:tr w:rsidR="00141851" w:rsidRPr="00BF532E" w:rsidTr="00BC61C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center"/>
            <w:hideMark/>
          </w:tcPr>
          <w:p w:rsidR="00141851" w:rsidRPr="00BF532E" w:rsidRDefault="00141851" w:rsidP="00BC61CA">
            <w:pPr>
              <w:jc w:val="center"/>
              <w:rPr>
                <w:rFonts w:ascii="Arial" w:hAnsi="Arial" w:cs="Arial"/>
                <w:sz w:val="20"/>
              </w:rPr>
            </w:pPr>
            <w:r w:rsidRPr="00BF532E">
              <w:rPr>
                <w:rFonts w:ascii="Arial" w:hAnsi="Arial" w:cs="Arial"/>
                <w:sz w:val="20"/>
              </w:rPr>
              <w:t>Pre-Treatment Assessment</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rsidR="00141851" w:rsidRPr="00BF532E" w:rsidRDefault="00141851" w:rsidP="00BC61CA">
            <w:pPr>
              <w:jc w:val="center"/>
              <w:rPr>
                <w:rFonts w:ascii="Arial" w:hAnsi="Arial" w:cs="Arial"/>
                <w:sz w:val="20"/>
              </w:rPr>
            </w:pPr>
            <w:r w:rsidRPr="00BF532E">
              <w:rPr>
                <w:rFonts w:ascii="Arial" w:hAnsi="Arial" w:cs="Arial"/>
                <w:sz w:val="20"/>
              </w:rPr>
              <w:t>Includes vital sign data and knee exam findings.</w:t>
            </w:r>
          </w:p>
        </w:tc>
      </w:tr>
      <w:tr w:rsidR="00141851" w:rsidRPr="00BF532E" w:rsidTr="00BC61C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center"/>
            <w:hideMark/>
          </w:tcPr>
          <w:p w:rsidR="00141851" w:rsidRPr="00BF532E" w:rsidRDefault="00141851" w:rsidP="00BC61CA">
            <w:pPr>
              <w:jc w:val="center"/>
              <w:rPr>
                <w:rFonts w:ascii="Arial" w:hAnsi="Arial" w:cs="Arial"/>
                <w:sz w:val="20"/>
              </w:rPr>
            </w:pPr>
            <w:r w:rsidRPr="00BF532E">
              <w:rPr>
                <w:rFonts w:ascii="Arial" w:hAnsi="Arial" w:cs="Arial"/>
                <w:sz w:val="20"/>
              </w:rPr>
              <w:t>Treatment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141851" w:rsidRPr="00BF532E" w:rsidRDefault="00141851" w:rsidP="00BC61CA">
            <w:pPr>
              <w:jc w:val="center"/>
              <w:rPr>
                <w:rFonts w:ascii="Arial" w:hAnsi="Arial" w:cs="Arial"/>
                <w:sz w:val="20"/>
              </w:rPr>
            </w:pPr>
            <w:r w:rsidRPr="00BF532E">
              <w:rPr>
                <w:rFonts w:ascii="Arial" w:hAnsi="Arial" w:cs="Arial"/>
                <w:sz w:val="20"/>
              </w:rPr>
              <w:t>For recording data on the administration/harvesting for synovial fluid and treatments. Includes, procedure/treatment started/completed times and success/failure data.</w:t>
            </w:r>
          </w:p>
        </w:tc>
      </w:tr>
      <w:tr w:rsidR="00141851" w:rsidRPr="00BF532E" w:rsidTr="00BC61C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center"/>
            <w:hideMark/>
          </w:tcPr>
          <w:p w:rsidR="00141851" w:rsidRPr="00BF532E" w:rsidRDefault="00141851" w:rsidP="00BC61CA">
            <w:pPr>
              <w:jc w:val="center"/>
              <w:rPr>
                <w:rFonts w:ascii="Arial" w:hAnsi="Arial" w:cs="Arial"/>
                <w:sz w:val="20"/>
              </w:rPr>
            </w:pPr>
            <w:r w:rsidRPr="00BF532E">
              <w:rPr>
                <w:rFonts w:ascii="Arial" w:hAnsi="Arial" w:cs="Arial"/>
                <w:sz w:val="20"/>
              </w:rPr>
              <w:t>Post-Treatment Assessment</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rsidR="00141851" w:rsidRPr="00BF532E" w:rsidRDefault="00141851" w:rsidP="00BC61CA">
            <w:pPr>
              <w:jc w:val="center"/>
              <w:rPr>
                <w:rFonts w:ascii="Arial" w:hAnsi="Arial" w:cs="Arial"/>
                <w:sz w:val="20"/>
              </w:rPr>
            </w:pPr>
            <w:r w:rsidRPr="00BF532E">
              <w:rPr>
                <w:rFonts w:ascii="Arial" w:hAnsi="Arial" w:cs="Arial"/>
                <w:sz w:val="20"/>
              </w:rPr>
              <w:t>Repeat of pre-treatment exam.</w:t>
            </w:r>
          </w:p>
        </w:tc>
      </w:tr>
      <w:tr w:rsidR="00141851" w:rsidRPr="00BF532E" w:rsidTr="00BC61C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bottom"/>
            <w:hideMark/>
          </w:tcPr>
          <w:p w:rsidR="00141851" w:rsidRPr="00BF532E" w:rsidRDefault="00141851" w:rsidP="00BC61CA">
            <w:pPr>
              <w:jc w:val="center"/>
              <w:rPr>
                <w:rFonts w:ascii="Arial" w:hAnsi="Arial" w:cs="Arial"/>
                <w:sz w:val="20"/>
              </w:rPr>
            </w:pPr>
            <w:r w:rsidRPr="00BF532E">
              <w:rPr>
                <w:rFonts w:ascii="Arial" w:hAnsi="Arial" w:cs="Arial"/>
                <w:sz w:val="20"/>
              </w:rPr>
              <w:t>AE Tracking Log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41851" w:rsidRPr="00BF532E" w:rsidRDefault="00141851" w:rsidP="00BC61CA">
            <w:pPr>
              <w:jc w:val="center"/>
              <w:rPr>
                <w:rFonts w:ascii="Arial" w:hAnsi="Arial" w:cs="Arial"/>
                <w:sz w:val="20"/>
              </w:rPr>
            </w:pPr>
            <w:r w:rsidRPr="00BF532E">
              <w:rPr>
                <w:rFonts w:ascii="Arial" w:hAnsi="Arial" w:cs="Arial"/>
                <w:sz w:val="20"/>
              </w:rPr>
              <w:t>Logs the event description/diagnosis, whether the AE was reported to the IRB, start/end date, action taken, and whether the event was serious or unexpected.</w:t>
            </w:r>
          </w:p>
        </w:tc>
      </w:tr>
      <w:tr w:rsidR="00141851" w:rsidRPr="00BF532E" w:rsidTr="00BC61C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bottom"/>
            <w:hideMark/>
          </w:tcPr>
          <w:p w:rsidR="00141851" w:rsidRPr="00BF532E" w:rsidRDefault="00141851" w:rsidP="00BC61CA">
            <w:pPr>
              <w:jc w:val="center"/>
              <w:rPr>
                <w:rFonts w:ascii="Arial" w:hAnsi="Arial" w:cs="Arial"/>
                <w:sz w:val="20"/>
              </w:rPr>
            </w:pPr>
            <w:r w:rsidRPr="00BF532E">
              <w:rPr>
                <w:rFonts w:ascii="Arial" w:hAnsi="Arial" w:cs="Arial"/>
                <w:sz w:val="20"/>
              </w:rPr>
              <w:t>Dev Tracking Log</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141851" w:rsidRPr="00BF532E" w:rsidRDefault="00141851" w:rsidP="00BC61CA">
            <w:pPr>
              <w:jc w:val="center"/>
              <w:rPr>
                <w:rFonts w:ascii="Arial" w:hAnsi="Arial" w:cs="Arial"/>
                <w:sz w:val="20"/>
              </w:rPr>
            </w:pPr>
            <w:r w:rsidRPr="00BF532E">
              <w:rPr>
                <w:rFonts w:ascii="Arial" w:hAnsi="Arial" w:cs="Arial"/>
                <w:sz w:val="20"/>
              </w:rPr>
              <w:t>Records deviation information, including determination of whether the deviation impacts safety, data Integrity, or the participant's willingness to participate, as well as whether the event was reported to the IRB.</w:t>
            </w:r>
          </w:p>
        </w:tc>
      </w:tr>
      <w:tr w:rsidR="00141851" w:rsidRPr="00BF532E" w:rsidTr="00BC61C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center"/>
            <w:hideMark/>
          </w:tcPr>
          <w:p w:rsidR="00141851" w:rsidRPr="00BF532E" w:rsidRDefault="00141851" w:rsidP="00BC61CA">
            <w:pPr>
              <w:jc w:val="center"/>
              <w:rPr>
                <w:rFonts w:ascii="Arial" w:hAnsi="Arial" w:cs="Arial"/>
                <w:sz w:val="20"/>
              </w:rPr>
            </w:pPr>
            <w:r w:rsidRPr="00BF532E">
              <w:rPr>
                <w:rFonts w:ascii="Arial" w:hAnsi="Arial" w:cs="Arial"/>
                <w:sz w:val="20"/>
              </w:rPr>
              <w:t>Wound evaluation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141851" w:rsidRPr="00BF532E" w:rsidRDefault="00141851" w:rsidP="00BC61CA">
            <w:pPr>
              <w:jc w:val="center"/>
              <w:rPr>
                <w:rFonts w:ascii="Arial" w:hAnsi="Arial" w:cs="Arial"/>
                <w:sz w:val="20"/>
              </w:rPr>
            </w:pPr>
            <w:r w:rsidRPr="00BF532E">
              <w:rPr>
                <w:rFonts w:ascii="Arial" w:hAnsi="Arial" w:cs="Arial"/>
                <w:sz w:val="20"/>
              </w:rPr>
              <w:t>*Treatment group only* - Includes vital signs, recording of adverse events/changes to medications, and knee exam findings. Also includes findings from the evaluation of the harvest site, including assessment of the central nervous system, cardiovascular system, allergic reactions, swelling, bruising, fluid drainage, pain or discomfort, and neurologic reactions, among others.</w:t>
            </w:r>
          </w:p>
        </w:tc>
      </w:tr>
      <w:tr w:rsidR="00141851" w:rsidRPr="00BF532E" w:rsidTr="00BC61C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center"/>
            <w:hideMark/>
          </w:tcPr>
          <w:p w:rsidR="00141851" w:rsidRPr="00BF532E" w:rsidRDefault="00141851" w:rsidP="00BC61CA">
            <w:pPr>
              <w:jc w:val="center"/>
              <w:rPr>
                <w:rFonts w:ascii="Arial" w:hAnsi="Arial" w:cs="Arial"/>
                <w:sz w:val="20"/>
              </w:rPr>
            </w:pPr>
            <w:r w:rsidRPr="00BF532E">
              <w:rPr>
                <w:rFonts w:ascii="Arial" w:hAnsi="Arial" w:cs="Arial"/>
                <w:sz w:val="20"/>
              </w:rPr>
              <w:t>Follow-up</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rsidR="00141851" w:rsidRPr="00BF532E" w:rsidRDefault="00141851" w:rsidP="00BC61CA">
            <w:pPr>
              <w:jc w:val="center"/>
              <w:rPr>
                <w:rFonts w:ascii="Arial" w:hAnsi="Arial" w:cs="Arial"/>
                <w:sz w:val="20"/>
              </w:rPr>
            </w:pPr>
            <w:r w:rsidRPr="00BF532E">
              <w:rPr>
                <w:rFonts w:ascii="Arial" w:hAnsi="Arial" w:cs="Arial"/>
                <w:sz w:val="20"/>
              </w:rPr>
              <w:t>Includes recording for adverse events, changes to medications, outcome of synovial fluid sampling, and data from the knee exam and wound evaluation exam</w:t>
            </w:r>
          </w:p>
        </w:tc>
      </w:tr>
    </w:tbl>
    <w:p w:rsidR="002E1845" w:rsidRDefault="002E1845"/>
    <w:sectPr w:rsidR="002E1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51"/>
    <w:rsid w:val="00141851"/>
    <w:rsid w:val="002E1845"/>
    <w:rsid w:val="0044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B534"/>
  <w15:chartTrackingRefBased/>
  <w15:docId w15:val="{B7F6C606-F428-4860-A3A6-B9F8CB24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851"/>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Togashi</dc:creator>
  <cp:keywords/>
  <dc:description/>
  <cp:lastModifiedBy>Ryan Togashi</cp:lastModifiedBy>
  <cp:revision>2</cp:revision>
  <dcterms:created xsi:type="dcterms:W3CDTF">2018-10-03T16:01:00Z</dcterms:created>
  <dcterms:modified xsi:type="dcterms:W3CDTF">2018-10-03T23:18:00Z</dcterms:modified>
</cp:coreProperties>
</file>