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73"/>
        <w:gridCol w:w="205"/>
        <w:gridCol w:w="2191"/>
        <w:gridCol w:w="2394"/>
        <w:gridCol w:w="1913"/>
      </w:tblGrid>
      <w:tr w:rsidR="00010C41" w:rsidRPr="002E2CA1" w:rsidTr="000A7845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ind w:right="272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Additional file5: </w:t>
            </w:r>
            <w:r w:rsidRPr="002E2CA1">
              <w:rPr>
                <w:rFonts w:ascii="Arial" w:hAnsi="Arial" w:cs="Arial"/>
                <w:b/>
                <w:lang w:val="en-US"/>
              </w:rPr>
              <w:t xml:space="preserve">Table </w:t>
            </w:r>
            <w:r>
              <w:rPr>
                <w:rFonts w:ascii="Arial" w:hAnsi="Arial" w:cs="Arial"/>
                <w:b/>
                <w:lang w:val="en-US"/>
              </w:rPr>
              <w:t>S</w:t>
            </w:r>
            <w:bookmarkStart w:id="0" w:name="_GoBack"/>
            <w:bookmarkEnd w:id="0"/>
            <w:r w:rsidRPr="002E2CA1">
              <w:rPr>
                <w:rFonts w:ascii="Arial" w:hAnsi="Arial" w:cs="Arial"/>
                <w:b/>
                <w:lang w:val="en-US"/>
              </w:rPr>
              <w:t>4.</w:t>
            </w:r>
            <w:r w:rsidRPr="002E2CA1">
              <w:rPr>
                <w:rFonts w:ascii="Arial" w:hAnsi="Arial" w:cs="Arial"/>
                <w:lang w:val="en-US"/>
              </w:rPr>
              <w:t xml:space="preserve"> Demographic characteristics of functional responders and </w:t>
            </w:r>
            <w:r>
              <w:rPr>
                <w:rFonts w:ascii="Arial" w:hAnsi="Arial" w:cs="Arial"/>
                <w:lang w:val="en-US"/>
              </w:rPr>
              <w:t>non-responders</w:t>
            </w:r>
            <w:r w:rsidRPr="002E2CA1">
              <w:rPr>
                <w:rFonts w:ascii="Arial" w:hAnsi="Arial" w:cs="Arial"/>
                <w:lang w:val="en-US"/>
              </w:rPr>
              <w:t>.</w:t>
            </w:r>
          </w:p>
        </w:tc>
      </w:tr>
      <w:tr w:rsidR="00010C41" w:rsidRPr="002E2CA1" w:rsidTr="000A7845">
        <w:trPr>
          <w:jc w:val="center"/>
        </w:trPr>
        <w:tc>
          <w:tcPr>
            <w:tcW w:w="150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5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10C4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 xml:space="preserve">Functional </w:t>
            </w:r>
          </w:p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non-responders</w:t>
            </w:r>
            <w:r w:rsidRPr="002E2CA1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N=</w:t>
            </w:r>
            <w:r w:rsidRPr="002E2CA1">
              <w:rPr>
                <w:rFonts w:ascii="Arial" w:hAnsi="Arial" w:cs="Arial"/>
                <w:lang w:val="en-US"/>
              </w:rPr>
              <w:t>26)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Functional responders</w:t>
            </w:r>
          </w:p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N=</w:t>
            </w:r>
            <w:r w:rsidRPr="002E2CA1">
              <w:rPr>
                <w:rFonts w:ascii="Arial" w:hAnsi="Arial" w:cs="Arial"/>
                <w:lang w:val="en-US"/>
              </w:rPr>
              <w:t>96)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ind w:left="34"/>
              <w:jc w:val="both"/>
              <w:rPr>
                <w:rFonts w:ascii="Arial" w:hAnsi="Arial" w:cs="Arial"/>
                <w:lang w:val="en-US"/>
              </w:rPr>
            </w:pPr>
          </w:p>
          <w:p w:rsidR="00010C41" w:rsidRPr="002E2CA1" w:rsidRDefault="00010C41" w:rsidP="000A7845">
            <w:pPr>
              <w:spacing w:line="360" w:lineRule="auto"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p-value</w:t>
            </w: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Age (y</w:t>
            </w:r>
            <w:r>
              <w:rPr>
                <w:rFonts w:ascii="Arial" w:hAnsi="Arial" w:cs="Arial"/>
                <w:lang w:val="en-US"/>
              </w:rPr>
              <w:t>ears</w:t>
            </w:r>
            <w:r w:rsidRPr="002E2CA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4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ind w:left="567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Mean</w:t>
            </w: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 xml:space="preserve"> ± SD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 xml:space="preserve">64.3 </w:t>
            </w: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± 8.6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65.4 ± 9.0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0.562</w:t>
            </w: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ind w:left="567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Median</w:t>
            </w: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 xml:space="preserve"> (range)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66 (47-78)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66 (46–85)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Sex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ind w:left="567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 xml:space="preserve">Male 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11 (42.3%)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55 (7.3%)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0.190</w:t>
            </w: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ind w:left="567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 xml:space="preserve">Female 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15 (57.7%)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41 (42.7%)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Duration of diabetes (y</w:t>
            </w:r>
            <w:r>
              <w:rPr>
                <w:rFonts w:ascii="Arial" w:hAnsi="Arial" w:cs="Arial"/>
                <w:lang w:val="en-US"/>
              </w:rPr>
              <w:t>ears</w:t>
            </w:r>
            <w:r w:rsidRPr="002E2CA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ind w:left="567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1-15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9 (34.6%)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46 (47.9%)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0.432</w:t>
            </w: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ind w:left="567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16-25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14 (53.9%)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38 (39.6%)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ind w:left="567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&gt;25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3 (11.5%)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12 (12.5%)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HbA1c (%)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ind w:left="567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&lt;7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1 (3.8%)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30 (31.3%)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0.003</w:t>
            </w: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ind w:left="567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&gt;7 and &lt;8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15 (57.7%)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29 (30.2%)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ind w:left="34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ind w:left="567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&gt;8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10 (38.5%)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37 (38.5%)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2E2CA1">
              <w:rPr>
                <w:rFonts w:ascii="Arial" w:hAnsi="Arial" w:cs="Arial"/>
                <w:lang w:val="en-US"/>
              </w:rPr>
              <w:t>Hypertension</w:t>
            </w:r>
            <w:r w:rsidRPr="002E2CA1">
              <w:rPr>
                <w:rFonts w:ascii="Arial" w:hAnsi="Arial" w:cs="Arial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ind w:left="567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 xml:space="preserve">Yes 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19 (73.1%)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56 (58.3%)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0.256</w:t>
            </w: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ind w:left="567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7 (26.9%)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40 (41.7%)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Insulin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ind w:left="567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 xml:space="preserve">Yes 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15 (57.7%)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49 (51.0%)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0.659</w:t>
            </w: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ind w:left="567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11 (42.3%)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47 (49.0%)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Laser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ind w:left="567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 xml:space="preserve">Yes 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22 (84.6%)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46 (47.9%)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2E2CA1">
              <w:rPr>
                <w:rFonts w:ascii="Arial" w:eastAsia="Times New Roman" w:hAnsi="Arial" w:cs="Arial"/>
                <w:lang w:val="en-US" w:eastAsia="pt-PT"/>
              </w:rPr>
              <w:t>&lt;0.001</w:t>
            </w:r>
          </w:p>
        </w:tc>
      </w:tr>
      <w:tr w:rsidR="00010C41" w:rsidRPr="002E2CA1" w:rsidTr="000A7845">
        <w:trPr>
          <w:jc w:val="center"/>
        </w:trPr>
        <w:tc>
          <w:tcPr>
            <w:tcW w:w="160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0C41" w:rsidRPr="002E2CA1" w:rsidRDefault="00010C41" w:rsidP="000A7845">
            <w:pPr>
              <w:keepLines/>
              <w:widowControl w:val="0"/>
              <w:spacing w:line="360" w:lineRule="auto"/>
              <w:ind w:left="567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4 (15.4%)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50 (52.1%)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010C41" w:rsidRPr="002E2CA1" w:rsidTr="000A7845">
        <w:trPr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10C41" w:rsidRPr="002E2CA1" w:rsidRDefault="00010C41" w:rsidP="000A784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Abbreviations: HbA1c = level of glycated hemoglobin</w:t>
            </w:r>
            <w:r>
              <w:rPr>
                <w:rFonts w:ascii="Arial" w:hAnsi="Arial" w:cs="Arial"/>
                <w:lang w:val="en-US"/>
              </w:rPr>
              <w:t xml:space="preserve"> (percentage)</w:t>
            </w:r>
            <w:r w:rsidRPr="002E2CA1">
              <w:rPr>
                <w:rFonts w:ascii="Arial" w:hAnsi="Arial" w:cs="Arial"/>
                <w:lang w:val="en-US"/>
              </w:rPr>
              <w:t>; SBP = systolic blood pressure;</w:t>
            </w:r>
            <w:r w:rsidRPr="002E2CA1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  <w:r w:rsidRPr="002E2CA1">
              <w:rPr>
                <w:rFonts w:ascii="Arial" w:hAnsi="Arial" w:cs="Arial"/>
                <w:lang w:val="en-US"/>
              </w:rPr>
              <w:t>DBP = diastolic blood pressure; MAP = mean arterial blood pressure. MAP was determined using the formula: MAP = DBP + 1/3</w:t>
            </w:r>
            <w:r>
              <w:rPr>
                <w:rFonts w:ascii="Arial" w:hAnsi="Arial" w:cs="Arial"/>
                <w:lang w:val="en-US"/>
              </w:rPr>
              <w:t xml:space="preserve"> ×</w:t>
            </w:r>
            <w:r w:rsidRPr="002E2CA1">
              <w:rPr>
                <w:rFonts w:ascii="Arial" w:hAnsi="Arial" w:cs="Arial"/>
                <w:lang w:val="en-US"/>
              </w:rPr>
              <w:t xml:space="preserve"> (SBP - DBP). </w:t>
            </w:r>
            <w:proofErr w:type="spellStart"/>
            <w:proofErr w:type="gramStart"/>
            <w:r w:rsidRPr="002E2CA1">
              <w:rPr>
                <w:rFonts w:ascii="Arial" w:hAnsi="Arial" w:cs="Arial"/>
                <w:vertAlign w:val="superscript"/>
                <w:lang w:val="en-US"/>
              </w:rPr>
              <w:t>a</w:t>
            </w:r>
            <w:r w:rsidRPr="002E2CA1">
              <w:rPr>
                <w:rFonts w:ascii="Arial" w:hAnsi="Arial" w:cs="Arial"/>
                <w:lang w:val="en-US"/>
              </w:rPr>
              <w:t>The</w:t>
            </w:r>
            <w:proofErr w:type="spellEnd"/>
            <w:proofErr w:type="gramEnd"/>
            <w:r w:rsidRPr="002E2CA1">
              <w:rPr>
                <w:rFonts w:ascii="Arial" w:hAnsi="Arial" w:cs="Arial"/>
                <w:lang w:val="en-US"/>
              </w:rPr>
              <w:t xml:space="preserve"> patient was rated as hypertensive whenever two MAP values above 110 mmHg were recorded in two separate visits to the hospital. Baseline demographic characteristics show a statistically significant difference </w:t>
            </w:r>
            <w:r w:rsidRPr="002E2CA1">
              <w:rPr>
                <w:rFonts w:ascii="Arial" w:hAnsi="Arial" w:cs="Arial"/>
                <w:lang w:val="en-US"/>
              </w:rPr>
              <w:lastRenderedPageBreak/>
              <w:t xml:space="preserve">between functional responders and </w:t>
            </w:r>
            <w:r>
              <w:rPr>
                <w:rFonts w:ascii="Arial" w:hAnsi="Arial" w:cs="Arial"/>
                <w:lang w:val="en-US"/>
              </w:rPr>
              <w:t>non-responders</w:t>
            </w:r>
            <w:r w:rsidRPr="002E2CA1">
              <w:rPr>
                <w:rFonts w:ascii="Arial" w:hAnsi="Arial" w:cs="Arial"/>
                <w:lang w:val="en-US"/>
              </w:rPr>
              <w:t xml:space="preserve"> for metabolic control and laser treatment. Interestingly, the duration of diabetes is not a factor influencing the prognosis when defining functional response as a gain of 5 letters.</w:t>
            </w:r>
          </w:p>
        </w:tc>
      </w:tr>
    </w:tbl>
    <w:p w:rsidR="006375C2" w:rsidRDefault="006375C2"/>
    <w:sectPr w:rsidR="0063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41"/>
    <w:rsid w:val="00010C41"/>
    <w:rsid w:val="00430BB2"/>
    <w:rsid w:val="006375C2"/>
    <w:rsid w:val="00A3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41"/>
    <w:rPr>
      <w:rFonts w:eastAsiaTheme="minorEastAsia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C41"/>
    <w:pPr>
      <w:spacing w:after="0" w:line="240" w:lineRule="auto"/>
    </w:pPr>
    <w:rPr>
      <w:rFonts w:eastAsiaTheme="minorEastAsia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41"/>
    <w:rPr>
      <w:rFonts w:eastAsiaTheme="minorEastAsia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C41"/>
    <w:pPr>
      <w:spacing w:after="0" w:line="240" w:lineRule="auto"/>
    </w:pPr>
    <w:rPr>
      <w:rFonts w:eastAsiaTheme="minorEastAsia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1237</Characters>
  <Application>Microsoft Office Word</Application>
  <DocSecurity>0</DocSecurity>
  <Lines>123</Lines>
  <Paragraphs>81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JMAPALO</dc:creator>
  <cp:lastModifiedBy>JMAPALO</cp:lastModifiedBy>
  <cp:revision>1</cp:revision>
  <dcterms:created xsi:type="dcterms:W3CDTF">2018-09-28T18:50:00Z</dcterms:created>
  <dcterms:modified xsi:type="dcterms:W3CDTF">2018-09-28T18:50:00Z</dcterms:modified>
</cp:coreProperties>
</file>