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F" w:rsidRPr="00B9183B" w:rsidRDefault="00E67041" w:rsidP="00B9183B">
      <w:pPr>
        <w:pStyle w:val="Heading1"/>
      </w:pPr>
      <w:r>
        <w:t>Additional file 1</w:t>
      </w:r>
      <w:bookmarkStart w:id="0" w:name="_GoBack"/>
      <w:bookmarkEnd w:id="0"/>
    </w:p>
    <w:p w:rsidR="009A34FF" w:rsidRDefault="009A34FF" w:rsidP="009A34FF">
      <w:pPr>
        <w:rPr>
          <w:rFonts w:ascii="Times New Roman" w:hAnsi="Times New Roman" w:cs="Times New Roman"/>
          <w:sz w:val="24"/>
        </w:rPr>
      </w:pPr>
    </w:p>
    <w:p w:rsidR="00B9183B" w:rsidRPr="00807C88" w:rsidRDefault="009A34FF" w:rsidP="00B9183B">
      <w:r w:rsidRPr="0000075F">
        <w:t>Table</w:t>
      </w:r>
      <w:r w:rsidRPr="0000075F">
        <w:rPr>
          <w:rFonts w:hint="eastAsia"/>
        </w:rPr>
        <w:t xml:space="preserve"> </w:t>
      </w:r>
      <w:r>
        <w:t xml:space="preserve">S1 </w:t>
      </w:r>
      <w:r w:rsidRPr="0000075F">
        <w:t xml:space="preserve">Characteristics of </w:t>
      </w:r>
      <w:r>
        <w:t xml:space="preserve">four </w:t>
      </w:r>
      <w:r w:rsidRPr="0000075F">
        <w:t>embryos</w:t>
      </w:r>
      <w:r>
        <w:t xml:space="preserve"> after in vitro fertilization.</w:t>
      </w:r>
      <w:r w:rsidR="00B9183B" w:rsidRPr="00B9183B">
        <w:t xml:space="preserve"> </w:t>
      </w:r>
      <w:r w:rsidR="00B9183B" w:rsidRPr="00807C88">
        <w:t>The four embryos were scored according to the Istanbul consensus.</w:t>
      </w:r>
      <w:r w:rsidR="00B9183B" w:rsidRPr="00807C88">
        <w:rPr>
          <w:rFonts w:hint="eastAsia"/>
        </w:rPr>
        <w:t xml:space="preserve"> </w:t>
      </w:r>
      <w:r w:rsidR="00B9183B" w:rsidRPr="00807C88">
        <w:t>Embryo</w:t>
      </w:r>
      <w:r w:rsidR="00B9183B" w:rsidRPr="00807C88">
        <w:rPr>
          <w:rFonts w:hint="eastAsia"/>
        </w:rPr>
        <w:t xml:space="preserve"> </w:t>
      </w:r>
      <w:r w:rsidR="00B9183B" w:rsidRPr="00807C88">
        <w:t>No.1 was transplanted.</w:t>
      </w:r>
    </w:p>
    <w:p w:rsidR="009A34FF" w:rsidRDefault="009A34FF" w:rsidP="00B9183B"/>
    <w:tbl>
      <w:tblPr>
        <w:tblW w:w="9287" w:type="dxa"/>
        <w:tblInd w:w="-1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890"/>
        <w:gridCol w:w="1727"/>
        <w:gridCol w:w="3030"/>
        <w:gridCol w:w="1290"/>
      </w:tblGrid>
      <w:tr w:rsidR="009A34FF" w:rsidRPr="00053D33" w:rsidTr="002E4B1A">
        <w:trPr>
          <w:trHeight w:val="609"/>
        </w:trPr>
        <w:tc>
          <w:tcPr>
            <w:tcW w:w="1350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B9183B" w:rsidP="002E4B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9A34FF" w:rsidRPr="00053D33">
              <w:rPr>
                <w:rFonts w:ascii="Times New Roman" w:hAnsi="Times New Roman" w:cs="Times New Roman"/>
              </w:rPr>
              <w:t>mbryo</w:t>
            </w:r>
          </w:p>
        </w:tc>
        <w:tc>
          <w:tcPr>
            <w:tcW w:w="3617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>Detection results of G6PC gene</w:t>
            </w:r>
          </w:p>
        </w:tc>
        <w:tc>
          <w:tcPr>
            <w:tcW w:w="3030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>Results of STR loci analysis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>Diagnosis result</w:t>
            </w:r>
          </w:p>
        </w:tc>
      </w:tr>
      <w:tr w:rsidR="009A34FF" w:rsidRPr="00053D33" w:rsidTr="002E4B1A">
        <w:trPr>
          <w:trHeight w:val="533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D33">
              <w:rPr>
                <w:rFonts w:ascii="Times New Roman" w:hAnsi="Times New Roman" w:cs="Times New Roman"/>
                <w:bCs/>
              </w:rPr>
              <w:t xml:space="preserve"> c.326</w:t>
            </w:r>
            <w:r w:rsidRPr="00053D33">
              <w:rPr>
                <w:rFonts w:ascii="Times New Roman" w:hAnsi="Times New Roman" w:cs="Times New Roman"/>
              </w:rPr>
              <w:t xml:space="preserve"> </w:t>
            </w:r>
            <w:r w:rsidRPr="00053D33">
              <w:rPr>
                <w:rFonts w:ascii="Times New Roman" w:hAnsi="Times New Roman" w:cs="Times New Roman"/>
                <w:bCs/>
              </w:rPr>
              <w:t>G&gt;A</w:t>
            </w:r>
          </w:p>
        </w:tc>
        <w:tc>
          <w:tcPr>
            <w:tcW w:w="172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  <w:bCs/>
              </w:rPr>
              <w:t>chr17g.41049879_41057003</w:t>
            </w:r>
            <w:r w:rsidRPr="00053D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0" w:type="dxa"/>
            <w:vMerge/>
            <w:shd w:val="clear" w:color="auto" w:fill="FFFFFF" w:themeFill="background1"/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4FF" w:rsidRPr="00053D33" w:rsidTr="002E4B1A">
        <w:trPr>
          <w:trHeight w:val="994"/>
        </w:trPr>
        <w:tc>
          <w:tcPr>
            <w:tcW w:w="13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>No. 1    Grade: 5BB</w:t>
            </w:r>
          </w:p>
        </w:tc>
        <w:tc>
          <w:tcPr>
            <w:tcW w:w="18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 xml:space="preserve">Heterozygous </w:t>
            </w:r>
          </w:p>
        </w:tc>
        <w:tc>
          <w:tcPr>
            <w:tcW w:w="172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  <w:sz w:val="24"/>
              </w:rPr>
              <w:t xml:space="preserve">NO </w:t>
            </w:r>
          </w:p>
        </w:tc>
        <w:tc>
          <w:tcPr>
            <w:tcW w:w="30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 xml:space="preserve">The embryo inherited the maternal risk </w:t>
            </w:r>
            <w:r>
              <w:rPr>
                <w:rFonts w:ascii="Times New Roman" w:hAnsi="Times New Roman" w:cs="Times New Roman"/>
              </w:rPr>
              <w:t>allele</w:t>
            </w:r>
            <w:r w:rsidRPr="00053D33">
              <w:rPr>
                <w:rFonts w:ascii="Times New Roman" w:hAnsi="Times New Roman" w:cs="Times New Roman"/>
              </w:rPr>
              <w:t xml:space="preserve">, the paternal </w:t>
            </w:r>
            <w:r>
              <w:rPr>
                <w:rFonts w:ascii="Times New Roman" w:hAnsi="Times New Roman" w:cs="Times New Roman"/>
              </w:rPr>
              <w:t>non-</w:t>
            </w:r>
            <w:r w:rsidRPr="00053D33">
              <w:rPr>
                <w:rFonts w:ascii="Times New Roman" w:hAnsi="Times New Roman" w:cs="Times New Roman"/>
              </w:rPr>
              <w:t xml:space="preserve">risk </w:t>
            </w:r>
            <w:r>
              <w:rPr>
                <w:rFonts w:ascii="Times New Roman" w:hAnsi="Times New Roman" w:cs="Times New Roman"/>
              </w:rPr>
              <w:t>allele</w:t>
            </w:r>
            <w:r w:rsidRPr="00053D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>Carrier</w:t>
            </w:r>
          </w:p>
        </w:tc>
      </w:tr>
      <w:tr w:rsidR="009A34FF" w:rsidRPr="00053D33" w:rsidTr="002E4B1A">
        <w:trPr>
          <w:trHeight w:val="911"/>
        </w:trPr>
        <w:tc>
          <w:tcPr>
            <w:tcW w:w="13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>No. 2    Grade: 5BB</w:t>
            </w:r>
          </w:p>
        </w:tc>
        <w:tc>
          <w:tcPr>
            <w:tcW w:w="18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 xml:space="preserve">Heterozygous </w:t>
            </w:r>
          </w:p>
        </w:tc>
        <w:tc>
          <w:tcPr>
            <w:tcW w:w="172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0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>There are three alleles in D17S760</w:t>
            </w:r>
          </w:p>
        </w:tc>
        <w:tc>
          <w:tcPr>
            <w:tcW w:w="12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3F3B1B" w:rsidP="002E4B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 trisomy</w:t>
            </w:r>
          </w:p>
        </w:tc>
      </w:tr>
      <w:tr w:rsidR="009A34FF" w:rsidRPr="00053D33" w:rsidTr="002E4B1A">
        <w:trPr>
          <w:trHeight w:val="811"/>
        </w:trPr>
        <w:tc>
          <w:tcPr>
            <w:tcW w:w="13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>No. 3    Grade: 4BC</w:t>
            </w:r>
          </w:p>
        </w:tc>
        <w:tc>
          <w:tcPr>
            <w:tcW w:w="18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 xml:space="preserve">Heterozygous </w:t>
            </w:r>
          </w:p>
        </w:tc>
        <w:tc>
          <w:tcPr>
            <w:tcW w:w="172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0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 xml:space="preserve">The embryo inherited the maternal risk </w:t>
            </w:r>
            <w:r>
              <w:rPr>
                <w:rFonts w:ascii="Times New Roman" w:hAnsi="Times New Roman" w:cs="Times New Roman"/>
              </w:rPr>
              <w:t>allele</w:t>
            </w:r>
            <w:r w:rsidRPr="00053D33">
              <w:rPr>
                <w:rFonts w:ascii="Times New Roman" w:hAnsi="Times New Roman" w:cs="Times New Roman"/>
              </w:rPr>
              <w:t xml:space="preserve">, the paternal </w:t>
            </w:r>
            <w:r>
              <w:rPr>
                <w:rFonts w:ascii="Times New Roman" w:hAnsi="Times New Roman" w:cs="Times New Roman"/>
              </w:rPr>
              <w:t>non-</w:t>
            </w:r>
            <w:r w:rsidRPr="00053D33">
              <w:rPr>
                <w:rFonts w:ascii="Times New Roman" w:hAnsi="Times New Roman" w:cs="Times New Roman"/>
              </w:rPr>
              <w:t xml:space="preserve">risk </w:t>
            </w:r>
            <w:r>
              <w:rPr>
                <w:rFonts w:ascii="Times New Roman" w:hAnsi="Times New Roman" w:cs="Times New Roman"/>
              </w:rPr>
              <w:t>allele</w:t>
            </w:r>
            <w:r w:rsidRPr="00053D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>Carrier</w:t>
            </w:r>
          </w:p>
        </w:tc>
      </w:tr>
      <w:tr w:rsidR="009A34FF" w:rsidRPr="00053D33" w:rsidTr="002E4B1A">
        <w:trPr>
          <w:trHeight w:val="956"/>
        </w:trPr>
        <w:tc>
          <w:tcPr>
            <w:tcW w:w="13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>No. 4    Grade: 4BB</w:t>
            </w:r>
          </w:p>
        </w:tc>
        <w:tc>
          <w:tcPr>
            <w:tcW w:w="18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  <w:bCs/>
              </w:rPr>
              <w:t xml:space="preserve">Heterozygous </w:t>
            </w:r>
          </w:p>
        </w:tc>
        <w:tc>
          <w:tcPr>
            <w:tcW w:w="172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  <w:bCs/>
              </w:rPr>
              <w:t xml:space="preserve">NO </w:t>
            </w:r>
          </w:p>
        </w:tc>
        <w:tc>
          <w:tcPr>
            <w:tcW w:w="30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  <w:bCs/>
              </w:rPr>
              <w:t xml:space="preserve">The embryo inherited the maternal risk </w:t>
            </w:r>
            <w:r>
              <w:rPr>
                <w:rFonts w:ascii="Times New Roman" w:hAnsi="Times New Roman" w:cs="Times New Roman"/>
              </w:rPr>
              <w:t>allele</w:t>
            </w:r>
            <w:r w:rsidRPr="00053D33">
              <w:rPr>
                <w:rFonts w:ascii="Times New Roman" w:hAnsi="Times New Roman" w:cs="Times New Roman"/>
                <w:bCs/>
              </w:rPr>
              <w:t xml:space="preserve">, the paternal </w:t>
            </w:r>
            <w:r>
              <w:rPr>
                <w:rFonts w:ascii="Times New Roman" w:hAnsi="Times New Roman" w:cs="Times New Roman"/>
                <w:bCs/>
              </w:rPr>
              <w:t>non-</w:t>
            </w:r>
            <w:r w:rsidRPr="00053D33">
              <w:rPr>
                <w:rFonts w:ascii="Times New Roman" w:hAnsi="Times New Roman" w:cs="Times New Roman"/>
                <w:bCs/>
              </w:rPr>
              <w:t xml:space="preserve">risk </w:t>
            </w:r>
            <w:r>
              <w:rPr>
                <w:rFonts w:ascii="Times New Roman" w:hAnsi="Times New Roman" w:cs="Times New Roman"/>
              </w:rPr>
              <w:t>allele</w:t>
            </w:r>
            <w:r w:rsidRPr="00053D3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34FF" w:rsidRPr="00053D33" w:rsidRDefault="009A34FF" w:rsidP="002E4B1A">
            <w:pPr>
              <w:spacing w:after="0"/>
              <w:rPr>
                <w:rFonts w:ascii="Times New Roman" w:hAnsi="Times New Roman" w:cs="Times New Roman"/>
              </w:rPr>
            </w:pPr>
            <w:r w:rsidRPr="00053D33">
              <w:rPr>
                <w:rFonts w:ascii="Times New Roman" w:hAnsi="Times New Roman" w:cs="Times New Roman"/>
              </w:rPr>
              <w:t>Carrier</w:t>
            </w:r>
          </w:p>
        </w:tc>
      </w:tr>
    </w:tbl>
    <w:p w:rsidR="009A34FF" w:rsidRDefault="009A34FF" w:rsidP="009A34FF">
      <w:pPr>
        <w:rPr>
          <w:rFonts w:ascii="Times New Roman" w:hAnsi="Times New Roman" w:cs="Times New Roman"/>
        </w:rPr>
      </w:pPr>
    </w:p>
    <w:p w:rsidR="009A34FF" w:rsidRDefault="009A34FF" w:rsidP="009A34FF">
      <w:pPr>
        <w:rPr>
          <w:rFonts w:ascii="Times New Roman" w:hAnsi="Times New Roman" w:cs="Times New Roman"/>
        </w:rPr>
      </w:pPr>
    </w:p>
    <w:p w:rsidR="009A34FF" w:rsidRDefault="009A34FF">
      <w:r>
        <w:br w:type="page"/>
      </w:r>
    </w:p>
    <w:p w:rsidR="009A34FF" w:rsidRPr="0042368B" w:rsidRDefault="009A34FF" w:rsidP="009A34FF">
      <w:pPr>
        <w:spacing w:line="240" w:lineRule="auto"/>
      </w:pPr>
      <w:r w:rsidRPr="0042368B">
        <w:lastRenderedPageBreak/>
        <w:t xml:space="preserve">Figure S1. Sanger sequencing on the blood samples </w:t>
      </w:r>
      <w:r>
        <w:t xml:space="preserve">(left panel) </w:t>
      </w:r>
      <w:r w:rsidRPr="0042368B">
        <w:t>and sperm samples</w:t>
      </w:r>
      <w:r>
        <w:t xml:space="preserve"> (right panel)</w:t>
      </w:r>
      <w:r w:rsidRPr="0042368B">
        <w:t xml:space="preserve"> of the father, to determine whether germline mosaicism on c.326G&gt;A is present. However, the results were inconclusive, and indeed a small peak of </w:t>
      </w:r>
      <w:r>
        <w:t>A allele and an even smaller peak for C allele is present at the c.326 position.</w:t>
      </w:r>
    </w:p>
    <w:p w:rsidR="009A34FF" w:rsidRDefault="009A34FF" w:rsidP="009A34FF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en-US"/>
        </w:rPr>
        <w:drawing>
          <wp:inline distT="0" distB="0" distL="0" distR="0" wp14:anchorId="7135A402" wp14:editId="31E1CAD4">
            <wp:extent cx="1925982" cy="2773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7647" cy="277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68B">
        <w:rPr>
          <w:noProof/>
        </w:rPr>
        <w:t xml:space="preserve"> </w:t>
      </w:r>
      <w:r>
        <w:rPr>
          <w:noProof/>
        </w:rPr>
        <w:t xml:space="preserve">              </w:t>
      </w:r>
      <w:r>
        <w:rPr>
          <w:noProof/>
          <w:lang w:eastAsia="en-US"/>
        </w:rPr>
        <w:drawing>
          <wp:inline distT="0" distB="0" distL="0" distR="0" wp14:anchorId="3E2EE249" wp14:editId="27ABD7FF">
            <wp:extent cx="1912620" cy="272972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273" cy="273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F" w:rsidRPr="005A5B4B" w:rsidRDefault="009A34FF" w:rsidP="009A34FF">
      <w:pPr>
        <w:spacing w:line="240" w:lineRule="auto"/>
        <w:rPr>
          <w:rFonts w:ascii="Times New Roman" w:hAnsi="Times New Roman" w:cs="Times New Roman"/>
        </w:rPr>
      </w:pPr>
    </w:p>
    <w:p w:rsidR="009A34FF" w:rsidRDefault="009A34FF" w:rsidP="009A3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4FF" w:rsidRPr="005A5B4B" w:rsidRDefault="009A34FF" w:rsidP="00B9183B">
      <w:r w:rsidRPr="005A5B4B">
        <w:lastRenderedPageBreak/>
        <w:t>Figure S</w:t>
      </w:r>
      <w:r>
        <w:t>2</w:t>
      </w:r>
      <w:r w:rsidRPr="005A5B4B">
        <w:t xml:space="preserve">. </w:t>
      </w:r>
      <w:r>
        <w:t>Image of</w:t>
      </w:r>
      <w:r w:rsidRPr="005A5B4B">
        <w:t xml:space="preserve"> type-B ultrasonic of liver</w:t>
      </w:r>
      <w:r>
        <w:t xml:space="preserve"> on the newborn baby</w:t>
      </w:r>
      <w:r w:rsidRPr="005A5B4B">
        <w:t>. B-ultrasonogram showed that the liver and kidneys were normal</w:t>
      </w:r>
      <w:r>
        <w:t>.</w:t>
      </w:r>
      <w:r w:rsidRPr="00E62C69">
        <w:t xml:space="preserve"> </w:t>
      </w:r>
      <w:r w:rsidRPr="005A5B4B">
        <w:t>SP: Spleen</w:t>
      </w:r>
      <w:r>
        <w:t>;</w:t>
      </w:r>
      <w:r w:rsidRPr="005A5B4B">
        <w:t xml:space="preserve"> LK: Left kidney</w:t>
      </w:r>
      <w:r>
        <w:t>.</w:t>
      </w:r>
    </w:p>
    <w:p w:rsidR="009A34FF" w:rsidRPr="005A5B4B" w:rsidRDefault="009A34FF" w:rsidP="009A34FF">
      <w:pPr>
        <w:pStyle w:val="NoSpacing"/>
        <w:rPr>
          <w:rFonts w:ascii="Times New Roman" w:hAnsi="Times New Roman" w:cs="Times New Roman"/>
        </w:rPr>
      </w:pPr>
    </w:p>
    <w:p w:rsidR="009A34FF" w:rsidRPr="00C3514A" w:rsidRDefault="009A34FF" w:rsidP="009A34FF">
      <w:pPr>
        <w:pStyle w:val="NoSpacing"/>
      </w:pPr>
    </w:p>
    <w:p w:rsidR="009A34FF" w:rsidRPr="00D312A8" w:rsidRDefault="009A34FF" w:rsidP="009A34FF">
      <w:pPr>
        <w:rPr>
          <w:rFonts w:ascii="Times New Roman" w:hAnsi="Times New Roman" w:cs="Times New Roman"/>
          <w:sz w:val="24"/>
        </w:rPr>
      </w:pPr>
      <w:r w:rsidRPr="00DC5663">
        <w:rPr>
          <w:rFonts w:ascii="Times New Roman" w:hAnsi="Times New Roman" w:cs="Times New Roman"/>
          <w:noProof/>
          <w:sz w:val="24"/>
          <w:lang w:eastAsia="en-US"/>
        </w:rPr>
        <w:drawing>
          <wp:inline distT="0" distB="0" distL="0" distR="0" wp14:anchorId="068A2470" wp14:editId="7CA48525">
            <wp:extent cx="3676650" cy="2939687"/>
            <wp:effectExtent l="0" t="0" r="0" b="0"/>
            <wp:docPr id="2" name="图片 2" descr="E:\g6pc研究资料\朱柳心复查资料20171215\朱柳心B超\朱鑫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6pc研究资料\朱柳心复查资料20171215\朱柳心B超\朱鑫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69" cy="29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C2" w:rsidRDefault="003D36C2"/>
    <w:sectPr w:rsidR="003D36C2" w:rsidSect="005B5AC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A34FF"/>
    <w:rsid w:val="003D36C2"/>
    <w:rsid w:val="003F3B1B"/>
    <w:rsid w:val="009A34FF"/>
    <w:rsid w:val="00B9183B"/>
    <w:rsid w:val="00E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FF"/>
  </w:style>
  <w:style w:type="paragraph" w:styleId="Heading1">
    <w:name w:val="heading 1"/>
    <w:basedOn w:val="Normal"/>
    <w:next w:val="Normal"/>
    <w:link w:val="Heading1Char"/>
    <w:uiPriority w:val="9"/>
    <w:qFormat/>
    <w:rsid w:val="009A34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A3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34F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FF"/>
  </w:style>
  <w:style w:type="paragraph" w:styleId="Heading1">
    <w:name w:val="heading 1"/>
    <w:basedOn w:val="Normal"/>
    <w:next w:val="Normal"/>
    <w:link w:val="Heading1Char"/>
    <w:uiPriority w:val="9"/>
    <w:qFormat/>
    <w:rsid w:val="009A34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A3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34F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1089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Wang</dc:creator>
  <cp:lastModifiedBy>ADAYAP</cp:lastModifiedBy>
  <cp:revision>4</cp:revision>
  <cp:lastPrinted>2018-05-19T02:09:00Z</cp:lastPrinted>
  <dcterms:created xsi:type="dcterms:W3CDTF">2018-05-19T01:58:00Z</dcterms:created>
  <dcterms:modified xsi:type="dcterms:W3CDTF">2018-09-15T03:22:00Z</dcterms:modified>
</cp:coreProperties>
</file>