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A82" w:rsidRPr="00087C38" w:rsidRDefault="00BD7A82" w:rsidP="00BD7A82">
      <w:pPr>
        <w:pStyle w:val="Caption"/>
        <w:keepNext/>
        <w:rPr>
          <w:rFonts w:ascii="Times New Roman" w:hAnsi="Times New Roman" w:cs="Times New Roman"/>
          <w:i w:val="0"/>
          <w:color w:val="auto"/>
          <w:sz w:val="24"/>
          <w:szCs w:val="24"/>
        </w:rPr>
      </w:pPr>
      <w:r>
        <w:rPr>
          <w:rFonts w:ascii="Times New Roman" w:hAnsi="Times New Roman" w:cs="Times New Roman"/>
          <w:i w:val="0"/>
          <w:color w:val="auto"/>
          <w:sz w:val="24"/>
          <w:szCs w:val="24"/>
        </w:rPr>
        <w:t>Additional file 2</w:t>
      </w:r>
      <w:r w:rsidRPr="00087C38">
        <w:rPr>
          <w:rFonts w:ascii="Times New Roman" w:hAnsi="Times New Roman" w:cs="Times New Roman"/>
          <w:i w:val="0"/>
          <w:color w:val="auto"/>
          <w:sz w:val="24"/>
          <w:szCs w:val="24"/>
        </w:rPr>
        <w:t>. Abstraction Categories and Definitions</w:t>
      </w:r>
    </w:p>
    <w:tbl>
      <w:tblPr>
        <w:tblStyle w:val="TableGrid"/>
        <w:tblW w:w="9985" w:type="dxa"/>
        <w:tblLayout w:type="fixed"/>
        <w:tblLook w:val="04A0" w:firstRow="1" w:lastRow="0" w:firstColumn="1" w:lastColumn="0" w:noHBand="0" w:noVBand="1"/>
      </w:tblPr>
      <w:tblGrid>
        <w:gridCol w:w="2155"/>
        <w:gridCol w:w="7830"/>
      </w:tblGrid>
      <w:tr w:rsidR="00BD7A82" w:rsidRPr="00CF40B6" w:rsidTr="005E3A74">
        <w:tc>
          <w:tcPr>
            <w:tcW w:w="2155" w:type="dxa"/>
          </w:tcPr>
          <w:p w:rsidR="00BD7A82" w:rsidRPr="00CF40B6" w:rsidRDefault="00BD7A82" w:rsidP="005E3A74">
            <w:pPr>
              <w:rPr>
                <w:rFonts w:ascii="Times New Roman" w:hAnsi="Times New Roman" w:cs="Times New Roman"/>
                <w:b/>
                <w:sz w:val="20"/>
                <w:szCs w:val="20"/>
              </w:rPr>
            </w:pPr>
            <w:r>
              <w:rPr>
                <w:rFonts w:ascii="Times New Roman" w:hAnsi="Times New Roman" w:cs="Times New Roman"/>
                <w:b/>
                <w:sz w:val="20"/>
                <w:szCs w:val="20"/>
              </w:rPr>
              <w:t xml:space="preserve">Abstraction Category </w:t>
            </w:r>
          </w:p>
        </w:tc>
        <w:tc>
          <w:tcPr>
            <w:tcW w:w="7830" w:type="dxa"/>
          </w:tcPr>
          <w:p w:rsidR="00BD7A82" w:rsidRPr="00CF40B6" w:rsidRDefault="00BD7A82" w:rsidP="005E3A74">
            <w:pPr>
              <w:rPr>
                <w:rFonts w:ascii="Times New Roman" w:hAnsi="Times New Roman" w:cs="Times New Roman"/>
                <w:b/>
                <w:sz w:val="20"/>
                <w:szCs w:val="20"/>
              </w:rPr>
            </w:pPr>
            <w:r>
              <w:rPr>
                <w:rFonts w:ascii="Times New Roman" w:hAnsi="Times New Roman" w:cs="Times New Roman"/>
                <w:b/>
                <w:sz w:val="20"/>
                <w:szCs w:val="20"/>
              </w:rPr>
              <w:t>Definition</w:t>
            </w:r>
          </w:p>
        </w:tc>
      </w:tr>
      <w:tr w:rsidR="00BD7A82" w:rsidRPr="00CF40B6" w:rsidTr="005E3A74">
        <w:tc>
          <w:tcPr>
            <w:tcW w:w="9985" w:type="dxa"/>
            <w:gridSpan w:val="2"/>
            <w:shd w:val="clear" w:color="auto" w:fill="D9D9D9" w:themeFill="background1" w:themeFillShade="D9"/>
          </w:tcPr>
          <w:p w:rsidR="00BD7A82" w:rsidRPr="00CF40B6" w:rsidRDefault="00BD7A82" w:rsidP="005E3A74">
            <w:pPr>
              <w:rPr>
                <w:rFonts w:ascii="Times New Roman" w:hAnsi="Times New Roman" w:cs="Times New Roman"/>
                <w:b/>
                <w:sz w:val="20"/>
                <w:szCs w:val="20"/>
              </w:rPr>
            </w:pPr>
            <w:r w:rsidRPr="00CF40B6">
              <w:rPr>
                <w:rFonts w:ascii="Times New Roman" w:hAnsi="Times New Roman" w:cs="Times New Roman"/>
                <w:b/>
                <w:sz w:val="20"/>
                <w:szCs w:val="20"/>
              </w:rPr>
              <w:t>Type of Modification</w:t>
            </w:r>
            <w:r w:rsidR="00B04BB0">
              <w:rPr>
                <w:rFonts w:ascii="Times New Roman" w:hAnsi="Times New Roman" w:cs="Times New Roman"/>
                <w:b/>
                <w:sz w:val="20"/>
                <w:szCs w:val="20"/>
              </w:rPr>
              <w:t xml:space="preserve"> (</w:t>
            </w:r>
            <w:proofErr w:type="spellStart"/>
            <w:r w:rsidR="00B04BB0">
              <w:rPr>
                <w:rFonts w:ascii="Times New Roman" w:hAnsi="Times New Roman" w:cs="Times New Roman"/>
                <w:b/>
                <w:sz w:val="20"/>
                <w:szCs w:val="20"/>
              </w:rPr>
              <w:t>Stirman</w:t>
            </w:r>
            <w:proofErr w:type="spellEnd"/>
            <w:r w:rsidR="00B04BB0">
              <w:rPr>
                <w:rFonts w:ascii="Times New Roman" w:hAnsi="Times New Roman" w:cs="Times New Roman"/>
                <w:b/>
                <w:sz w:val="20"/>
                <w:szCs w:val="20"/>
              </w:rPr>
              <w:t xml:space="preserve"> et al., 2013)</w:t>
            </w:r>
          </w:p>
        </w:tc>
      </w:tr>
      <w:tr w:rsidR="00BD7A82" w:rsidRPr="00CF40B6" w:rsidTr="005E3A74">
        <w:tc>
          <w:tcPr>
            <w:tcW w:w="2155" w:type="dxa"/>
            <w:shd w:val="clear" w:color="auto" w:fill="FFFFFF" w:themeFill="background1"/>
          </w:tcPr>
          <w:p w:rsidR="00BD7A82" w:rsidRPr="00CF40B6" w:rsidRDefault="00BD7A82" w:rsidP="005E3A74">
            <w:pPr>
              <w:rPr>
                <w:rFonts w:ascii="Times New Roman" w:hAnsi="Times New Roman" w:cs="Times New Roman"/>
                <w:b/>
                <w:sz w:val="20"/>
                <w:szCs w:val="20"/>
              </w:rPr>
            </w:pPr>
            <w:r w:rsidRPr="00CF40B6">
              <w:rPr>
                <w:rFonts w:ascii="Times New Roman" w:hAnsi="Times New Roman" w:cs="Times New Roman"/>
                <w:b/>
                <w:sz w:val="20"/>
                <w:szCs w:val="20"/>
              </w:rPr>
              <w:t>Content</w:t>
            </w:r>
          </w:p>
        </w:tc>
        <w:tc>
          <w:tcPr>
            <w:tcW w:w="7830" w:type="dxa"/>
            <w:shd w:val="clear" w:color="auto" w:fill="FFFFFF" w:themeFill="background1"/>
          </w:tcPr>
          <w:p w:rsidR="00BD7A82" w:rsidRPr="00B04BB0" w:rsidRDefault="00BD7A82" w:rsidP="00B04BB0">
            <w:pPr>
              <w:spacing w:after="120"/>
              <w:rPr>
                <w:rFonts w:ascii="Times New Roman" w:eastAsia="Times New Roman" w:hAnsi="Times New Roman" w:cs="Times New Roman"/>
                <w:color w:val="000000"/>
                <w:sz w:val="20"/>
                <w:szCs w:val="20"/>
              </w:rPr>
            </w:pPr>
            <w:r w:rsidRPr="00B04BB0">
              <w:rPr>
                <w:rFonts w:ascii="Times New Roman" w:eastAsia="Times New Roman" w:hAnsi="Times New Roman" w:cs="Times New Roman"/>
                <w:color w:val="000000"/>
                <w:sz w:val="20"/>
                <w:szCs w:val="20"/>
              </w:rPr>
              <w:t xml:space="preserve">Modifications made to the materials/content itself, or that impact how aspects of the treatment are delivered. </w:t>
            </w:r>
          </w:p>
        </w:tc>
      </w:tr>
      <w:tr w:rsidR="00BD7A82" w:rsidRPr="00CF40B6" w:rsidTr="005E3A74">
        <w:tc>
          <w:tcPr>
            <w:tcW w:w="2155" w:type="dxa"/>
          </w:tcPr>
          <w:p w:rsidR="00BD7A82" w:rsidRPr="00CF40B6" w:rsidRDefault="00BD7A82" w:rsidP="005E3A74">
            <w:pPr>
              <w:ind w:left="720" w:hanging="563"/>
              <w:rPr>
                <w:rFonts w:ascii="Times New Roman" w:hAnsi="Times New Roman" w:cs="Times New Roman"/>
                <w:sz w:val="20"/>
                <w:szCs w:val="20"/>
              </w:rPr>
            </w:pPr>
            <w:r w:rsidRPr="00CF40B6">
              <w:rPr>
                <w:rFonts w:ascii="Times New Roman" w:hAnsi="Times New Roman" w:cs="Times New Roman"/>
                <w:sz w:val="20"/>
                <w:szCs w:val="20"/>
              </w:rPr>
              <w:t>1) Tailoring</w:t>
            </w:r>
          </w:p>
        </w:tc>
        <w:tc>
          <w:tcPr>
            <w:tcW w:w="7830" w:type="dxa"/>
          </w:tcPr>
          <w:p w:rsidR="00BD7A82" w:rsidRPr="00CF40B6" w:rsidRDefault="00BD7A82" w:rsidP="005E3A74">
            <w:pPr>
              <w:spacing w:after="120"/>
              <w:rPr>
                <w:rFonts w:ascii="Times New Roman" w:eastAsia="Times New Roman" w:hAnsi="Times New Roman" w:cs="Times New Roman"/>
                <w:color w:val="000000"/>
                <w:sz w:val="20"/>
                <w:szCs w:val="20"/>
              </w:rPr>
            </w:pPr>
            <w:r w:rsidRPr="00CF40B6">
              <w:rPr>
                <w:rFonts w:ascii="Times New Roman" w:eastAsia="Times New Roman" w:hAnsi="Times New Roman" w:cs="Times New Roman"/>
                <w:color w:val="000000"/>
                <w:sz w:val="20"/>
                <w:szCs w:val="20"/>
              </w:rPr>
              <w:t xml:space="preserve">“Any minor change </w:t>
            </w:r>
            <w:r>
              <w:rPr>
                <w:rFonts w:ascii="Times New Roman" w:eastAsia="Times New Roman" w:hAnsi="Times New Roman" w:cs="Times New Roman"/>
                <w:color w:val="000000"/>
                <w:sz w:val="20"/>
                <w:szCs w:val="20"/>
              </w:rPr>
              <w:t xml:space="preserve">… </w:t>
            </w:r>
            <w:r w:rsidRPr="00CF40B6">
              <w:rPr>
                <w:rFonts w:ascii="Times New Roman" w:eastAsia="Times New Roman" w:hAnsi="Times New Roman" w:cs="Times New Roman"/>
                <w:color w:val="000000"/>
                <w:sz w:val="20"/>
                <w:szCs w:val="20"/>
              </w:rPr>
              <w:t>that leaves all the major intervention principles and techniques intact while making the intervention more appropriate, applicable, or acceptable (e.g., modifying language, creating slightly different version of handouts</w:t>
            </w:r>
            <w:r>
              <w:rPr>
                <w:rFonts w:ascii="Times New Roman" w:eastAsia="Times New Roman" w:hAnsi="Times New Roman" w:cs="Times New Roman"/>
                <w:color w:val="000000"/>
                <w:sz w:val="20"/>
                <w:szCs w:val="20"/>
              </w:rPr>
              <w:t xml:space="preserve"> … </w:t>
            </w:r>
            <w:r w:rsidRPr="00CF40B6">
              <w:rPr>
                <w:rFonts w:ascii="Times New Roman" w:eastAsia="Times New Roman" w:hAnsi="Times New Roman" w:cs="Times New Roman"/>
                <w:color w:val="000000"/>
                <w:sz w:val="20"/>
                <w:szCs w:val="20"/>
              </w:rPr>
              <w:t xml:space="preserve">cultural adaptations).” </w:t>
            </w:r>
          </w:p>
        </w:tc>
      </w:tr>
      <w:tr w:rsidR="00BD7A82" w:rsidRPr="00CF40B6" w:rsidTr="005E3A74">
        <w:tc>
          <w:tcPr>
            <w:tcW w:w="2155" w:type="dxa"/>
          </w:tcPr>
          <w:p w:rsidR="00BD7A82" w:rsidRPr="00CF40B6" w:rsidRDefault="00BD7A82" w:rsidP="005E3A74">
            <w:pPr>
              <w:ind w:firstLine="157"/>
              <w:rPr>
                <w:rFonts w:ascii="Times New Roman" w:hAnsi="Times New Roman" w:cs="Times New Roman"/>
                <w:sz w:val="20"/>
                <w:szCs w:val="20"/>
              </w:rPr>
            </w:pPr>
            <w:r w:rsidRPr="00CF40B6">
              <w:rPr>
                <w:rFonts w:ascii="Times New Roman" w:eastAsia="Times New Roman" w:hAnsi="Times New Roman" w:cs="Times New Roman"/>
                <w:color w:val="000000"/>
                <w:sz w:val="20"/>
                <w:szCs w:val="20"/>
              </w:rPr>
              <w:t>2) Adding elements</w:t>
            </w:r>
          </w:p>
        </w:tc>
        <w:tc>
          <w:tcPr>
            <w:tcW w:w="7830" w:type="dxa"/>
          </w:tcPr>
          <w:p w:rsidR="00BD7A82" w:rsidRPr="00CF40B6" w:rsidRDefault="00BD7A82" w:rsidP="005E3A74">
            <w:pPr>
              <w:spacing w:after="120"/>
              <w:rPr>
                <w:rFonts w:ascii="Times New Roman" w:eastAsia="Times New Roman" w:hAnsi="Times New Roman" w:cs="Times New Roman"/>
                <w:color w:val="000000"/>
                <w:sz w:val="20"/>
                <w:szCs w:val="20"/>
              </w:rPr>
            </w:pPr>
            <w:r w:rsidRPr="00CF40B6">
              <w:rPr>
                <w:rFonts w:ascii="Times New Roman" w:eastAsia="Times New Roman" w:hAnsi="Times New Roman" w:cs="Times New Roman"/>
                <w:color w:val="000000"/>
                <w:sz w:val="20"/>
                <w:szCs w:val="20"/>
              </w:rPr>
              <w:t xml:space="preserve">“Additional materials or activities </w:t>
            </w:r>
            <w:r>
              <w:rPr>
                <w:rFonts w:ascii="Times New Roman" w:eastAsia="Times New Roman" w:hAnsi="Times New Roman" w:cs="Times New Roman"/>
                <w:color w:val="000000"/>
                <w:sz w:val="20"/>
                <w:szCs w:val="20"/>
              </w:rPr>
              <w:t xml:space="preserve">… </w:t>
            </w:r>
            <w:r w:rsidRPr="00CF40B6">
              <w:rPr>
                <w:rFonts w:ascii="Times New Roman" w:eastAsia="Times New Roman" w:hAnsi="Times New Roman" w:cs="Times New Roman"/>
                <w:color w:val="000000"/>
                <w:sz w:val="20"/>
                <w:szCs w:val="20"/>
              </w:rPr>
              <w:t xml:space="preserve">that are consistent with the fundamentals of the intervention (e.g., adding role play exercises to a unit on assertiveness in a substance abuse prevention intervention, adding new disease topics).” </w:t>
            </w:r>
          </w:p>
        </w:tc>
      </w:tr>
      <w:tr w:rsidR="00BD7A82" w:rsidRPr="00CF40B6" w:rsidTr="005E3A74">
        <w:tc>
          <w:tcPr>
            <w:tcW w:w="2155" w:type="dxa"/>
          </w:tcPr>
          <w:p w:rsidR="00BD7A82" w:rsidRPr="00CF40B6" w:rsidRDefault="00BD7A82" w:rsidP="005E3A74">
            <w:pPr>
              <w:ind w:left="427" w:hanging="270"/>
              <w:rPr>
                <w:rFonts w:ascii="Times New Roman" w:hAnsi="Times New Roman" w:cs="Times New Roman"/>
                <w:sz w:val="20"/>
                <w:szCs w:val="20"/>
              </w:rPr>
            </w:pPr>
            <w:r w:rsidRPr="00CF40B6">
              <w:rPr>
                <w:rFonts w:ascii="Times New Roman" w:eastAsia="Times New Roman" w:hAnsi="Times New Roman" w:cs="Times New Roman"/>
                <w:color w:val="000000"/>
                <w:sz w:val="20"/>
                <w:szCs w:val="20"/>
              </w:rPr>
              <w:t xml:space="preserve">3) Removing </w:t>
            </w:r>
            <w:r>
              <w:rPr>
                <w:rFonts w:ascii="Times New Roman" w:eastAsia="Times New Roman" w:hAnsi="Times New Roman" w:cs="Times New Roman"/>
                <w:color w:val="000000"/>
                <w:sz w:val="20"/>
                <w:szCs w:val="20"/>
              </w:rPr>
              <w:t xml:space="preserve"> </w:t>
            </w:r>
            <w:r w:rsidRPr="00CF40B6">
              <w:rPr>
                <w:rFonts w:ascii="Times New Roman" w:eastAsia="Times New Roman" w:hAnsi="Times New Roman" w:cs="Times New Roman"/>
                <w:color w:val="000000"/>
                <w:sz w:val="20"/>
                <w:szCs w:val="20"/>
              </w:rPr>
              <w:t>elements</w:t>
            </w:r>
          </w:p>
        </w:tc>
        <w:tc>
          <w:tcPr>
            <w:tcW w:w="7830" w:type="dxa"/>
          </w:tcPr>
          <w:p w:rsidR="00BD7A82" w:rsidRPr="00CF40B6" w:rsidRDefault="00BD7A82" w:rsidP="005E3A74">
            <w:pPr>
              <w:spacing w:after="120"/>
              <w:rPr>
                <w:rFonts w:ascii="Times New Roman" w:eastAsia="Times New Roman" w:hAnsi="Times New Roman" w:cs="Times New Roman"/>
                <w:color w:val="000000"/>
                <w:sz w:val="20"/>
                <w:szCs w:val="20"/>
              </w:rPr>
            </w:pPr>
            <w:r w:rsidRPr="00CF40B6">
              <w:rPr>
                <w:rFonts w:ascii="Times New Roman" w:eastAsia="Times New Roman" w:hAnsi="Times New Roman" w:cs="Times New Roman"/>
                <w:color w:val="000000"/>
                <w:sz w:val="20"/>
                <w:szCs w:val="20"/>
              </w:rPr>
              <w:t xml:space="preserve">“Particular elements of the intervention are not included (e.g., leaving out a demonstration on condom use in an HIV prevention intervention for adolescents).” </w:t>
            </w:r>
          </w:p>
        </w:tc>
      </w:tr>
      <w:tr w:rsidR="00BD7A82" w:rsidRPr="00CF40B6" w:rsidTr="005E3A74">
        <w:tc>
          <w:tcPr>
            <w:tcW w:w="2155" w:type="dxa"/>
          </w:tcPr>
          <w:p w:rsidR="00BD7A82" w:rsidRPr="00CF40B6" w:rsidRDefault="00BD7A82" w:rsidP="005E3A74">
            <w:pPr>
              <w:ind w:firstLine="157"/>
              <w:rPr>
                <w:rFonts w:ascii="Times New Roman" w:hAnsi="Times New Roman" w:cs="Times New Roman"/>
                <w:sz w:val="20"/>
                <w:szCs w:val="20"/>
              </w:rPr>
            </w:pPr>
            <w:r w:rsidRPr="00CF40B6">
              <w:rPr>
                <w:rFonts w:ascii="Times New Roman" w:eastAsia="Times New Roman" w:hAnsi="Times New Roman" w:cs="Times New Roman"/>
                <w:color w:val="000000"/>
                <w:sz w:val="20"/>
                <w:szCs w:val="20"/>
              </w:rPr>
              <w:t>4) Shortening</w:t>
            </w:r>
          </w:p>
        </w:tc>
        <w:tc>
          <w:tcPr>
            <w:tcW w:w="7830" w:type="dxa"/>
          </w:tcPr>
          <w:p w:rsidR="00BD7A82" w:rsidRPr="00CF40B6" w:rsidRDefault="00BD7A82" w:rsidP="005E3A74">
            <w:pPr>
              <w:spacing w:after="120"/>
              <w:rPr>
                <w:rFonts w:ascii="Times New Roman" w:eastAsia="Times New Roman" w:hAnsi="Times New Roman" w:cs="Times New Roman"/>
                <w:color w:val="000000"/>
                <w:sz w:val="20"/>
                <w:szCs w:val="20"/>
              </w:rPr>
            </w:pPr>
            <w:r w:rsidRPr="00CF40B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[Less] … </w:t>
            </w:r>
            <w:r w:rsidRPr="00CF40B6">
              <w:rPr>
                <w:rFonts w:ascii="Times New Roman" w:eastAsia="Times New Roman" w:hAnsi="Times New Roman" w:cs="Times New Roman"/>
                <w:color w:val="000000"/>
                <w:sz w:val="20"/>
                <w:szCs w:val="20"/>
              </w:rPr>
              <w:t xml:space="preserve">time than prescribed is used to complete the intervention/ session(s) (e.g., shorter spacing between sessions, or shortening sessions, </w:t>
            </w:r>
            <w:r>
              <w:rPr>
                <w:rFonts w:ascii="Times New Roman" w:eastAsia="Times New Roman" w:hAnsi="Times New Roman" w:cs="Times New Roman"/>
                <w:color w:val="000000"/>
                <w:sz w:val="20"/>
                <w:szCs w:val="20"/>
              </w:rPr>
              <w:t xml:space="preserve">… </w:t>
            </w:r>
            <w:r w:rsidRPr="00CF40B6">
              <w:rPr>
                <w:rFonts w:ascii="Times New Roman" w:eastAsia="Times New Roman" w:hAnsi="Times New Roman" w:cs="Times New Roman"/>
                <w:color w:val="000000"/>
                <w:sz w:val="20"/>
                <w:szCs w:val="20"/>
              </w:rPr>
              <w:t xml:space="preserve">fewer sessions, or going through particular modules or concepts more quickly without skipping materials).” </w:t>
            </w:r>
          </w:p>
        </w:tc>
      </w:tr>
      <w:tr w:rsidR="00BD7A82" w:rsidRPr="00CF40B6" w:rsidTr="005E3A74">
        <w:tc>
          <w:tcPr>
            <w:tcW w:w="2155" w:type="dxa"/>
          </w:tcPr>
          <w:p w:rsidR="00BD7A82" w:rsidRPr="00CF40B6" w:rsidRDefault="00BD7A82" w:rsidP="005E3A74">
            <w:pPr>
              <w:ind w:firstLine="157"/>
              <w:rPr>
                <w:rFonts w:ascii="Times New Roman" w:hAnsi="Times New Roman" w:cs="Times New Roman"/>
                <w:sz w:val="20"/>
                <w:szCs w:val="20"/>
              </w:rPr>
            </w:pPr>
            <w:r w:rsidRPr="00CF40B6">
              <w:rPr>
                <w:rFonts w:ascii="Times New Roman" w:eastAsia="Times New Roman" w:hAnsi="Times New Roman" w:cs="Times New Roman"/>
                <w:color w:val="000000"/>
                <w:sz w:val="20"/>
                <w:szCs w:val="20"/>
              </w:rPr>
              <w:t>5) Lengthening</w:t>
            </w:r>
          </w:p>
        </w:tc>
        <w:tc>
          <w:tcPr>
            <w:tcW w:w="7830" w:type="dxa"/>
          </w:tcPr>
          <w:p w:rsidR="00BD7A82" w:rsidRPr="00CF40B6" w:rsidRDefault="00BD7A82" w:rsidP="005E3A74">
            <w:pPr>
              <w:spacing w:after="120"/>
              <w:rPr>
                <w:rFonts w:ascii="Times New Roman" w:eastAsia="Times New Roman" w:hAnsi="Times New Roman" w:cs="Times New Roman"/>
                <w:color w:val="000000"/>
                <w:sz w:val="20"/>
                <w:szCs w:val="20"/>
              </w:rPr>
            </w:pPr>
            <w:r w:rsidRPr="00CF40B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[More] …</w:t>
            </w:r>
            <w:r w:rsidRPr="00CF40B6">
              <w:rPr>
                <w:rFonts w:ascii="Times New Roman" w:eastAsia="Times New Roman" w:hAnsi="Times New Roman" w:cs="Times New Roman"/>
                <w:color w:val="000000"/>
                <w:sz w:val="20"/>
                <w:szCs w:val="20"/>
              </w:rPr>
              <w:t xml:space="preserve"> time than prescribed</w:t>
            </w:r>
            <w:r>
              <w:rPr>
                <w:rFonts w:ascii="Times New Roman" w:eastAsia="Times New Roman" w:hAnsi="Times New Roman" w:cs="Times New Roman"/>
                <w:color w:val="000000"/>
                <w:sz w:val="20"/>
                <w:szCs w:val="20"/>
              </w:rPr>
              <w:t xml:space="preserve"> … </w:t>
            </w:r>
            <w:r w:rsidRPr="00CF40B6">
              <w:rPr>
                <w:rFonts w:ascii="Times New Roman" w:eastAsia="Times New Roman" w:hAnsi="Times New Roman" w:cs="Times New Roman"/>
                <w:color w:val="000000"/>
                <w:sz w:val="20"/>
                <w:szCs w:val="20"/>
              </w:rPr>
              <w:t xml:space="preserve">is spent to complete the intervention or </w:t>
            </w:r>
            <w:r>
              <w:rPr>
                <w:rFonts w:ascii="Times New Roman" w:eastAsia="Times New Roman" w:hAnsi="Times New Roman" w:cs="Times New Roman"/>
                <w:color w:val="000000"/>
                <w:sz w:val="20"/>
                <w:szCs w:val="20"/>
              </w:rPr>
              <w:t xml:space="preserve">… </w:t>
            </w:r>
            <w:r w:rsidRPr="00CF40B6">
              <w:rPr>
                <w:rFonts w:ascii="Times New Roman" w:eastAsia="Times New Roman" w:hAnsi="Times New Roman" w:cs="Times New Roman"/>
                <w:color w:val="000000"/>
                <w:sz w:val="20"/>
                <w:szCs w:val="20"/>
              </w:rPr>
              <w:t xml:space="preserve">sessions (e.g., greater spacing between sessions, longer sessions, more sessions, or spending more time on one or more modules/activities or concepts).” </w:t>
            </w:r>
          </w:p>
        </w:tc>
      </w:tr>
      <w:tr w:rsidR="00BD7A82" w:rsidRPr="00CF40B6" w:rsidTr="005E3A74">
        <w:tc>
          <w:tcPr>
            <w:tcW w:w="2155" w:type="dxa"/>
          </w:tcPr>
          <w:p w:rsidR="00BD7A82" w:rsidRPr="00CF40B6" w:rsidRDefault="00BD7A82" w:rsidP="005E3A74">
            <w:pPr>
              <w:ind w:firstLine="157"/>
              <w:rPr>
                <w:rFonts w:ascii="Times New Roman" w:hAnsi="Times New Roman" w:cs="Times New Roman"/>
                <w:sz w:val="20"/>
                <w:szCs w:val="20"/>
              </w:rPr>
            </w:pPr>
            <w:r w:rsidRPr="00CF40B6">
              <w:rPr>
                <w:rFonts w:ascii="Times New Roman" w:eastAsia="Times New Roman" w:hAnsi="Times New Roman" w:cs="Times New Roman"/>
                <w:color w:val="000000"/>
                <w:sz w:val="20"/>
                <w:szCs w:val="20"/>
              </w:rPr>
              <w:t>6) Substitution</w:t>
            </w:r>
          </w:p>
        </w:tc>
        <w:tc>
          <w:tcPr>
            <w:tcW w:w="7830" w:type="dxa"/>
          </w:tcPr>
          <w:p w:rsidR="00BD7A82" w:rsidRPr="00CF40B6" w:rsidRDefault="00BD7A82" w:rsidP="005E3A74">
            <w:pPr>
              <w:spacing w:after="120"/>
              <w:rPr>
                <w:rFonts w:ascii="Times New Roman" w:eastAsia="Times New Roman" w:hAnsi="Times New Roman" w:cs="Times New Roman"/>
                <w:color w:val="000000"/>
                <w:sz w:val="20"/>
                <w:szCs w:val="20"/>
              </w:rPr>
            </w:pPr>
            <w:r w:rsidRPr="00CF40B6">
              <w:rPr>
                <w:rFonts w:ascii="Times New Roman" w:eastAsia="Times New Roman" w:hAnsi="Times New Roman" w:cs="Times New Roman"/>
                <w:color w:val="000000"/>
                <w:sz w:val="20"/>
                <w:szCs w:val="20"/>
              </w:rPr>
              <w:t>“A module or activity (e.g., game) is replaced with something that is different in substance (e.g., replacing a module on condoms with one on abstinence</w:t>
            </w:r>
            <w:r>
              <w:rPr>
                <w:rFonts w:ascii="Times New Roman" w:eastAsia="Times New Roman" w:hAnsi="Times New Roman" w:cs="Times New Roman"/>
                <w:color w:val="000000"/>
                <w:sz w:val="20"/>
                <w:szCs w:val="20"/>
              </w:rPr>
              <w:t xml:space="preserve"> …</w:t>
            </w:r>
            <w:r w:rsidRPr="00CF40B6">
              <w:rPr>
                <w:rFonts w:ascii="Times New Roman" w:eastAsia="Times New Roman" w:hAnsi="Times New Roman" w:cs="Times New Roman"/>
                <w:color w:val="000000"/>
                <w:sz w:val="20"/>
                <w:szCs w:val="20"/>
              </w:rPr>
              <w:t xml:space="preserve">).” </w:t>
            </w:r>
          </w:p>
        </w:tc>
      </w:tr>
      <w:tr w:rsidR="00BD7A82" w:rsidRPr="00CF40B6" w:rsidTr="005E3A74">
        <w:tc>
          <w:tcPr>
            <w:tcW w:w="2155" w:type="dxa"/>
          </w:tcPr>
          <w:p w:rsidR="00BD7A82" w:rsidRPr="00CF40B6" w:rsidRDefault="00BD7A82" w:rsidP="005E3A74">
            <w:pPr>
              <w:ind w:firstLine="157"/>
              <w:rPr>
                <w:rFonts w:ascii="Times New Roman" w:hAnsi="Times New Roman" w:cs="Times New Roman"/>
                <w:sz w:val="20"/>
                <w:szCs w:val="20"/>
              </w:rPr>
            </w:pPr>
            <w:r>
              <w:rPr>
                <w:rFonts w:ascii="Times New Roman" w:eastAsia="Times New Roman" w:hAnsi="Times New Roman" w:cs="Times New Roman"/>
                <w:color w:val="000000"/>
                <w:sz w:val="20"/>
                <w:szCs w:val="20"/>
              </w:rPr>
              <w:t>7</w:t>
            </w:r>
            <w:r w:rsidRPr="00CF40B6">
              <w:rPr>
                <w:rFonts w:ascii="Times New Roman" w:eastAsia="Times New Roman" w:hAnsi="Times New Roman" w:cs="Times New Roman"/>
                <w:color w:val="000000"/>
                <w:sz w:val="20"/>
                <w:szCs w:val="20"/>
              </w:rPr>
              <w:t>) Reorder elements</w:t>
            </w:r>
          </w:p>
        </w:tc>
        <w:tc>
          <w:tcPr>
            <w:tcW w:w="7830" w:type="dxa"/>
          </w:tcPr>
          <w:p w:rsidR="00BD7A82" w:rsidRPr="00CF40B6" w:rsidRDefault="00BD7A82" w:rsidP="005E3A74">
            <w:pPr>
              <w:spacing w:after="120"/>
              <w:rPr>
                <w:rFonts w:ascii="Times New Roman" w:eastAsia="Times New Roman" w:hAnsi="Times New Roman" w:cs="Times New Roman"/>
                <w:color w:val="000000"/>
                <w:sz w:val="20"/>
                <w:szCs w:val="20"/>
              </w:rPr>
            </w:pPr>
            <w:r w:rsidRPr="00CF40B6">
              <w:rPr>
                <w:rFonts w:ascii="Times New Roman" w:eastAsia="Times New Roman" w:hAnsi="Times New Roman" w:cs="Times New Roman"/>
                <w:color w:val="000000"/>
                <w:sz w:val="20"/>
                <w:szCs w:val="20"/>
              </w:rPr>
              <w:t xml:space="preserve">“Modules/activities or concepts are completed in a different order from what is recommended </w:t>
            </w:r>
            <w:r>
              <w:rPr>
                <w:rFonts w:ascii="Times New Roman" w:eastAsia="Times New Roman" w:hAnsi="Times New Roman" w:cs="Times New Roman"/>
                <w:color w:val="000000"/>
                <w:sz w:val="20"/>
                <w:szCs w:val="20"/>
              </w:rPr>
              <w:t>…</w:t>
            </w:r>
            <w:r w:rsidRPr="00CF40B6">
              <w:rPr>
                <w:rFonts w:ascii="Times New Roman" w:eastAsia="Times New Roman" w:hAnsi="Times New Roman" w:cs="Times New Roman"/>
                <w:color w:val="000000"/>
                <w:sz w:val="20"/>
                <w:szCs w:val="20"/>
              </w:rPr>
              <w:t xml:space="preserve"> This code would not be applied if the protocol allows flexibility in the order</w:t>
            </w:r>
            <w:r>
              <w:rPr>
                <w:rFonts w:ascii="Times New Roman" w:eastAsia="Times New Roman" w:hAnsi="Times New Roman" w:cs="Times New Roman"/>
                <w:color w:val="000000"/>
                <w:sz w:val="20"/>
                <w:szCs w:val="20"/>
              </w:rPr>
              <w:t xml:space="preserve"> … </w:t>
            </w:r>
            <w:r w:rsidRPr="00CF40B6">
              <w:rPr>
                <w:rFonts w:ascii="Times New Roman" w:eastAsia="Times New Roman" w:hAnsi="Times New Roman" w:cs="Times New Roman"/>
                <w:color w:val="000000"/>
                <w:sz w:val="20"/>
                <w:szCs w:val="20"/>
              </w:rPr>
              <w:t xml:space="preserve">” </w:t>
            </w:r>
          </w:p>
        </w:tc>
      </w:tr>
      <w:tr w:rsidR="00BD7A82" w:rsidRPr="00CF40B6" w:rsidTr="005E3A74">
        <w:tc>
          <w:tcPr>
            <w:tcW w:w="2155" w:type="dxa"/>
          </w:tcPr>
          <w:p w:rsidR="00BD7A82" w:rsidRPr="00CF40B6" w:rsidRDefault="00BD7A82" w:rsidP="005E3A74">
            <w:pPr>
              <w:ind w:left="337" w:hanging="180"/>
              <w:rPr>
                <w:rFonts w:ascii="Times New Roman" w:hAnsi="Times New Roman" w:cs="Times New Roman"/>
                <w:sz w:val="20"/>
                <w:szCs w:val="20"/>
              </w:rPr>
            </w:pPr>
            <w:r>
              <w:rPr>
                <w:rFonts w:ascii="Times New Roman" w:eastAsia="Times New Roman" w:hAnsi="Times New Roman" w:cs="Times New Roman"/>
                <w:color w:val="000000"/>
                <w:sz w:val="20"/>
                <w:szCs w:val="20"/>
              </w:rPr>
              <w:t>8</w:t>
            </w:r>
            <w:r w:rsidRPr="00CF40B6">
              <w:rPr>
                <w:rFonts w:ascii="Times New Roman" w:eastAsia="Times New Roman" w:hAnsi="Times New Roman" w:cs="Times New Roman"/>
                <w:color w:val="000000"/>
                <w:sz w:val="20"/>
                <w:szCs w:val="20"/>
              </w:rPr>
              <w:t>) Integrating other approach</w:t>
            </w:r>
          </w:p>
        </w:tc>
        <w:tc>
          <w:tcPr>
            <w:tcW w:w="7830" w:type="dxa"/>
          </w:tcPr>
          <w:p w:rsidR="00BD7A82" w:rsidRPr="00CF40B6" w:rsidRDefault="00BD7A82" w:rsidP="005E3A74">
            <w:pPr>
              <w:spacing w:after="120"/>
              <w:rPr>
                <w:rFonts w:ascii="Times New Roman" w:eastAsia="Times New Roman" w:hAnsi="Times New Roman" w:cs="Times New Roman"/>
                <w:color w:val="000000"/>
                <w:sz w:val="20"/>
                <w:szCs w:val="20"/>
              </w:rPr>
            </w:pPr>
            <w:r w:rsidRPr="00CF40B6">
              <w:rPr>
                <w:rFonts w:ascii="Times New Roman" w:eastAsia="Times New Roman" w:hAnsi="Times New Roman" w:cs="Times New Roman"/>
                <w:color w:val="000000"/>
                <w:sz w:val="20"/>
                <w:szCs w:val="20"/>
              </w:rPr>
              <w:t xml:space="preserve">“The intervention of interest is used as the starting point, but aspects of different therapeutic approaches or interventions are also used (e.g., integrating an ‘empty chair’ exercise into a ‘CBT for Depression’ treatment protocol).” </w:t>
            </w:r>
          </w:p>
        </w:tc>
      </w:tr>
      <w:tr w:rsidR="00BD7A82" w:rsidRPr="00CF40B6" w:rsidTr="005E3A74">
        <w:tc>
          <w:tcPr>
            <w:tcW w:w="2155" w:type="dxa"/>
          </w:tcPr>
          <w:p w:rsidR="00BD7A82" w:rsidRPr="00CF40B6" w:rsidRDefault="00BD7A82" w:rsidP="005E3A74">
            <w:pPr>
              <w:ind w:left="337" w:hanging="180"/>
              <w:rPr>
                <w:rFonts w:ascii="Times New Roman" w:hAnsi="Times New Roman" w:cs="Times New Roman"/>
                <w:sz w:val="20"/>
                <w:szCs w:val="20"/>
              </w:rPr>
            </w:pPr>
            <w:r>
              <w:rPr>
                <w:rFonts w:ascii="Times New Roman" w:eastAsia="Times New Roman" w:hAnsi="Times New Roman" w:cs="Times New Roman"/>
                <w:color w:val="000000"/>
                <w:sz w:val="20"/>
                <w:szCs w:val="20"/>
              </w:rPr>
              <w:t>9</w:t>
            </w:r>
            <w:r w:rsidRPr="00CF40B6">
              <w:rPr>
                <w:rFonts w:ascii="Times New Roman" w:eastAsia="Times New Roman" w:hAnsi="Times New Roman" w:cs="Times New Roman"/>
                <w:color w:val="000000"/>
                <w:sz w:val="20"/>
                <w:szCs w:val="20"/>
              </w:rPr>
              <w:t>) Integrating intervention</w:t>
            </w:r>
          </w:p>
        </w:tc>
        <w:tc>
          <w:tcPr>
            <w:tcW w:w="7830" w:type="dxa"/>
          </w:tcPr>
          <w:p w:rsidR="00BD7A82" w:rsidRPr="00CF40B6" w:rsidRDefault="00BD7A82" w:rsidP="00B04BB0">
            <w:pPr>
              <w:spacing w:after="120"/>
              <w:rPr>
                <w:rFonts w:ascii="Times New Roman" w:eastAsia="Times New Roman" w:hAnsi="Times New Roman" w:cs="Times New Roman"/>
                <w:color w:val="000000"/>
                <w:sz w:val="20"/>
                <w:szCs w:val="20"/>
              </w:rPr>
            </w:pPr>
            <w:r w:rsidRPr="00CF40B6">
              <w:rPr>
                <w:rFonts w:ascii="Times New Roman" w:eastAsia="Times New Roman" w:hAnsi="Times New Roman" w:cs="Times New Roman"/>
                <w:color w:val="000000"/>
                <w:sz w:val="20"/>
                <w:szCs w:val="20"/>
              </w:rPr>
              <w:t xml:space="preserve">“Another intervention is used as the starting point, but elements of the intervention of interest are introduced (e.g., integrating motivational enhancement strategies into a weight loss intervention protocol).” </w:t>
            </w:r>
          </w:p>
        </w:tc>
      </w:tr>
      <w:tr w:rsidR="00BD7A82" w:rsidRPr="00CF40B6" w:rsidTr="005E3A74">
        <w:tc>
          <w:tcPr>
            <w:tcW w:w="2155" w:type="dxa"/>
          </w:tcPr>
          <w:p w:rsidR="00BD7A82" w:rsidRPr="00CF40B6" w:rsidRDefault="00BD7A82" w:rsidP="005E3A74">
            <w:pPr>
              <w:ind w:left="427" w:hanging="360"/>
              <w:rPr>
                <w:rFonts w:ascii="Times New Roman" w:hAnsi="Times New Roman" w:cs="Times New Roman"/>
                <w:sz w:val="20"/>
                <w:szCs w:val="20"/>
              </w:rPr>
            </w:pPr>
            <w:r>
              <w:rPr>
                <w:rFonts w:ascii="Times New Roman" w:eastAsia="Times New Roman" w:hAnsi="Times New Roman" w:cs="Times New Roman"/>
                <w:color w:val="000000"/>
                <w:sz w:val="20"/>
                <w:szCs w:val="20"/>
              </w:rPr>
              <w:t>10</w:t>
            </w:r>
            <w:r w:rsidRPr="00CF40B6">
              <w:rPr>
                <w:rFonts w:ascii="Times New Roman" w:eastAsia="Times New Roman" w:hAnsi="Times New Roman" w:cs="Times New Roman"/>
                <w:color w:val="000000"/>
                <w:sz w:val="20"/>
                <w:szCs w:val="20"/>
              </w:rPr>
              <w:t>) Repeating elements</w:t>
            </w:r>
          </w:p>
        </w:tc>
        <w:tc>
          <w:tcPr>
            <w:tcW w:w="7830" w:type="dxa"/>
          </w:tcPr>
          <w:p w:rsidR="00BD7A82" w:rsidRPr="00CF40B6" w:rsidRDefault="00BD7A82" w:rsidP="00B04BB0">
            <w:pPr>
              <w:spacing w:after="120"/>
              <w:rPr>
                <w:rFonts w:ascii="Times New Roman" w:eastAsia="Times New Roman" w:hAnsi="Times New Roman" w:cs="Times New Roman"/>
                <w:color w:val="000000"/>
                <w:sz w:val="20"/>
                <w:szCs w:val="20"/>
              </w:rPr>
            </w:pPr>
            <w:r w:rsidRPr="00CF40B6">
              <w:rPr>
                <w:rFonts w:ascii="Times New Roman" w:eastAsia="Times New Roman" w:hAnsi="Times New Roman" w:cs="Times New Roman"/>
                <w:color w:val="000000"/>
                <w:sz w:val="20"/>
                <w:szCs w:val="20"/>
              </w:rPr>
              <w:t xml:space="preserve">“One or more modules, sessions, or activities that are normally prescribed or conducted once during a protocol are used more than once.” </w:t>
            </w:r>
          </w:p>
        </w:tc>
      </w:tr>
      <w:tr w:rsidR="00BD7A82" w:rsidRPr="00CF40B6" w:rsidTr="005E3A74">
        <w:tc>
          <w:tcPr>
            <w:tcW w:w="2155" w:type="dxa"/>
          </w:tcPr>
          <w:p w:rsidR="00BD7A82" w:rsidRPr="00CF40B6" w:rsidRDefault="00BD7A82" w:rsidP="005E3A74">
            <w:pPr>
              <w:ind w:left="427" w:hanging="360"/>
              <w:rPr>
                <w:rFonts w:ascii="Times New Roman" w:hAnsi="Times New Roman" w:cs="Times New Roman"/>
                <w:sz w:val="20"/>
                <w:szCs w:val="20"/>
              </w:rPr>
            </w:pPr>
            <w:r>
              <w:rPr>
                <w:rFonts w:ascii="Times New Roman" w:eastAsia="Times New Roman" w:hAnsi="Times New Roman" w:cs="Times New Roman"/>
                <w:color w:val="000000"/>
                <w:sz w:val="20"/>
                <w:szCs w:val="20"/>
              </w:rPr>
              <w:t>11</w:t>
            </w:r>
            <w:r w:rsidRPr="00CF40B6">
              <w:rPr>
                <w:rFonts w:ascii="Times New Roman" w:eastAsia="Times New Roman" w:hAnsi="Times New Roman" w:cs="Times New Roman"/>
                <w:color w:val="000000"/>
                <w:sz w:val="20"/>
                <w:szCs w:val="20"/>
              </w:rPr>
              <w:t>) Loosening structure</w:t>
            </w:r>
          </w:p>
        </w:tc>
        <w:tc>
          <w:tcPr>
            <w:tcW w:w="7830" w:type="dxa"/>
          </w:tcPr>
          <w:p w:rsidR="00BD7A82" w:rsidRPr="00CF40B6" w:rsidRDefault="00BD7A82" w:rsidP="00B04BB0">
            <w:pPr>
              <w:spacing w:after="120"/>
              <w:rPr>
                <w:rFonts w:ascii="Times New Roman" w:eastAsia="Times New Roman" w:hAnsi="Times New Roman" w:cs="Times New Roman"/>
                <w:color w:val="000000"/>
                <w:sz w:val="20"/>
                <w:szCs w:val="20"/>
              </w:rPr>
            </w:pPr>
            <w:r w:rsidRPr="00CF40B6">
              <w:rPr>
                <w:rFonts w:ascii="Times New Roman" w:eastAsia="Times New Roman" w:hAnsi="Times New Roman" w:cs="Times New Roman"/>
                <w:color w:val="000000"/>
                <w:sz w:val="20"/>
                <w:szCs w:val="20"/>
              </w:rPr>
              <w:t xml:space="preserve">“Elements intended to structure intervention sessions do not occur as prescribed in the manual/ protocol (e.g., the ‘check-in’ at the beginning of a group intervention is less formally structured; clinician does not follow an agenda that was established at the beginning of the session).” </w:t>
            </w:r>
          </w:p>
        </w:tc>
      </w:tr>
      <w:tr w:rsidR="00BD7A82" w:rsidRPr="00CF40B6" w:rsidTr="005E3A74">
        <w:tc>
          <w:tcPr>
            <w:tcW w:w="2155" w:type="dxa"/>
          </w:tcPr>
          <w:p w:rsidR="00BD7A82" w:rsidRPr="00CF40B6" w:rsidRDefault="00BD7A82" w:rsidP="005E3A74">
            <w:pPr>
              <w:ind w:firstLine="67"/>
              <w:rPr>
                <w:rFonts w:ascii="Times New Roman" w:hAnsi="Times New Roman" w:cs="Times New Roman"/>
                <w:sz w:val="20"/>
                <w:szCs w:val="20"/>
              </w:rPr>
            </w:pPr>
            <w:r>
              <w:rPr>
                <w:rFonts w:ascii="Times New Roman" w:eastAsia="Times New Roman" w:hAnsi="Times New Roman" w:cs="Times New Roman"/>
                <w:color w:val="000000"/>
                <w:sz w:val="20"/>
                <w:szCs w:val="20"/>
              </w:rPr>
              <w:t>12</w:t>
            </w:r>
            <w:r w:rsidRPr="00CF40B6">
              <w:rPr>
                <w:rFonts w:ascii="Times New Roman" w:eastAsia="Times New Roman" w:hAnsi="Times New Roman" w:cs="Times New Roman"/>
                <w:color w:val="000000"/>
                <w:sz w:val="20"/>
                <w:szCs w:val="20"/>
              </w:rPr>
              <w:t>) Departing</w:t>
            </w:r>
          </w:p>
        </w:tc>
        <w:tc>
          <w:tcPr>
            <w:tcW w:w="7830" w:type="dxa"/>
          </w:tcPr>
          <w:p w:rsidR="00BD7A82" w:rsidRPr="00CF40B6" w:rsidRDefault="00BD7A82" w:rsidP="00B04BB0">
            <w:pPr>
              <w:spacing w:after="120"/>
              <w:rPr>
                <w:rFonts w:ascii="Times New Roman" w:eastAsia="Times New Roman" w:hAnsi="Times New Roman" w:cs="Times New Roman"/>
                <w:color w:val="000000"/>
                <w:sz w:val="20"/>
                <w:szCs w:val="20"/>
              </w:rPr>
            </w:pPr>
            <w:r w:rsidRPr="00CF40B6">
              <w:rPr>
                <w:rFonts w:ascii="Times New Roman" w:eastAsia="Times New Roman" w:hAnsi="Times New Roman" w:cs="Times New Roman"/>
                <w:color w:val="000000"/>
                <w:sz w:val="20"/>
                <w:szCs w:val="20"/>
              </w:rPr>
              <w:t xml:space="preserve">“The intervention is not used in a particular situation or the intervention is stopped, whether this stoppage was for part of a session or a decision to discontinue the intervention altogether (e.g., ‘this client was so upset that I just spent the rest of today’s session letting him talk about it instead of addressing his health behaviors’).” </w:t>
            </w:r>
          </w:p>
        </w:tc>
      </w:tr>
      <w:tr w:rsidR="00BD7A82" w:rsidRPr="00B54C9F" w:rsidTr="005E3A74">
        <w:tc>
          <w:tcPr>
            <w:tcW w:w="2155" w:type="dxa"/>
            <w:shd w:val="clear" w:color="auto" w:fill="FFFFFF" w:themeFill="background1"/>
          </w:tcPr>
          <w:p w:rsidR="00BD7A82" w:rsidRPr="00B54C9F" w:rsidRDefault="00BD7A82" w:rsidP="005E3A74">
            <w:pPr>
              <w:rPr>
                <w:rFonts w:ascii="Times New Roman" w:hAnsi="Times New Roman" w:cs="Times New Roman"/>
                <w:b/>
                <w:sz w:val="20"/>
                <w:szCs w:val="20"/>
              </w:rPr>
            </w:pPr>
            <w:r w:rsidRPr="00B54C9F">
              <w:rPr>
                <w:rFonts w:ascii="Times New Roman" w:eastAsia="Times New Roman" w:hAnsi="Times New Roman" w:cs="Times New Roman"/>
                <w:b/>
                <w:color w:val="000000"/>
                <w:sz w:val="20"/>
                <w:szCs w:val="20"/>
              </w:rPr>
              <w:lastRenderedPageBreak/>
              <w:t>Cultural</w:t>
            </w:r>
          </w:p>
        </w:tc>
        <w:tc>
          <w:tcPr>
            <w:tcW w:w="7830" w:type="dxa"/>
            <w:shd w:val="clear" w:color="auto" w:fill="FFFFFF" w:themeFill="background1"/>
          </w:tcPr>
          <w:p w:rsidR="00BD7A82" w:rsidRPr="00B04BB0" w:rsidRDefault="00BD7A82" w:rsidP="005E3A74">
            <w:pPr>
              <w:spacing w:after="120"/>
              <w:rPr>
                <w:rFonts w:ascii="Times New Roman" w:eastAsia="Times New Roman" w:hAnsi="Times New Roman" w:cs="Times New Roman"/>
                <w:color w:val="000000"/>
                <w:sz w:val="20"/>
                <w:szCs w:val="20"/>
              </w:rPr>
            </w:pPr>
            <w:r w:rsidRPr="00B04BB0">
              <w:rPr>
                <w:rFonts w:ascii="Times New Roman" w:eastAsia="Times New Roman" w:hAnsi="Times New Roman" w:cs="Times New Roman"/>
                <w:color w:val="000000"/>
                <w:sz w:val="20"/>
                <w:szCs w:val="20"/>
              </w:rPr>
              <w:t>Authors mention adapting the intervention to make it more culturally appropriate, with or without referencing a specific framework.</w:t>
            </w:r>
            <w:r w:rsidRPr="00B04BB0">
              <w:rPr>
                <w:rFonts w:ascii="Times New Roman" w:eastAsia="Times New Roman" w:hAnsi="Times New Roman" w:cs="Times New Roman"/>
                <w:color w:val="000000"/>
                <w:sz w:val="20"/>
                <w:szCs w:val="20"/>
              </w:rPr>
              <w:fldChar w:fldCharType="begin"/>
            </w:r>
            <w:r w:rsidRPr="00B04BB0">
              <w:rPr>
                <w:rFonts w:ascii="Times New Roman" w:eastAsia="Times New Roman" w:hAnsi="Times New Roman" w:cs="Times New Roman"/>
                <w:color w:val="000000"/>
                <w:sz w:val="20"/>
                <w:szCs w:val="20"/>
              </w:rPr>
              <w:instrText xml:space="preserve"> ADDIN EN.CITE &lt;EndNote&gt;&lt;Cite&gt;&lt;Author&gt;Castro&lt;/Author&gt;&lt;Year&gt;2004&lt;/Year&gt;&lt;RecNum&gt;134&lt;/RecNum&gt;&lt;DisplayText&gt;[2]&lt;/DisplayText&gt;&lt;record&gt;&lt;rec-number&gt;134&lt;/rec-number&gt;&lt;foreign-keys&gt;&lt;key app="EN" db-id="tx0f0dtw6ad2zpeewv7vx2vcv0rpp5s9z0t0" timestamp="1471265208"&gt;134&lt;/key&gt;&lt;/foreign-keys&gt;&lt;ref-type name="Journal Article"&gt;17&lt;/ref-type&gt;&lt;contributors&gt;&lt;authors&gt;&lt;author&gt;Castro, Felipe González&lt;/author&gt;&lt;author&gt;Barrera Jr, Manuel&lt;/author&gt;&lt;author&gt;Martinez Jr, Charles R&lt;/author&gt;&lt;/authors&gt;&lt;/contributors&gt;&lt;titles&gt;&lt;title&gt;The cultural adaptation of prevention interventions: Resolving tensions between fidelity and fit&lt;/title&gt;&lt;secondary-title&gt;Prevention Science&lt;/secondary-title&gt;&lt;/titles&gt;&lt;periodical&gt;&lt;full-title&gt;Prevention Science&lt;/full-title&gt;&lt;/periodical&gt;&lt;pages&gt;41-45&lt;/pages&gt;&lt;volume&gt;5&lt;/volume&gt;&lt;number&gt;1&lt;/number&gt;&lt;dates&gt;&lt;year&gt;2004&lt;/year&gt;&lt;/dates&gt;&lt;isbn&gt;1389-4986&lt;/isbn&gt;&lt;urls&gt;&lt;/urls&gt;&lt;/record&gt;&lt;/Cite&gt;&lt;/EndNote&gt;</w:instrText>
            </w:r>
            <w:r w:rsidRPr="00B04BB0">
              <w:rPr>
                <w:rFonts w:ascii="Times New Roman" w:eastAsia="Times New Roman" w:hAnsi="Times New Roman" w:cs="Times New Roman"/>
                <w:color w:val="000000"/>
                <w:sz w:val="20"/>
                <w:szCs w:val="20"/>
              </w:rPr>
              <w:fldChar w:fldCharType="separate"/>
            </w:r>
            <w:r w:rsidRPr="00B04BB0">
              <w:rPr>
                <w:rFonts w:ascii="Times New Roman" w:eastAsia="Times New Roman" w:hAnsi="Times New Roman" w:cs="Times New Roman"/>
                <w:noProof/>
                <w:color w:val="000000"/>
                <w:sz w:val="20"/>
                <w:szCs w:val="20"/>
              </w:rPr>
              <w:t>[2]</w:t>
            </w:r>
            <w:r w:rsidRPr="00B04BB0">
              <w:rPr>
                <w:rFonts w:ascii="Times New Roman" w:eastAsia="Times New Roman" w:hAnsi="Times New Roman" w:cs="Times New Roman"/>
                <w:color w:val="000000"/>
                <w:sz w:val="20"/>
                <w:szCs w:val="20"/>
              </w:rPr>
              <w:fldChar w:fldCharType="end"/>
            </w:r>
          </w:p>
        </w:tc>
      </w:tr>
      <w:tr w:rsidR="00BD7A82" w:rsidRPr="00CF40B6" w:rsidTr="005E3A74">
        <w:tc>
          <w:tcPr>
            <w:tcW w:w="2155" w:type="dxa"/>
            <w:shd w:val="clear" w:color="auto" w:fill="FFFFFF" w:themeFill="background1"/>
          </w:tcPr>
          <w:p w:rsidR="00BD7A82" w:rsidRPr="00CF40B6" w:rsidRDefault="00BD7A82" w:rsidP="005E3A74">
            <w:pPr>
              <w:rPr>
                <w:rFonts w:ascii="Times New Roman" w:hAnsi="Times New Roman" w:cs="Times New Roman"/>
                <w:b/>
                <w:sz w:val="20"/>
                <w:szCs w:val="20"/>
              </w:rPr>
            </w:pPr>
            <w:r w:rsidRPr="00CF40B6">
              <w:rPr>
                <w:rFonts w:ascii="Times New Roman" w:hAnsi="Times New Roman" w:cs="Times New Roman"/>
                <w:b/>
                <w:sz w:val="20"/>
                <w:szCs w:val="20"/>
              </w:rPr>
              <w:t>Context</w:t>
            </w:r>
          </w:p>
        </w:tc>
        <w:tc>
          <w:tcPr>
            <w:tcW w:w="7830" w:type="dxa"/>
            <w:shd w:val="clear" w:color="auto" w:fill="FFFFFF" w:themeFill="background1"/>
          </w:tcPr>
          <w:p w:rsidR="00BD7A82" w:rsidRPr="00B04BB0" w:rsidRDefault="00BD7A82" w:rsidP="005E3A74">
            <w:pPr>
              <w:spacing w:after="120"/>
              <w:rPr>
                <w:rFonts w:ascii="Times New Roman" w:eastAsia="Times New Roman" w:hAnsi="Times New Roman" w:cs="Times New Roman"/>
                <w:color w:val="000000"/>
                <w:sz w:val="20"/>
                <w:szCs w:val="20"/>
              </w:rPr>
            </w:pPr>
            <w:r w:rsidRPr="00B04BB0">
              <w:rPr>
                <w:rFonts w:ascii="Times New Roman" w:eastAsia="Times New Roman" w:hAnsi="Times New Roman" w:cs="Times New Roman"/>
                <w:color w:val="000000"/>
                <w:sz w:val="20"/>
                <w:szCs w:val="20"/>
              </w:rPr>
              <w:t xml:space="preserve">Modifications made to the setting or population. </w:t>
            </w:r>
          </w:p>
        </w:tc>
      </w:tr>
      <w:tr w:rsidR="00BD7A82" w:rsidRPr="00CF40B6" w:rsidTr="005E3A74">
        <w:tc>
          <w:tcPr>
            <w:tcW w:w="2155" w:type="dxa"/>
          </w:tcPr>
          <w:p w:rsidR="00BD7A82" w:rsidRPr="00CF40B6" w:rsidRDefault="00BD7A82" w:rsidP="005E3A74">
            <w:pPr>
              <w:ind w:firstLine="157"/>
              <w:rPr>
                <w:rFonts w:ascii="Times New Roman" w:hAnsi="Times New Roman" w:cs="Times New Roman"/>
                <w:sz w:val="20"/>
                <w:szCs w:val="20"/>
              </w:rPr>
            </w:pPr>
            <w:r w:rsidRPr="00CF40B6">
              <w:rPr>
                <w:rFonts w:ascii="Times New Roman" w:hAnsi="Times New Roman" w:cs="Times New Roman"/>
                <w:sz w:val="20"/>
                <w:szCs w:val="20"/>
              </w:rPr>
              <w:t>1) Setting</w:t>
            </w:r>
          </w:p>
        </w:tc>
        <w:tc>
          <w:tcPr>
            <w:tcW w:w="7830" w:type="dxa"/>
          </w:tcPr>
          <w:p w:rsidR="00BD7A82" w:rsidRPr="00CF40B6" w:rsidRDefault="00BD7A82" w:rsidP="005E3A74">
            <w:pPr>
              <w:spacing w:after="120"/>
              <w:rPr>
                <w:rFonts w:ascii="Times New Roman" w:eastAsia="Times New Roman" w:hAnsi="Times New Roman" w:cs="Times New Roman"/>
                <w:color w:val="000000"/>
                <w:sz w:val="20"/>
                <w:szCs w:val="20"/>
              </w:rPr>
            </w:pPr>
            <w:r w:rsidRPr="00CF40B6">
              <w:rPr>
                <w:rFonts w:ascii="Times New Roman" w:eastAsia="Times New Roman" w:hAnsi="Times New Roman" w:cs="Times New Roman"/>
                <w:color w:val="000000"/>
                <w:sz w:val="20"/>
                <w:szCs w:val="20"/>
              </w:rPr>
              <w:t xml:space="preserve">“Intervention is being delivered in a different location or setting (e.g., a treatment originally designed to be used in a mental health clinic setting that is now delivered in primary care).” </w:t>
            </w:r>
          </w:p>
        </w:tc>
      </w:tr>
      <w:tr w:rsidR="00BD7A82" w:rsidRPr="00CF40B6" w:rsidTr="005E3A74">
        <w:tc>
          <w:tcPr>
            <w:tcW w:w="2155" w:type="dxa"/>
          </w:tcPr>
          <w:p w:rsidR="00BD7A82" w:rsidRPr="00CF40B6" w:rsidRDefault="00BD7A82" w:rsidP="005E3A74">
            <w:pPr>
              <w:ind w:firstLine="157"/>
              <w:rPr>
                <w:rFonts w:ascii="Times New Roman" w:hAnsi="Times New Roman" w:cs="Times New Roman"/>
                <w:sz w:val="20"/>
                <w:szCs w:val="20"/>
              </w:rPr>
            </w:pPr>
            <w:r w:rsidRPr="00CF40B6">
              <w:rPr>
                <w:rFonts w:ascii="Times New Roman" w:eastAsia="Times New Roman" w:hAnsi="Times New Roman" w:cs="Times New Roman"/>
                <w:color w:val="000000"/>
                <w:sz w:val="20"/>
                <w:szCs w:val="20"/>
              </w:rPr>
              <w:t>2) Population</w:t>
            </w:r>
          </w:p>
        </w:tc>
        <w:tc>
          <w:tcPr>
            <w:tcW w:w="7830" w:type="dxa"/>
          </w:tcPr>
          <w:p w:rsidR="00BD7A82" w:rsidRPr="00CF40B6" w:rsidRDefault="00BD7A82" w:rsidP="005E3A74">
            <w:pPr>
              <w:spacing w:after="120"/>
              <w:rPr>
                <w:rFonts w:ascii="Times New Roman" w:eastAsia="Times New Roman" w:hAnsi="Times New Roman" w:cs="Times New Roman"/>
                <w:color w:val="000000"/>
                <w:sz w:val="20"/>
                <w:szCs w:val="20"/>
              </w:rPr>
            </w:pPr>
            <w:r w:rsidRPr="00CF40B6">
              <w:rPr>
                <w:rFonts w:ascii="Times New Roman" w:eastAsia="Times New Roman" w:hAnsi="Times New Roman" w:cs="Times New Roman"/>
                <w:color w:val="000000"/>
                <w:sz w:val="20"/>
                <w:szCs w:val="20"/>
              </w:rPr>
              <w:t xml:space="preserve">“An intervention that was specifically developed to target a particular population is being delivered to a different population than originally intended (e.g., an intervention developed for patients with Borderline Personality Disorder is now being delivered to individuals with Substance Dependence).” </w:t>
            </w:r>
          </w:p>
        </w:tc>
      </w:tr>
      <w:tr w:rsidR="00BD7A82" w:rsidRPr="00CF40B6" w:rsidTr="005E3A74">
        <w:tc>
          <w:tcPr>
            <w:tcW w:w="2155" w:type="dxa"/>
            <w:shd w:val="clear" w:color="auto" w:fill="FFFFFF" w:themeFill="background1"/>
          </w:tcPr>
          <w:p w:rsidR="00BD7A82" w:rsidRPr="00CF40B6" w:rsidRDefault="00BD7A82" w:rsidP="005E3A74">
            <w:pPr>
              <w:rPr>
                <w:rFonts w:ascii="Times New Roman" w:hAnsi="Times New Roman" w:cs="Times New Roman"/>
                <w:b/>
                <w:sz w:val="20"/>
                <w:szCs w:val="20"/>
              </w:rPr>
            </w:pPr>
            <w:r w:rsidRPr="00CF40B6">
              <w:rPr>
                <w:rFonts w:ascii="Times New Roman" w:hAnsi="Times New Roman" w:cs="Times New Roman"/>
                <w:b/>
                <w:sz w:val="20"/>
                <w:szCs w:val="20"/>
              </w:rPr>
              <w:t>Delivery</w:t>
            </w:r>
          </w:p>
        </w:tc>
        <w:tc>
          <w:tcPr>
            <w:tcW w:w="7830" w:type="dxa"/>
            <w:shd w:val="clear" w:color="auto" w:fill="FFFFFF" w:themeFill="background1"/>
          </w:tcPr>
          <w:p w:rsidR="00BD7A82" w:rsidRPr="00B04BB0" w:rsidRDefault="00BD7A82" w:rsidP="005E3A74">
            <w:pPr>
              <w:spacing w:after="120"/>
              <w:rPr>
                <w:rFonts w:ascii="Times New Roman" w:eastAsia="Times New Roman" w:hAnsi="Times New Roman" w:cs="Times New Roman"/>
                <w:color w:val="000000"/>
                <w:sz w:val="20"/>
                <w:szCs w:val="20"/>
              </w:rPr>
            </w:pPr>
            <w:r w:rsidRPr="00B04BB0">
              <w:rPr>
                <w:rFonts w:ascii="Times New Roman" w:eastAsia="Times New Roman" w:hAnsi="Times New Roman" w:cs="Times New Roman"/>
                <w:color w:val="000000"/>
                <w:sz w:val="20"/>
                <w:szCs w:val="20"/>
              </w:rPr>
              <w:t xml:space="preserve">Modifications made to the mode/medium of program delivery or to the implementers/deliverers. </w:t>
            </w:r>
          </w:p>
        </w:tc>
      </w:tr>
      <w:tr w:rsidR="00BD7A82" w:rsidRPr="00CF40B6" w:rsidTr="005E3A74">
        <w:tc>
          <w:tcPr>
            <w:tcW w:w="2155" w:type="dxa"/>
            <w:shd w:val="clear" w:color="auto" w:fill="auto"/>
          </w:tcPr>
          <w:p w:rsidR="00BD7A82" w:rsidRPr="00CF40B6" w:rsidRDefault="00BD7A82" w:rsidP="005E3A74">
            <w:pPr>
              <w:ind w:firstLine="157"/>
              <w:rPr>
                <w:rFonts w:ascii="Times New Roman" w:hAnsi="Times New Roman" w:cs="Times New Roman"/>
                <w:b/>
                <w:sz w:val="20"/>
                <w:szCs w:val="20"/>
              </w:rPr>
            </w:pPr>
            <w:r w:rsidRPr="00CF40B6">
              <w:rPr>
                <w:rFonts w:ascii="Times New Roman" w:hAnsi="Times New Roman" w:cs="Times New Roman"/>
                <w:sz w:val="20"/>
                <w:szCs w:val="20"/>
              </w:rPr>
              <w:t>1) Mode/Medium</w:t>
            </w:r>
          </w:p>
        </w:tc>
        <w:tc>
          <w:tcPr>
            <w:tcW w:w="7830" w:type="dxa"/>
            <w:shd w:val="clear" w:color="auto" w:fill="auto"/>
          </w:tcPr>
          <w:p w:rsidR="00BD7A82" w:rsidRPr="00CF40B6" w:rsidRDefault="00BD7A82" w:rsidP="005E3A74">
            <w:pPr>
              <w:rPr>
                <w:rFonts w:ascii="Times New Roman" w:eastAsia="Times New Roman" w:hAnsi="Times New Roman" w:cs="Times New Roman"/>
                <w:color w:val="000000"/>
                <w:sz w:val="20"/>
                <w:szCs w:val="20"/>
              </w:rPr>
            </w:pPr>
            <w:r w:rsidRPr="00CF40B6">
              <w:rPr>
                <w:rFonts w:ascii="Times New Roman" w:eastAsia="Times New Roman" w:hAnsi="Times New Roman" w:cs="Times New Roman"/>
                <w:color w:val="000000"/>
                <w:sz w:val="20"/>
                <w:szCs w:val="20"/>
              </w:rPr>
              <w:t xml:space="preserve">“Changes are made to the format or channel of treatment delivery (e.g., a treatment originally designed to be used one-on-one that is now delivered in a group format, a change from print to tech-based medium).” </w:t>
            </w:r>
          </w:p>
        </w:tc>
      </w:tr>
      <w:tr w:rsidR="00BD7A82" w:rsidRPr="00CF40B6" w:rsidTr="005E3A74">
        <w:trPr>
          <w:trHeight w:val="1025"/>
        </w:trPr>
        <w:tc>
          <w:tcPr>
            <w:tcW w:w="2155" w:type="dxa"/>
            <w:shd w:val="clear" w:color="auto" w:fill="auto"/>
          </w:tcPr>
          <w:p w:rsidR="00BD7A82" w:rsidRPr="00CF40B6" w:rsidRDefault="00BD7A82" w:rsidP="005E3A74">
            <w:pPr>
              <w:ind w:firstLine="157"/>
              <w:rPr>
                <w:rFonts w:ascii="Times New Roman" w:hAnsi="Times New Roman" w:cs="Times New Roman"/>
                <w:sz w:val="20"/>
                <w:szCs w:val="20"/>
              </w:rPr>
            </w:pPr>
            <w:r w:rsidRPr="00CF40B6">
              <w:rPr>
                <w:rFonts w:ascii="Times New Roman" w:hAnsi="Times New Roman" w:cs="Times New Roman"/>
                <w:sz w:val="20"/>
                <w:szCs w:val="20"/>
              </w:rPr>
              <w:t>2) Deliverer</w:t>
            </w:r>
          </w:p>
        </w:tc>
        <w:tc>
          <w:tcPr>
            <w:tcW w:w="7830" w:type="dxa"/>
            <w:shd w:val="clear" w:color="auto" w:fill="auto"/>
          </w:tcPr>
          <w:p w:rsidR="00BD7A82" w:rsidRPr="00CF40B6" w:rsidRDefault="00BD7A82" w:rsidP="005E3A74">
            <w:pPr>
              <w:rPr>
                <w:rFonts w:ascii="Times New Roman" w:eastAsia="Times New Roman" w:hAnsi="Times New Roman" w:cs="Times New Roman"/>
                <w:color w:val="000000"/>
                <w:sz w:val="20"/>
                <w:szCs w:val="20"/>
              </w:rPr>
            </w:pPr>
            <w:r w:rsidRPr="00CF40B6">
              <w:rPr>
                <w:rFonts w:ascii="Times New Roman" w:eastAsia="Times New Roman" w:hAnsi="Times New Roman" w:cs="Times New Roman"/>
                <w:color w:val="000000"/>
                <w:sz w:val="20"/>
                <w:szCs w:val="20"/>
              </w:rPr>
              <w:t xml:space="preserve">“The intervention is being delivered by personnel with different characteristics (e.g., a treatment originally designed to be administered by a mental health professional is now delivered by clergy).” </w:t>
            </w:r>
          </w:p>
        </w:tc>
      </w:tr>
      <w:tr w:rsidR="00BD7A82" w:rsidRPr="00CF40B6" w:rsidTr="005E3A74">
        <w:tc>
          <w:tcPr>
            <w:tcW w:w="2155" w:type="dxa"/>
            <w:shd w:val="clear" w:color="auto" w:fill="FFFFFF" w:themeFill="background1"/>
          </w:tcPr>
          <w:p w:rsidR="00BD7A82" w:rsidRPr="00CF40B6" w:rsidRDefault="00BD7A82" w:rsidP="005E3A74">
            <w:pPr>
              <w:rPr>
                <w:rFonts w:ascii="Times New Roman" w:hAnsi="Times New Roman" w:cs="Times New Roman"/>
                <w:b/>
                <w:sz w:val="20"/>
                <w:szCs w:val="20"/>
              </w:rPr>
            </w:pPr>
            <w:r w:rsidRPr="00CF40B6">
              <w:rPr>
                <w:rFonts w:ascii="Times New Roman" w:hAnsi="Times New Roman" w:cs="Times New Roman"/>
                <w:b/>
                <w:sz w:val="20"/>
                <w:szCs w:val="20"/>
              </w:rPr>
              <w:t>Training</w:t>
            </w:r>
          </w:p>
        </w:tc>
        <w:tc>
          <w:tcPr>
            <w:tcW w:w="7830" w:type="dxa"/>
            <w:shd w:val="clear" w:color="auto" w:fill="FFFFFF" w:themeFill="background1"/>
          </w:tcPr>
          <w:p w:rsidR="00BD7A82" w:rsidRPr="00CF40B6" w:rsidRDefault="00BD7A82" w:rsidP="005E3A74">
            <w:pPr>
              <w:spacing w:after="120"/>
              <w:rPr>
                <w:rFonts w:ascii="Times New Roman" w:eastAsia="Times New Roman" w:hAnsi="Times New Roman" w:cs="Times New Roman"/>
                <w:b/>
                <w:color w:val="000000"/>
                <w:sz w:val="20"/>
                <w:szCs w:val="20"/>
              </w:rPr>
            </w:pPr>
            <w:r w:rsidRPr="00CF40B6">
              <w:rPr>
                <w:rFonts w:ascii="Times New Roman" w:eastAsia="Times New Roman" w:hAnsi="Times New Roman" w:cs="Times New Roman"/>
                <w:b/>
                <w:color w:val="000000"/>
                <w:sz w:val="20"/>
                <w:szCs w:val="20"/>
              </w:rPr>
              <w:t xml:space="preserve">Modifications made to the procedures for training personnel. </w:t>
            </w:r>
          </w:p>
        </w:tc>
      </w:tr>
      <w:tr w:rsidR="00BD7A82" w:rsidRPr="00CF40B6" w:rsidTr="005E3A74">
        <w:tc>
          <w:tcPr>
            <w:tcW w:w="2155" w:type="dxa"/>
            <w:shd w:val="clear" w:color="auto" w:fill="FFFFFF" w:themeFill="background1"/>
          </w:tcPr>
          <w:p w:rsidR="00BD7A82" w:rsidRPr="00CF40B6" w:rsidRDefault="00BD7A82" w:rsidP="005E3A74">
            <w:pPr>
              <w:rPr>
                <w:rFonts w:ascii="Times New Roman" w:hAnsi="Times New Roman" w:cs="Times New Roman"/>
                <w:b/>
                <w:sz w:val="20"/>
                <w:szCs w:val="20"/>
              </w:rPr>
            </w:pPr>
            <w:r w:rsidRPr="00CF40B6">
              <w:rPr>
                <w:rFonts w:ascii="Times New Roman" w:hAnsi="Times New Roman" w:cs="Times New Roman"/>
                <w:b/>
                <w:sz w:val="20"/>
                <w:szCs w:val="20"/>
              </w:rPr>
              <w:t>Evaluation</w:t>
            </w:r>
          </w:p>
        </w:tc>
        <w:tc>
          <w:tcPr>
            <w:tcW w:w="7830" w:type="dxa"/>
            <w:shd w:val="clear" w:color="auto" w:fill="FFFFFF" w:themeFill="background1"/>
          </w:tcPr>
          <w:p w:rsidR="00BD7A82" w:rsidRPr="00CF40B6" w:rsidRDefault="00BD7A82" w:rsidP="005E3A74">
            <w:pPr>
              <w:spacing w:after="120"/>
              <w:rPr>
                <w:rFonts w:ascii="Times New Roman" w:eastAsia="Times New Roman" w:hAnsi="Times New Roman" w:cs="Times New Roman"/>
                <w:b/>
                <w:color w:val="000000"/>
                <w:sz w:val="20"/>
                <w:szCs w:val="20"/>
              </w:rPr>
            </w:pPr>
            <w:r w:rsidRPr="00CF40B6">
              <w:rPr>
                <w:rFonts w:ascii="Times New Roman" w:eastAsia="Times New Roman" w:hAnsi="Times New Roman" w:cs="Times New Roman"/>
                <w:b/>
                <w:color w:val="000000"/>
                <w:sz w:val="20"/>
                <w:szCs w:val="20"/>
              </w:rPr>
              <w:t xml:space="preserve">Modifications made to the procedures for evaluating the program. </w:t>
            </w:r>
          </w:p>
        </w:tc>
      </w:tr>
      <w:tr w:rsidR="00BD7A82" w:rsidRPr="00CF40B6" w:rsidTr="005E3A74">
        <w:tc>
          <w:tcPr>
            <w:tcW w:w="2155" w:type="dxa"/>
            <w:shd w:val="clear" w:color="auto" w:fill="D9D9D9" w:themeFill="background1" w:themeFillShade="D9"/>
          </w:tcPr>
          <w:p w:rsidR="00BD7A82" w:rsidRPr="00CF40B6" w:rsidRDefault="00BD7A82" w:rsidP="005E3A74">
            <w:pPr>
              <w:rPr>
                <w:rFonts w:ascii="Times New Roman" w:hAnsi="Times New Roman" w:cs="Times New Roman"/>
                <w:b/>
                <w:sz w:val="20"/>
                <w:szCs w:val="20"/>
              </w:rPr>
            </w:pPr>
            <w:r>
              <w:rPr>
                <w:rFonts w:ascii="Times New Roman" w:hAnsi="Times New Roman" w:cs="Times New Roman"/>
                <w:b/>
                <w:sz w:val="20"/>
                <w:szCs w:val="20"/>
              </w:rPr>
              <w:t xml:space="preserve">Core Elements </w:t>
            </w:r>
          </w:p>
        </w:tc>
        <w:tc>
          <w:tcPr>
            <w:tcW w:w="7830" w:type="dxa"/>
            <w:shd w:val="clear" w:color="auto" w:fill="D9D9D9" w:themeFill="background1" w:themeFillShade="D9"/>
          </w:tcPr>
          <w:p w:rsidR="00BD7A82" w:rsidRPr="00CF40B6" w:rsidRDefault="00BD7A82" w:rsidP="00B01F8A">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Describes any changes to the core elements,</w:t>
            </w:r>
            <w:r>
              <w:t xml:space="preserve"> </w:t>
            </w:r>
            <w:r w:rsidRPr="00A35F5C">
              <w:rPr>
                <w:rFonts w:ascii="Times New Roman" w:hAnsi="Times New Roman" w:cs="Times New Roman"/>
                <w:b/>
                <w:sz w:val="20"/>
                <w:szCs w:val="20"/>
              </w:rPr>
              <w:t>i.e.,</w:t>
            </w:r>
            <w:r>
              <w:t xml:space="preserve"> </w:t>
            </w:r>
            <w:r>
              <w:rPr>
                <w:rFonts w:ascii="Times New Roman" w:eastAsia="Times New Roman" w:hAnsi="Times New Roman" w:cs="Times New Roman"/>
                <w:b/>
                <w:color w:val="000000"/>
                <w:sz w:val="18"/>
                <w:szCs w:val="20"/>
              </w:rPr>
              <w:t>“</w:t>
            </w:r>
            <w:r>
              <w:rPr>
                <w:rFonts w:ascii="Times New Roman" w:eastAsia="Times New Roman" w:hAnsi="Times New Roman" w:cs="Times New Roman"/>
                <w:b/>
                <w:color w:val="000000"/>
                <w:sz w:val="20"/>
                <w:szCs w:val="20"/>
              </w:rPr>
              <w:t xml:space="preserve">critical features of an </w:t>
            </w:r>
            <w:r w:rsidRPr="000F7CF1">
              <w:rPr>
                <w:rFonts w:ascii="Times New Roman" w:eastAsia="Times New Roman" w:hAnsi="Times New Roman" w:cs="Times New Roman"/>
                <w:b/>
                <w:color w:val="000000"/>
                <w:sz w:val="20"/>
                <w:szCs w:val="20"/>
              </w:rPr>
              <w:t xml:space="preserve">intervention’s intent and design </w:t>
            </w:r>
            <w:r>
              <w:rPr>
                <w:rFonts w:ascii="Times New Roman" w:eastAsia="Times New Roman" w:hAnsi="Times New Roman" w:cs="Times New Roman"/>
                <w:b/>
                <w:color w:val="000000"/>
                <w:sz w:val="20"/>
                <w:szCs w:val="20"/>
              </w:rPr>
              <w:t xml:space="preserve">[that] </w:t>
            </w:r>
            <w:r w:rsidRPr="000F7CF1">
              <w:rPr>
                <w:rFonts w:ascii="Times New Roman" w:eastAsia="Times New Roman" w:hAnsi="Times New Roman" w:cs="Times New Roman"/>
                <w:b/>
                <w:color w:val="000000"/>
                <w:sz w:val="20"/>
                <w:szCs w:val="20"/>
              </w:rPr>
              <w:t>are thought to be</w:t>
            </w:r>
            <w:r>
              <w:rPr>
                <w:rFonts w:ascii="Times New Roman" w:eastAsia="Times New Roman" w:hAnsi="Times New Roman" w:cs="Times New Roman"/>
                <w:b/>
                <w:color w:val="000000"/>
                <w:sz w:val="20"/>
                <w:szCs w:val="20"/>
              </w:rPr>
              <w:t xml:space="preserve"> </w:t>
            </w:r>
            <w:r w:rsidRPr="000F7CF1">
              <w:rPr>
                <w:rFonts w:ascii="Times New Roman" w:eastAsia="Times New Roman" w:hAnsi="Times New Roman" w:cs="Times New Roman"/>
                <w:b/>
                <w:color w:val="000000"/>
                <w:sz w:val="20"/>
                <w:szCs w:val="20"/>
              </w:rPr>
              <w:t>responsible for its effectiveness</w:t>
            </w:r>
            <w:r w:rsidR="00B01F8A">
              <w:rPr>
                <w:rFonts w:ascii="Times New Roman" w:eastAsia="Times New Roman" w:hAnsi="Times New Roman" w:cs="Times New Roman"/>
                <w:b/>
                <w:color w:val="000000"/>
                <w:sz w:val="20"/>
                <w:szCs w:val="20"/>
              </w:rPr>
              <w:t>.” [Eke</w:t>
            </w:r>
            <w:r>
              <w:rPr>
                <w:rFonts w:ascii="Times New Roman" w:eastAsia="Times New Roman" w:hAnsi="Times New Roman" w:cs="Times New Roman"/>
                <w:b/>
                <w:color w:val="000000"/>
                <w:sz w:val="20"/>
                <w:szCs w:val="20"/>
              </w:rPr>
              <w:t>] This includes</w:t>
            </w:r>
            <w:r w:rsidRPr="00675E7B">
              <w:rPr>
                <w:rFonts w:ascii="Times New Roman" w:eastAsia="Times New Roman" w:hAnsi="Times New Roman" w:cs="Times New Roman"/>
                <w:b/>
                <w:color w:val="000000"/>
                <w:sz w:val="20"/>
                <w:szCs w:val="20"/>
              </w:rPr>
              <w:t xml:space="preserve"> changes to any iden</w:t>
            </w:r>
            <w:r>
              <w:rPr>
                <w:rFonts w:ascii="Times New Roman" w:eastAsia="Times New Roman" w:hAnsi="Times New Roman" w:cs="Times New Roman"/>
                <w:b/>
                <w:color w:val="000000"/>
                <w:sz w:val="20"/>
                <w:szCs w:val="20"/>
              </w:rPr>
              <w:t xml:space="preserve">tified intervention components </w:t>
            </w:r>
            <w:r w:rsidRPr="00675E7B">
              <w:rPr>
                <w:rFonts w:ascii="Times New Roman" w:eastAsia="Times New Roman" w:hAnsi="Times New Roman" w:cs="Times New Roman"/>
                <w:b/>
                <w:color w:val="000000"/>
                <w:sz w:val="20"/>
                <w:szCs w:val="20"/>
              </w:rPr>
              <w:t xml:space="preserve">whether </w:t>
            </w:r>
            <w:r>
              <w:rPr>
                <w:rFonts w:ascii="Times New Roman" w:eastAsia="Times New Roman" w:hAnsi="Times New Roman" w:cs="Times New Roman"/>
                <w:b/>
                <w:color w:val="000000"/>
                <w:sz w:val="20"/>
                <w:szCs w:val="20"/>
              </w:rPr>
              <w:t xml:space="preserve">or not </w:t>
            </w:r>
            <w:r w:rsidRPr="00675E7B">
              <w:rPr>
                <w:rFonts w:ascii="Times New Roman" w:eastAsia="Times New Roman" w:hAnsi="Times New Roman" w:cs="Times New Roman"/>
                <w:b/>
                <w:color w:val="000000"/>
                <w:sz w:val="20"/>
                <w:szCs w:val="20"/>
              </w:rPr>
              <w:t xml:space="preserve">they </w:t>
            </w:r>
            <w:proofErr w:type="gramStart"/>
            <w:r>
              <w:rPr>
                <w:rFonts w:ascii="Times New Roman" w:eastAsia="Times New Roman" w:hAnsi="Times New Roman" w:cs="Times New Roman"/>
                <w:b/>
                <w:color w:val="000000"/>
                <w:sz w:val="20"/>
                <w:szCs w:val="20"/>
              </w:rPr>
              <w:t>were</w:t>
            </w:r>
            <w:r w:rsidRPr="00675E7B">
              <w:rPr>
                <w:rFonts w:ascii="Times New Roman" w:eastAsia="Times New Roman" w:hAnsi="Times New Roman" w:cs="Times New Roman"/>
                <w:b/>
                <w:color w:val="000000"/>
                <w:sz w:val="20"/>
                <w:szCs w:val="20"/>
              </w:rPr>
              <w:t xml:space="preserve"> spec</w:t>
            </w:r>
            <w:r>
              <w:rPr>
                <w:rFonts w:ascii="Times New Roman" w:eastAsia="Times New Roman" w:hAnsi="Times New Roman" w:cs="Times New Roman"/>
                <w:b/>
                <w:color w:val="000000"/>
                <w:sz w:val="20"/>
                <w:szCs w:val="20"/>
              </w:rPr>
              <w:t>ifically called</w:t>
            </w:r>
            <w:proofErr w:type="gramEnd"/>
            <w:r>
              <w:rPr>
                <w:rFonts w:ascii="Times New Roman" w:eastAsia="Times New Roman" w:hAnsi="Times New Roman" w:cs="Times New Roman"/>
                <w:b/>
                <w:color w:val="000000"/>
                <w:sz w:val="20"/>
                <w:szCs w:val="20"/>
              </w:rPr>
              <w:t xml:space="preserve"> “core elements”. </w:t>
            </w:r>
          </w:p>
        </w:tc>
      </w:tr>
      <w:tr w:rsidR="00BD7A82" w:rsidRPr="00CF40B6" w:rsidTr="005E3A74">
        <w:tc>
          <w:tcPr>
            <w:tcW w:w="2155" w:type="dxa"/>
            <w:shd w:val="clear" w:color="auto" w:fill="D9D9D9" w:themeFill="background1" w:themeFillShade="D9"/>
          </w:tcPr>
          <w:p w:rsidR="00BD7A82" w:rsidRDefault="00BD7A82" w:rsidP="005E3A74">
            <w:pPr>
              <w:rPr>
                <w:rFonts w:ascii="Times New Roman" w:hAnsi="Times New Roman" w:cs="Times New Roman"/>
                <w:b/>
                <w:sz w:val="20"/>
                <w:szCs w:val="20"/>
              </w:rPr>
            </w:pPr>
            <w:r>
              <w:rPr>
                <w:rFonts w:ascii="Times New Roman" w:hAnsi="Times New Roman" w:cs="Times New Roman"/>
                <w:b/>
                <w:sz w:val="20"/>
                <w:szCs w:val="20"/>
              </w:rPr>
              <w:t>Reason for Adaptation</w:t>
            </w:r>
          </w:p>
        </w:tc>
        <w:tc>
          <w:tcPr>
            <w:tcW w:w="7830" w:type="dxa"/>
            <w:shd w:val="clear" w:color="auto" w:fill="D9D9D9" w:themeFill="background1" w:themeFillShade="D9"/>
          </w:tcPr>
          <w:p w:rsidR="00BD7A82" w:rsidRPr="00CF40B6" w:rsidRDefault="00BD7A82" w:rsidP="00B01F8A">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Stated reason(s) for adaptation, e.g., generate or maintain engagement; strengthen/reinforce message; m</w:t>
            </w:r>
            <w:r w:rsidRPr="00675E7B">
              <w:rPr>
                <w:rFonts w:ascii="Times New Roman" w:eastAsia="Times New Roman" w:hAnsi="Times New Roman" w:cs="Times New Roman"/>
                <w:b/>
                <w:color w:val="000000"/>
                <w:sz w:val="20"/>
                <w:szCs w:val="20"/>
              </w:rPr>
              <w:t>aterial address</w:t>
            </w:r>
            <w:r>
              <w:rPr>
                <w:rFonts w:ascii="Times New Roman" w:eastAsia="Times New Roman" w:hAnsi="Times New Roman" w:cs="Times New Roman"/>
                <w:b/>
                <w:color w:val="000000"/>
                <w:sz w:val="20"/>
                <w:szCs w:val="20"/>
              </w:rPr>
              <w:t>es local context, reach special/speci</w:t>
            </w:r>
            <w:r w:rsidR="00B01F8A">
              <w:rPr>
                <w:rFonts w:ascii="Times New Roman" w:eastAsia="Times New Roman" w:hAnsi="Times New Roman" w:cs="Times New Roman"/>
                <w:b/>
                <w:color w:val="000000"/>
                <w:sz w:val="20"/>
                <w:szCs w:val="20"/>
              </w:rPr>
              <w:t>fic audience; increase fit.</w:t>
            </w:r>
          </w:p>
        </w:tc>
      </w:tr>
      <w:tr w:rsidR="00BD7A82" w:rsidRPr="00CF40B6" w:rsidTr="005E3A74">
        <w:tc>
          <w:tcPr>
            <w:tcW w:w="2155" w:type="dxa"/>
            <w:shd w:val="clear" w:color="auto" w:fill="D9D9D9" w:themeFill="background1" w:themeFillShade="D9"/>
          </w:tcPr>
          <w:p w:rsidR="00BD7A82" w:rsidRPr="00CF40B6" w:rsidRDefault="00BD7A82" w:rsidP="005E3A74">
            <w:pPr>
              <w:rPr>
                <w:rFonts w:ascii="Times New Roman" w:hAnsi="Times New Roman" w:cs="Times New Roman"/>
                <w:b/>
                <w:sz w:val="20"/>
                <w:szCs w:val="20"/>
              </w:rPr>
            </w:pPr>
            <w:r w:rsidRPr="00CF40B6">
              <w:rPr>
                <w:rFonts w:ascii="Times New Roman" w:hAnsi="Times New Roman" w:cs="Times New Roman"/>
                <w:b/>
                <w:sz w:val="20"/>
                <w:szCs w:val="20"/>
              </w:rPr>
              <w:t>Implementers</w:t>
            </w:r>
          </w:p>
        </w:tc>
        <w:tc>
          <w:tcPr>
            <w:tcW w:w="7830" w:type="dxa"/>
            <w:shd w:val="clear" w:color="auto" w:fill="D9D9D9" w:themeFill="background1" w:themeFillShade="D9"/>
          </w:tcPr>
          <w:p w:rsidR="00BD7A82" w:rsidRPr="00CF40B6" w:rsidRDefault="00BD7A82" w:rsidP="00B04BB0">
            <w:pPr>
              <w:rPr>
                <w:rFonts w:ascii="Times New Roman" w:hAnsi="Times New Roman" w:cs="Times New Roman"/>
                <w:b/>
                <w:sz w:val="20"/>
                <w:szCs w:val="20"/>
              </w:rPr>
            </w:pPr>
            <w:r>
              <w:rPr>
                <w:rFonts w:ascii="Times New Roman" w:eastAsia="Times New Roman" w:hAnsi="Times New Roman" w:cs="Times New Roman"/>
                <w:b/>
                <w:color w:val="000000"/>
                <w:sz w:val="20"/>
                <w:szCs w:val="20"/>
              </w:rPr>
              <w:t>T</w:t>
            </w:r>
            <w:r w:rsidRPr="00CF40B6">
              <w:rPr>
                <w:rFonts w:ascii="Times New Roman" w:eastAsia="Times New Roman" w:hAnsi="Times New Roman" w:cs="Times New Roman"/>
                <w:b/>
                <w:color w:val="000000"/>
                <w:sz w:val="20"/>
                <w:szCs w:val="20"/>
              </w:rPr>
              <w:t>he individual or groups who deci</w:t>
            </w:r>
            <w:r>
              <w:rPr>
                <w:rFonts w:ascii="Times New Roman" w:eastAsia="Times New Roman" w:hAnsi="Times New Roman" w:cs="Times New Roman"/>
                <w:b/>
                <w:color w:val="000000"/>
                <w:sz w:val="20"/>
                <w:szCs w:val="20"/>
              </w:rPr>
              <w:t xml:space="preserve">ded how to modify the intervention </w:t>
            </w:r>
            <w:r w:rsidRPr="00CF40B6">
              <w:rPr>
                <w:rFonts w:ascii="Times New Roman" w:eastAsia="Times New Roman" w:hAnsi="Times New Roman" w:cs="Times New Roman"/>
                <w:b/>
                <w:color w:val="000000"/>
                <w:sz w:val="20"/>
                <w:szCs w:val="20"/>
              </w:rPr>
              <w:t>and/or the process of adaptation (e.g., meetings, focus groups with participants, stakeholders)</w:t>
            </w:r>
            <w:r>
              <w:rPr>
                <w:rFonts w:ascii="Times New Roman" w:eastAsia="Times New Roman" w:hAnsi="Times New Roman" w:cs="Times New Roman"/>
                <w:b/>
                <w:color w:val="000000"/>
                <w:sz w:val="20"/>
                <w:szCs w:val="20"/>
              </w:rPr>
              <w:t xml:space="preserve">. </w:t>
            </w:r>
            <w:r w:rsidR="00B04BB0" w:rsidRPr="00B04BB0">
              <w:rPr>
                <w:rFonts w:ascii="Times New Roman" w:eastAsia="Times New Roman" w:hAnsi="Times New Roman" w:cs="Times New Roman"/>
                <w:color w:val="000000"/>
                <w:sz w:val="20"/>
                <w:szCs w:val="20"/>
              </w:rPr>
              <w:t>(</w:t>
            </w:r>
            <w:proofErr w:type="spellStart"/>
            <w:r w:rsidR="00B04BB0" w:rsidRPr="00B04BB0">
              <w:rPr>
                <w:rFonts w:ascii="Times New Roman" w:eastAsia="Times New Roman" w:hAnsi="Times New Roman" w:cs="Times New Roman"/>
                <w:color w:val="000000"/>
                <w:sz w:val="20"/>
                <w:szCs w:val="20"/>
              </w:rPr>
              <w:t>Stirman</w:t>
            </w:r>
            <w:proofErr w:type="spellEnd"/>
            <w:r w:rsidR="00B04BB0" w:rsidRPr="00B04BB0">
              <w:rPr>
                <w:rFonts w:ascii="Times New Roman" w:eastAsia="Times New Roman" w:hAnsi="Times New Roman" w:cs="Times New Roman"/>
                <w:color w:val="000000"/>
                <w:sz w:val="20"/>
                <w:szCs w:val="20"/>
              </w:rPr>
              <w:t xml:space="preserve"> et al, 2013)</w:t>
            </w:r>
          </w:p>
        </w:tc>
      </w:tr>
      <w:tr w:rsidR="00BD7A82" w:rsidRPr="00CF40B6" w:rsidTr="005E3A74">
        <w:tc>
          <w:tcPr>
            <w:tcW w:w="2155" w:type="dxa"/>
            <w:shd w:val="clear" w:color="auto" w:fill="D9D9D9" w:themeFill="background1" w:themeFillShade="D9"/>
          </w:tcPr>
          <w:p w:rsidR="00BD7A82" w:rsidRPr="00CF40B6" w:rsidRDefault="00BD7A82" w:rsidP="005E3A74">
            <w:pPr>
              <w:rPr>
                <w:rFonts w:ascii="Times New Roman" w:hAnsi="Times New Roman" w:cs="Times New Roman"/>
                <w:b/>
                <w:sz w:val="20"/>
                <w:szCs w:val="20"/>
              </w:rPr>
            </w:pPr>
            <w:r w:rsidRPr="00CF40B6">
              <w:rPr>
                <w:rFonts w:ascii="Times New Roman" w:hAnsi="Times New Roman" w:cs="Times New Roman"/>
                <w:b/>
                <w:sz w:val="20"/>
                <w:szCs w:val="20"/>
              </w:rPr>
              <w:t>Steps in Adaptation</w:t>
            </w:r>
          </w:p>
        </w:tc>
        <w:tc>
          <w:tcPr>
            <w:tcW w:w="7830" w:type="dxa"/>
            <w:shd w:val="clear" w:color="auto" w:fill="D9D9D9" w:themeFill="background1" w:themeFillShade="D9"/>
          </w:tcPr>
          <w:p w:rsidR="00BD7A82" w:rsidRPr="00CF40B6" w:rsidRDefault="00BD7A82" w:rsidP="005E3A74">
            <w:pPr>
              <w:rPr>
                <w:rFonts w:ascii="Times New Roman" w:eastAsia="Times New Roman" w:hAnsi="Times New Roman" w:cs="Times New Roman"/>
                <w:b/>
                <w:color w:val="000000"/>
                <w:sz w:val="20"/>
                <w:szCs w:val="20"/>
              </w:rPr>
            </w:pPr>
          </w:p>
        </w:tc>
      </w:tr>
      <w:tr w:rsidR="00BD7A82" w:rsidRPr="00CF40B6" w:rsidTr="005E3A74">
        <w:tc>
          <w:tcPr>
            <w:tcW w:w="2155" w:type="dxa"/>
            <w:shd w:val="clear" w:color="auto" w:fill="auto"/>
          </w:tcPr>
          <w:p w:rsidR="00BD7A82" w:rsidRPr="00CF40B6" w:rsidRDefault="00BD7A82" w:rsidP="005E3A74">
            <w:pPr>
              <w:ind w:left="337" w:hanging="180"/>
              <w:rPr>
                <w:rFonts w:ascii="Times New Roman" w:hAnsi="Times New Roman" w:cs="Times New Roman"/>
                <w:sz w:val="20"/>
                <w:szCs w:val="20"/>
              </w:rPr>
            </w:pPr>
            <w:r w:rsidRPr="00CF40B6">
              <w:rPr>
                <w:rFonts w:ascii="Times New Roman" w:hAnsi="Times New Roman" w:cs="Times New Roman"/>
                <w:sz w:val="20"/>
                <w:szCs w:val="20"/>
              </w:rPr>
              <w:t>1) Community Assessment</w:t>
            </w:r>
          </w:p>
        </w:tc>
        <w:tc>
          <w:tcPr>
            <w:tcW w:w="7830" w:type="dxa"/>
            <w:shd w:val="clear" w:color="auto" w:fill="auto"/>
          </w:tcPr>
          <w:p w:rsidR="00BD7A82" w:rsidRPr="00CF40B6" w:rsidRDefault="00BD7A82" w:rsidP="00B01F8A">
            <w:pPr>
              <w:spacing w:after="120"/>
              <w:rPr>
                <w:rFonts w:ascii="Times New Roman" w:eastAsia="Times New Roman" w:hAnsi="Times New Roman" w:cs="Times New Roman"/>
                <w:color w:val="000000"/>
                <w:sz w:val="20"/>
                <w:szCs w:val="20"/>
              </w:rPr>
            </w:pPr>
            <w:r w:rsidRPr="00CF40B6">
              <w:rPr>
                <w:rFonts w:ascii="Times New Roman" w:eastAsia="Times New Roman" w:hAnsi="Times New Roman" w:cs="Times New Roman"/>
                <w:color w:val="000000"/>
                <w:sz w:val="20"/>
                <w:szCs w:val="20"/>
              </w:rPr>
              <w:t>Conduct focus groups/needs assessment with the new target population</w:t>
            </w:r>
            <w:r w:rsidR="00B01F8A">
              <w:rPr>
                <w:rFonts w:ascii="Times New Roman" w:eastAsia="Times New Roman" w:hAnsi="Times New Roman" w:cs="Times New Roman"/>
                <w:color w:val="000000"/>
                <w:sz w:val="20"/>
                <w:szCs w:val="20"/>
              </w:rPr>
              <w:t xml:space="preserve"> or </w:t>
            </w:r>
            <w:r w:rsidRPr="00CF40B6">
              <w:rPr>
                <w:rFonts w:ascii="Times New Roman" w:eastAsia="Times New Roman" w:hAnsi="Times New Roman" w:cs="Times New Roman"/>
                <w:color w:val="000000"/>
                <w:sz w:val="20"/>
                <w:szCs w:val="20"/>
              </w:rPr>
              <w:t>elicitation interv</w:t>
            </w:r>
            <w:r w:rsidR="00B01F8A">
              <w:rPr>
                <w:rFonts w:ascii="Times New Roman" w:eastAsia="Times New Roman" w:hAnsi="Times New Roman" w:cs="Times New Roman"/>
                <w:color w:val="000000"/>
                <w:sz w:val="20"/>
                <w:szCs w:val="20"/>
              </w:rPr>
              <w:t>iews with the key stakeholders</w:t>
            </w:r>
          </w:p>
        </w:tc>
      </w:tr>
      <w:tr w:rsidR="00BD7A82" w:rsidRPr="00CF40B6" w:rsidTr="005E3A74">
        <w:tc>
          <w:tcPr>
            <w:tcW w:w="2155" w:type="dxa"/>
            <w:shd w:val="clear" w:color="auto" w:fill="auto"/>
          </w:tcPr>
          <w:p w:rsidR="00BD7A82" w:rsidRPr="00CF40B6" w:rsidRDefault="00BD7A82" w:rsidP="005E3A74">
            <w:pPr>
              <w:ind w:left="337" w:hanging="180"/>
              <w:rPr>
                <w:rFonts w:ascii="Times New Roman" w:hAnsi="Times New Roman" w:cs="Times New Roman"/>
                <w:sz w:val="20"/>
                <w:szCs w:val="20"/>
              </w:rPr>
            </w:pPr>
            <w:r w:rsidRPr="00CF40B6">
              <w:rPr>
                <w:rFonts w:ascii="Times New Roman" w:hAnsi="Times New Roman" w:cs="Times New Roman"/>
                <w:sz w:val="20"/>
                <w:szCs w:val="20"/>
              </w:rPr>
              <w:t>2) Selection</w:t>
            </w:r>
          </w:p>
        </w:tc>
        <w:tc>
          <w:tcPr>
            <w:tcW w:w="7830" w:type="dxa"/>
            <w:shd w:val="clear" w:color="auto" w:fill="auto"/>
          </w:tcPr>
          <w:p w:rsidR="00BD7A82" w:rsidRPr="00CF40B6" w:rsidRDefault="00BD7A82" w:rsidP="00B01F8A">
            <w:pPr>
              <w:spacing w:after="120"/>
              <w:rPr>
                <w:rFonts w:ascii="Times New Roman" w:eastAsia="Times New Roman" w:hAnsi="Times New Roman" w:cs="Times New Roman"/>
                <w:color w:val="000000"/>
                <w:sz w:val="20"/>
                <w:szCs w:val="20"/>
              </w:rPr>
            </w:pPr>
            <w:r w:rsidRPr="00CF40B6">
              <w:rPr>
                <w:rFonts w:ascii="Times New Roman" w:eastAsia="Times New Roman" w:hAnsi="Times New Roman" w:cs="Times New Roman"/>
                <w:color w:val="000000"/>
                <w:sz w:val="20"/>
                <w:szCs w:val="20"/>
              </w:rPr>
              <w:t xml:space="preserve">Agency makes a final selection on the EBI using assessment data. Selection also involves building capacity with subject matter and implementation skills and consulting with the community and staff regarding the decision. </w:t>
            </w:r>
          </w:p>
        </w:tc>
      </w:tr>
      <w:tr w:rsidR="00BD7A82" w:rsidRPr="00CF40B6" w:rsidTr="005E3A74">
        <w:tc>
          <w:tcPr>
            <w:tcW w:w="2155" w:type="dxa"/>
            <w:shd w:val="clear" w:color="auto" w:fill="auto"/>
          </w:tcPr>
          <w:p w:rsidR="00BD7A82" w:rsidRPr="00CF40B6" w:rsidRDefault="00BD7A82" w:rsidP="005E3A74">
            <w:pPr>
              <w:ind w:left="337" w:hanging="180"/>
              <w:rPr>
                <w:rFonts w:ascii="Times New Roman" w:hAnsi="Times New Roman" w:cs="Times New Roman"/>
                <w:sz w:val="20"/>
                <w:szCs w:val="20"/>
              </w:rPr>
            </w:pPr>
            <w:r w:rsidRPr="00CF40B6">
              <w:rPr>
                <w:rFonts w:ascii="Times New Roman" w:hAnsi="Times New Roman" w:cs="Times New Roman"/>
                <w:sz w:val="20"/>
                <w:szCs w:val="20"/>
              </w:rPr>
              <w:t>3) Determine Level of Change</w:t>
            </w:r>
          </w:p>
        </w:tc>
        <w:tc>
          <w:tcPr>
            <w:tcW w:w="7830" w:type="dxa"/>
            <w:shd w:val="clear" w:color="auto" w:fill="auto"/>
          </w:tcPr>
          <w:p w:rsidR="00BD7A82" w:rsidRPr="00CF40B6" w:rsidRDefault="00BD7A82" w:rsidP="00B01F8A">
            <w:pPr>
              <w:spacing w:after="120"/>
              <w:rPr>
                <w:rFonts w:ascii="Times New Roman" w:eastAsia="Times New Roman" w:hAnsi="Times New Roman" w:cs="Times New Roman"/>
                <w:color w:val="000000"/>
                <w:sz w:val="20"/>
                <w:szCs w:val="20"/>
              </w:rPr>
            </w:pPr>
            <w:r w:rsidRPr="00CF40B6">
              <w:rPr>
                <w:rFonts w:ascii="Times New Roman" w:eastAsia="Times New Roman" w:hAnsi="Times New Roman" w:cs="Times New Roman"/>
                <w:color w:val="000000"/>
                <w:sz w:val="20"/>
                <w:szCs w:val="20"/>
              </w:rPr>
              <w:t xml:space="preserve">“Determine what changes are needed based on the assess action step assessments…which uncover gaps where the intervention should be adapted, where the agency needs to build </w:t>
            </w:r>
            <w:r w:rsidRPr="00CF40B6">
              <w:rPr>
                <w:rFonts w:ascii="Times New Roman" w:eastAsia="Times New Roman" w:hAnsi="Times New Roman" w:cs="Times New Roman"/>
                <w:color w:val="000000"/>
                <w:sz w:val="20"/>
                <w:szCs w:val="20"/>
              </w:rPr>
              <w:lastRenderedPageBreak/>
              <w:t xml:space="preserve">capacity, and areas where the agency could benefit from collaborating with technical assistance (TA) providers and partners.” </w:t>
            </w:r>
            <w:r w:rsidRPr="00CF40B6">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EN.CITE &lt;EndNote&gt;&lt;Cite&gt;&lt;Author&gt;McKleroy&lt;/Author&gt;&lt;Year&gt;2006&lt;/Year&gt;&lt;RecNum&gt;153&lt;/RecNum&gt;&lt;DisplayText&gt;[4]&lt;/DisplayText&gt;&lt;record&gt;&lt;rec-number&gt;153&lt;/rec-number&gt;&lt;foreign-keys&gt;&lt;key app="EN" db-id="tx0f0dtw6ad2zpeewv7vx2vcv0rpp5s9z0t0" timestamp="1476368534"&gt;153&lt;/key&gt;&lt;/foreign-keys&gt;&lt;ref-type name="Journal Article"&gt;17&lt;/ref-type&gt;&lt;contributors&gt;&lt;authors&gt;&lt;author&gt;McKleroy, Vel S&lt;/author&gt;&lt;author&gt;Galbraith, Jennifer S&lt;/author&gt;&lt;author&gt;Cummings, Beverley&lt;/author&gt;&lt;author&gt;Jones, Patricia&lt;/author&gt;&lt;/authors&gt;&lt;/contributors&gt;&lt;titles&gt;&lt;title&gt;Adapting evidence-based behavioral interventions for new settings and target populations&lt;/title&gt;&lt;secondary-title&gt;AIDS Education and Prevention&lt;/secondary-title&gt;&lt;/titles&gt;&lt;periodical&gt;&lt;full-title&gt;AIDS Education and Prevention&lt;/full-title&gt;&lt;/periodical&gt;&lt;pages&gt;59&lt;/pages&gt;&lt;volume&gt;18&lt;/volume&gt;&lt;dates&gt;&lt;year&gt;2006&lt;/year&gt;&lt;/dates&gt;&lt;isbn&gt;0899-9546&lt;/isbn&gt;&lt;urls&gt;&lt;/urls&gt;&lt;/record&gt;&lt;/Cite&gt;&lt;/EndNote&gt;</w:instrText>
            </w:r>
            <w:r w:rsidRPr="00CF40B6">
              <w:rPr>
                <w:rFonts w:ascii="Times New Roman" w:eastAsia="Times New Roman" w:hAnsi="Times New Roman" w:cs="Times New Roman"/>
                <w:color w:val="000000"/>
                <w:sz w:val="20"/>
                <w:szCs w:val="20"/>
              </w:rPr>
              <w:fldChar w:fldCharType="separate"/>
            </w:r>
            <w:r w:rsidR="00B01F8A">
              <w:rPr>
                <w:rFonts w:ascii="Times New Roman" w:eastAsia="Times New Roman" w:hAnsi="Times New Roman" w:cs="Times New Roman"/>
                <w:noProof/>
                <w:color w:val="000000"/>
                <w:sz w:val="20"/>
                <w:szCs w:val="20"/>
              </w:rPr>
              <w:t>[Bartholomew Eldredge et al.</w:t>
            </w:r>
            <w:r w:rsidRPr="00CF40B6">
              <w:rPr>
                <w:rFonts w:ascii="Times New Roman" w:eastAsia="Times New Roman" w:hAnsi="Times New Roman" w:cs="Times New Roman"/>
                <w:color w:val="000000"/>
                <w:sz w:val="20"/>
                <w:szCs w:val="20"/>
              </w:rPr>
              <w:fldChar w:fldCharType="end"/>
            </w:r>
            <w:r w:rsidR="00B01F8A">
              <w:rPr>
                <w:rFonts w:ascii="Times New Roman" w:eastAsia="Times New Roman" w:hAnsi="Times New Roman" w:cs="Times New Roman"/>
                <w:color w:val="000000"/>
                <w:sz w:val="20"/>
                <w:szCs w:val="20"/>
              </w:rPr>
              <w:t>]</w:t>
            </w:r>
          </w:p>
        </w:tc>
      </w:tr>
      <w:tr w:rsidR="00BD7A82" w:rsidRPr="00CF40B6" w:rsidTr="005E3A74">
        <w:tc>
          <w:tcPr>
            <w:tcW w:w="2155" w:type="dxa"/>
            <w:shd w:val="clear" w:color="auto" w:fill="auto"/>
          </w:tcPr>
          <w:p w:rsidR="00BD7A82" w:rsidRPr="00CF40B6" w:rsidRDefault="00BD7A82" w:rsidP="005E3A74">
            <w:pPr>
              <w:ind w:left="337" w:hanging="180"/>
              <w:rPr>
                <w:rFonts w:ascii="Times New Roman" w:hAnsi="Times New Roman" w:cs="Times New Roman"/>
                <w:sz w:val="20"/>
                <w:szCs w:val="20"/>
              </w:rPr>
            </w:pPr>
            <w:r w:rsidRPr="00CF40B6">
              <w:rPr>
                <w:rFonts w:ascii="Times New Roman" w:hAnsi="Times New Roman" w:cs="Times New Roman"/>
                <w:sz w:val="20"/>
                <w:szCs w:val="20"/>
              </w:rPr>
              <w:lastRenderedPageBreak/>
              <w:t>4) Train Staff</w:t>
            </w:r>
          </w:p>
        </w:tc>
        <w:tc>
          <w:tcPr>
            <w:tcW w:w="7830" w:type="dxa"/>
            <w:shd w:val="clear" w:color="auto" w:fill="auto"/>
          </w:tcPr>
          <w:p w:rsidR="00BD7A82" w:rsidRPr="00CF40B6" w:rsidRDefault="00BD7A82" w:rsidP="00B01F8A">
            <w:pPr>
              <w:spacing w:after="120"/>
              <w:rPr>
                <w:rFonts w:ascii="Times New Roman" w:eastAsia="Times New Roman" w:hAnsi="Times New Roman" w:cs="Times New Roman"/>
                <w:color w:val="000000"/>
                <w:sz w:val="20"/>
                <w:szCs w:val="20"/>
              </w:rPr>
            </w:pPr>
            <w:r w:rsidRPr="00CF40B6">
              <w:rPr>
                <w:rFonts w:ascii="Times New Roman" w:eastAsia="Times New Roman" w:hAnsi="Times New Roman" w:cs="Times New Roman"/>
                <w:color w:val="000000"/>
                <w:sz w:val="20"/>
                <w:szCs w:val="20"/>
              </w:rPr>
              <w:t xml:space="preserve">“Training personnel, including: 1) facilitators in group management and facilitation skills, 2) recruiters and retention staff in effective recruitment and retention techniques, 3) assessment staff in administering study assessments, and 4) data management staff in managing study data.” </w:t>
            </w:r>
            <w:r w:rsidRPr="00CF40B6">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EN.CITE &lt;EndNote&gt;&lt;Cite&gt;&lt;Author&gt;Wingood&lt;/Author&gt;&lt;Year&gt;2008&lt;/Year&gt;&lt;RecNum&gt;33&lt;/RecNum&gt;&lt;DisplayText&gt;[3]&lt;/DisplayText&gt;&lt;record&gt;&lt;rec-number&gt;33&lt;/rec-number&gt;&lt;foreign-keys&gt;&lt;key app="EN" db-id="tx0f0dtw6ad2zpeewv7vx2vcv0rpp5s9z0t0" timestamp="1459363292"&gt;33&lt;/key&gt;&lt;/foreign-keys&gt;&lt;ref-type name="Journal Article"&gt;17&lt;/ref-type&gt;&lt;contributors&gt;&lt;authors&gt;&lt;author&gt;Wingood, G. M.&lt;/author&gt;&lt;author&gt;DiClemente, R. J.&lt;/author&gt;&lt;/authors&gt;&lt;/contributors&gt;&lt;auth-address&gt;Department of Behavioral Sciences and Health Education, Emory University Rollins School of Public Health, Atlanta, GA 30322, USA. gwingoo@sph.emory.edu&lt;/auth-address&gt;&lt;titles&gt;&lt;title&gt;The ADAPT-ITT model: a novel method of adapting evidence-based HIV Interventions&lt;/title&gt;&lt;secondary-title&gt;J Acquir Immune Defic Syndr&lt;/secondary-title&gt;&lt;alt-title&gt;Journal of acquired immune deficiency syndromes (1999)&lt;/alt-title&gt;&lt;/titles&gt;&lt;periodical&gt;&lt;full-title&gt;J Acquir Immune Defic Syndr&lt;/full-title&gt;&lt;abbr-1&gt;Journal of acquired immune deficiency syndromes (1999)&lt;/abbr-1&gt;&lt;/periodical&gt;&lt;alt-periodical&gt;&lt;full-title&gt;J Acquir Immune Defic Syndr&lt;/full-title&gt;&lt;abbr-1&gt;Journal of acquired immune deficiency syndromes (1999)&lt;/abbr-1&gt;&lt;/alt-periodical&gt;&lt;pages&gt;S40-6&lt;/pages&gt;&lt;volume&gt;47 Suppl 1&lt;/volume&gt;&lt;edition&gt;2008/04/09&lt;/edition&gt;&lt;keywords&gt;&lt;keyword&gt;Communicable Disease Control/*methods&lt;/keyword&gt;&lt;keyword&gt;Community Health Services/*methods&lt;/keyword&gt;&lt;keyword&gt;Evidence-Based Medicine/*methods&lt;/keyword&gt;&lt;keyword&gt;HIV Infections/epidemiology/*prevention &amp;amp; control&lt;/keyword&gt;&lt;keyword&gt;Health Promotion/*methods&lt;/keyword&gt;&lt;keyword&gt;Humans&lt;/keyword&gt;&lt;keyword&gt;Preventive Health Services/*methods&lt;/keyword&gt;&lt;keyword&gt;United States/epidemiology&lt;/keyword&gt;&lt;/keywords&gt;&lt;dates&gt;&lt;year&gt;2008&lt;/year&gt;&lt;pub-dates&gt;&lt;date&gt;Mar 1&lt;/date&gt;&lt;/pub-dates&gt;&lt;/dates&gt;&lt;isbn&gt;1525-4135 (Print)&amp;#xD;1525-4135&lt;/isbn&gt;&lt;accession-num&gt;18301133&lt;/accession-num&gt;&lt;urls&gt;&lt;/urls&gt;&lt;electronic-resource-num&gt;10.1097/QAI.0b013e3181605df1&lt;/electronic-resource-num&gt;&lt;remote-database-provider&gt;NLM&lt;/remote-database-provider&gt;&lt;language&gt;eng&lt;/language&gt;&lt;/record&gt;&lt;/Cite&gt;&lt;/EndNote&gt;</w:instrText>
            </w:r>
            <w:r w:rsidRPr="00CF40B6">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w:t>
            </w:r>
            <w:r w:rsidR="00B01F8A">
              <w:rPr>
                <w:rFonts w:ascii="Times New Roman" w:eastAsia="Times New Roman" w:hAnsi="Times New Roman" w:cs="Times New Roman"/>
                <w:noProof/>
                <w:color w:val="000000"/>
                <w:sz w:val="20"/>
                <w:szCs w:val="20"/>
              </w:rPr>
              <w:t>Wingood &amp; DiClemente</w:t>
            </w:r>
            <w:r>
              <w:rPr>
                <w:rFonts w:ascii="Times New Roman" w:eastAsia="Times New Roman" w:hAnsi="Times New Roman" w:cs="Times New Roman"/>
                <w:noProof/>
                <w:color w:val="000000"/>
                <w:sz w:val="20"/>
                <w:szCs w:val="20"/>
              </w:rPr>
              <w:t>]</w:t>
            </w:r>
            <w:r w:rsidRPr="00CF40B6">
              <w:rPr>
                <w:rFonts w:ascii="Times New Roman" w:eastAsia="Times New Roman" w:hAnsi="Times New Roman" w:cs="Times New Roman"/>
                <w:color w:val="000000"/>
                <w:sz w:val="20"/>
                <w:szCs w:val="20"/>
              </w:rPr>
              <w:fldChar w:fldCharType="end"/>
            </w:r>
          </w:p>
        </w:tc>
      </w:tr>
      <w:tr w:rsidR="00BD7A82" w:rsidRPr="00CF40B6" w:rsidTr="005E3A74">
        <w:tc>
          <w:tcPr>
            <w:tcW w:w="2155" w:type="dxa"/>
            <w:shd w:val="clear" w:color="auto" w:fill="auto"/>
          </w:tcPr>
          <w:p w:rsidR="00BD7A82" w:rsidRPr="00CF40B6" w:rsidRDefault="00BD7A82" w:rsidP="005E3A74">
            <w:pPr>
              <w:ind w:left="337" w:hanging="180"/>
              <w:rPr>
                <w:rFonts w:ascii="Times New Roman" w:hAnsi="Times New Roman" w:cs="Times New Roman"/>
                <w:sz w:val="20"/>
                <w:szCs w:val="20"/>
              </w:rPr>
            </w:pPr>
            <w:r w:rsidRPr="00CF40B6">
              <w:rPr>
                <w:rFonts w:ascii="Times New Roman" w:hAnsi="Times New Roman" w:cs="Times New Roman"/>
                <w:sz w:val="20"/>
                <w:szCs w:val="20"/>
              </w:rPr>
              <w:t>5) Consult Experts</w:t>
            </w:r>
          </w:p>
        </w:tc>
        <w:tc>
          <w:tcPr>
            <w:tcW w:w="7830" w:type="dxa"/>
            <w:shd w:val="clear" w:color="auto" w:fill="auto"/>
          </w:tcPr>
          <w:p w:rsidR="00BD7A82" w:rsidRPr="00CF40B6" w:rsidRDefault="00BD7A82" w:rsidP="005E3A74">
            <w:pPr>
              <w:spacing w:after="120"/>
              <w:rPr>
                <w:rFonts w:ascii="Times New Roman" w:eastAsia="Times New Roman" w:hAnsi="Times New Roman" w:cs="Times New Roman"/>
                <w:color w:val="000000"/>
                <w:sz w:val="20"/>
                <w:szCs w:val="20"/>
              </w:rPr>
            </w:pPr>
            <w:r w:rsidRPr="00CF40B6">
              <w:rPr>
                <w:rFonts w:ascii="Times New Roman" w:eastAsia="Times New Roman" w:hAnsi="Times New Roman" w:cs="Times New Roman"/>
                <w:color w:val="000000"/>
                <w:sz w:val="20"/>
                <w:szCs w:val="20"/>
              </w:rPr>
              <w:t>E.g., “identify experts who could serve as consultants to provide specific content expertise.” (e.g., identify topical experts knowledgeable about the disease or the target audience for the intervention).</w:t>
            </w:r>
            <w:r w:rsidR="00B01F8A" w:rsidRPr="00CF40B6">
              <w:rPr>
                <w:rFonts w:ascii="Times New Roman" w:eastAsia="Times New Roman" w:hAnsi="Times New Roman" w:cs="Times New Roman"/>
                <w:color w:val="000000"/>
                <w:sz w:val="20"/>
                <w:szCs w:val="20"/>
              </w:rPr>
              <w:t xml:space="preserve"> </w:t>
            </w:r>
            <w:r w:rsidR="00B01F8A" w:rsidRPr="00CF40B6">
              <w:rPr>
                <w:rFonts w:ascii="Times New Roman" w:eastAsia="Times New Roman" w:hAnsi="Times New Roman" w:cs="Times New Roman"/>
                <w:color w:val="000000"/>
                <w:sz w:val="20"/>
                <w:szCs w:val="20"/>
              </w:rPr>
              <w:fldChar w:fldCharType="begin"/>
            </w:r>
            <w:r w:rsidR="00B01F8A">
              <w:rPr>
                <w:rFonts w:ascii="Times New Roman" w:eastAsia="Times New Roman" w:hAnsi="Times New Roman" w:cs="Times New Roman"/>
                <w:color w:val="000000"/>
                <w:sz w:val="20"/>
                <w:szCs w:val="20"/>
              </w:rPr>
              <w:instrText xml:space="preserve"> ADDIN EN.CITE &lt;EndNote&gt;&lt;Cite&gt;&lt;Author&gt;Wingood&lt;/Author&gt;&lt;Year&gt;2008&lt;/Year&gt;&lt;RecNum&gt;33&lt;/RecNum&gt;&lt;DisplayText&gt;[3]&lt;/DisplayText&gt;&lt;record&gt;&lt;rec-number&gt;33&lt;/rec-number&gt;&lt;foreign-keys&gt;&lt;key app="EN" db-id="tx0f0dtw6ad2zpeewv7vx2vcv0rpp5s9z0t0" timestamp="1459363292"&gt;33&lt;/key&gt;&lt;/foreign-keys&gt;&lt;ref-type name="Journal Article"&gt;17&lt;/ref-type&gt;&lt;contributors&gt;&lt;authors&gt;&lt;author&gt;Wingood, G. M.&lt;/author&gt;&lt;author&gt;DiClemente, R. J.&lt;/author&gt;&lt;/authors&gt;&lt;/contributors&gt;&lt;auth-address&gt;Department of Behavioral Sciences and Health Education, Emory University Rollins School of Public Health, Atlanta, GA 30322, USA. gwingoo@sph.emory.edu&lt;/auth-address&gt;&lt;titles&gt;&lt;title&gt;The ADAPT-ITT model: a novel method of adapting evidence-based HIV Interventions&lt;/title&gt;&lt;secondary-title&gt;J Acquir Immune Defic Syndr&lt;/secondary-title&gt;&lt;alt-title&gt;Journal of acquired immune deficiency syndromes (1999)&lt;/alt-title&gt;&lt;/titles&gt;&lt;periodical&gt;&lt;full-title&gt;J Acquir Immune Defic Syndr&lt;/full-title&gt;&lt;abbr-1&gt;Journal of acquired immune deficiency syndromes (1999)&lt;/abbr-1&gt;&lt;/periodical&gt;&lt;alt-periodical&gt;&lt;full-title&gt;J Acquir Immune Defic Syndr&lt;/full-title&gt;&lt;abbr-1&gt;Journal of acquired immune deficiency syndromes (1999)&lt;/abbr-1&gt;&lt;/alt-periodical&gt;&lt;pages&gt;S40-6&lt;/pages&gt;&lt;volume&gt;47 Suppl 1&lt;/volume&gt;&lt;edition&gt;2008/04/09&lt;/edition&gt;&lt;keywords&gt;&lt;keyword&gt;Communicable Disease Control/*methods&lt;/keyword&gt;&lt;keyword&gt;Community Health Services/*methods&lt;/keyword&gt;&lt;keyword&gt;Evidence-Based Medicine/*methods&lt;/keyword&gt;&lt;keyword&gt;HIV Infections/epidemiology/*prevention &amp;amp; control&lt;/keyword&gt;&lt;keyword&gt;Health Promotion/*methods&lt;/keyword&gt;&lt;keyword&gt;Humans&lt;/keyword&gt;&lt;keyword&gt;Preventive Health Services/*methods&lt;/keyword&gt;&lt;keyword&gt;United States/epidemiology&lt;/keyword&gt;&lt;/keywords&gt;&lt;dates&gt;&lt;year&gt;2008&lt;/year&gt;&lt;pub-dates&gt;&lt;date&gt;Mar 1&lt;/date&gt;&lt;/pub-dates&gt;&lt;/dates&gt;&lt;isbn&gt;1525-4135 (Print)&amp;#xD;1525-4135&lt;/isbn&gt;&lt;accession-num&gt;18301133&lt;/accession-num&gt;&lt;urls&gt;&lt;/urls&gt;&lt;electronic-resource-num&gt;10.1097/QAI.0b013e3181605df1&lt;/electronic-resource-num&gt;&lt;remote-database-provider&gt;NLM&lt;/remote-database-provider&gt;&lt;language&gt;eng&lt;/language&gt;&lt;/record&gt;&lt;/Cite&gt;&lt;/EndNote&gt;</w:instrText>
            </w:r>
            <w:r w:rsidR="00B01F8A" w:rsidRPr="00CF40B6">
              <w:rPr>
                <w:rFonts w:ascii="Times New Roman" w:eastAsia="Times New Roman" w:hAnsi="Times New Roman" w:cs="Times New Roman"/>
                <w:color w:val="000000"/>
                <w:sz w:val="20"/>
                <w:szCs w:val="20"/>
              </w:rPr>
              <w:fldChar w:fldCharType="separate"/>
            </w:r>
            <w:r w:rsidR="00B01F8A">
              <w:rPr>
                <w:rFonts w:ascii="Times New Roman" w:eastAsia="Times New Roman" w:hAnsi="Times New Roman" w:cs="Times New Roman"/>
                <w:noProof/>
                <w:color w:val="000000"/>
                <w:sz w:val="20"/>
                <w:szCs w:val="20"/>
              </w:rPr>
              <w:t>[Wingood &amp; DiClemente]</w:t>
            </w:r>
            <w:r w:rsidR="00B01F8A" w:rsidRPr="00CF40B6">
              <w:rPr>
                <w:rFonts w:ascii="Times New Roman" w:eastAsia="Times New Roman" w:hAnsi="Times New Roman" w:cs="Times New Roman"/>
                <w:color w:val="000000"/>
                <w:sz w:val="20"/>
                <w:szCs w:val="20"/>
              </w:rPr>
              <w:fldChar w:fldCharType="end"/>
            </w:r>
          </w:p>
          <w:p w:rsidR="00BD7A82" w:rsidRPr="00CF40B6" w:rsidRDefault="00BD7A82" w:rsidP="00B01F8A">
            <w:pPr>
              <w:spacing w:after="120"/>
              <w:rPr>
                <w:rFonts w:ascii="Times New Roman" w:eastAsia="Times New Roman" w:hAnsi="Times New Roman" w:cs="Times New Roman"/>
                <w:color w:val="000000"/>
                <w:sz w:val="20"/>
                <w:szCs w:val="20"/>
              </w:rPr>
            </w:pPr>
            <w:r w:rsidRPr="00CF40B6">
              <w:rPr>
                <w:rFonts w:ascii="Times New Roman" w:eastAsia="Times New Roman" w:hAnsi="Times New Roman" w:cs="Times New Roman"/>
                <w:color w:val="000000"/>
                <w:sz w:val="20"/>
                <w:szCs w:val="20"/>
              </w:rPr>
              <w:t>“Work with an expert on the core/internal logic of the EBI.”</w:t>
            </w:r>
            <w:r w:rsidRPr="00CF40B6">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ADDIN EN.CITE &lt;EndNote&gt;&lt;Cite&gt;&lt;Author&gt;McKleroy&lt;/Author&gt;&lt;Year&gt;2006&lt;/Year&gt;&lt;RecNum&gt;153&lt;/RecNum&gt;&lt;DisplayText&gt;[4]&lt;/DisplayText&gt;&lt;record&gt;&lt;rec-number&gt;153&lt;/rec-number&gt;&lt;foreign-keys&gt;&lt;key app="EN" db-id="tx0f0dtw6ad2zpeewv7vx2vcv0rpp5s9z0t0" timestamp="1476368534"&gt;153&lt;/key&gt;&lt;/foreign-keys&gt;&lt;ref-type name="Journal Article"&gt;17&lt;/ref-type&gt;&lt;contributors&gt;&lt;authors&gt;&lt;author&gt;McKleroy, Vel S&lt;/author&gt;&lt;author&gt;Galbraith, Jennifer S&lt;/author&gt;&lt;author&gt;Cummings, Beverley&lt;/author&gt;&lt;author&gt;Jones, Patricia&lt;/author&gt;&lt;/authors&gt;&lt;/contributors&gt;&lt;titles&gt;&lt;title&gt;Adapting evidence-based behavioral interventions for new settings and target populations&lt;/title&gt;&lt;secondary-title&gt;AIDS Education and Prevention&lt;/secondary-title&gt;&lt;/titles&gt;&lt;periodical&gt;&lt;full-title&gt;AIDS Education and Prevention&lt;/full-title&gt;&lt;/periodical&gt;&lt;pages&gt;59&lt;/pages&gt;&lt;volume&gt;18&lt;/volume&gt;&lt;dates&gt;&lt;year&gt;2006&lt;/year&gt;&lt;/dates&gt;&lt;isbn&gt;0899-9546&lt;/isbn&gt;&lt;urls&gt;&lt;/urls&gt;&lt;/record&gt;&lt;/Cite&gt;&lt;/EndNote&gt;</w:instrText>
            </w:r>
            <w:r w:rsidRPr="00CF40B6">
              <w:rPr>
                <w:rFonts w:ascii="Times New Roman" w:eastAsia="Times New Roman" w:hAnsi="Times New Roman" w:cs="Times New Roman"/>
                <w:color w:val="000000"/>
                <w:sz w:val="20"/>
                <w:szCs w:val="20"/>
              </w:rPr>
              <w:fldChar w:fldCharType="separate"/>
            </w:r>
            <w:r w:rsidR="00B01F8A">
              <w:rPr>
                <w:rFonts w:ascii="Times New Roman" w:eastAsia="Times New Roman" w:hAnsi="Times New Roman" w:cs="Times New Roman"/>
                <w:noProof/>
                <w:color w:val="000000"/>
                <w:sz w:val="20"/>
                <w:szCs w:val="20"/>
              </w:rPr>
              <w:t xml:space="preserve"> </w:t>
            </w:r>
            <w:r w:rsidR="00B01F8A" w:rsidRPr="00CF40B6">
              <w:rPr>
                <w:rFonts w:ascii="Times New Roman" w:eastAsia="Times New Roman" w:hAnsi="Times New Roman" w:cs="Times New Roman"/>
                <w:color w:val="000000"/>
                <w:sz w:val="20"/>
                <w:szCs w:val="20"/>
              </w:rPr>
              <w:fldChar w:fldCharType="begin"/>
            </w:r>
            <w:r w:rsidR="00B01F8A">
              <w:rPr>
                <w:rFonts w:ascii="Times New Roman" w:eastAsia="Times New Roman" w:hAnsi="Times New Roman" w:cs="Times New Roman"/>
                <w:color w:val="000000"/>
                <w:sz w:val="20"/>
                <w:szCs w:val="20"/>
              </w:rPr>
              <w:instrText xml:space="preserve"> ADDIN EN.CITE &lt;EndNote&gt;&lt;Cite&gt;&lt;Author&gt;McKleroy&lt;/Author&gt;&lt;Year&gt;2006&lt;/Year&gt;&lt;RecNum&gt;153&lt;/RecNum&gt;&lt;DisplayText&gt;[4]&lt;/DisplayText&gt;&lt;record&gt;&lt;rec-number&gt;153&lt;/rec-number&gt;&lt;foreign-keys&gt;&lt;key app="EN" db-id="tx0f0dtw6ad2zpeewv7vx2vcv0rpp5s9z0t0" timestamp="1476368534"&gt;153&lt;/key&gt;&lt;/foreign-keys&gt;&lt;ref-type name="Journal Article"&gt;17&lt;/ref-type&gt;&lt;contributors&gt;&lt;authors&gt;&lt;author&gt;McKleroy, Vel S&lt;/author&gt;&lt;author&gt;Galbraith, Jennifer S&lt;/author&gt;&lt;author&gt;Cummings, Beverley&lt;/author&gt;&lt;author&gt;Jones, Patricia&lt;/author&gt;&lt;/authors&gt;&lt;/contributors&gt;&lt;titles&gt;&lt;title&gt;Adapting evidence-based behavioral interventions for new settings and target populations&lt;/title&gt;&lt;secondary-title&gt;AIDS Education and Prevention&lt;/secondary-title&gt;&lt;/titles&gt;&lt;periodical&gt;&lt;full-title&gt;AIDS Education and Prevention&lt;/full-title&gt;&lt;/periodical&gt;&lt;pages&gt;59&lt;/pages&gt;&lt;volume&gt;18&lt;/volume&gt;&lt;dates&gt;&lt;year&gt;2006&lt;/year&gt;&lt;/dates&gt;&lt;isbn&gt;0899-9546&lt;/isbn&gt;&lt;urls&gt;&lt;/urls&gt;&lt;/record&gt;&lt;/Cite&gt;&lt;/EndNote&gt;</w:instrText>
            </w:r>
            <w:r w:rsidR="00B01F8A" w:rsidRPr="00CF40B6">
              <w:rPr>
                <w:rFonts w:ascii="Times New Roman" w:eastAsia="Times New Roman" w:hAnsi="Times New Roman" w:cs="Times New Roman"/>
                <w:color w:val="000000"/>
                <w:sz w:val="20"/>
                <w:szCs w:val="20"/>
              </w:rPr>
              <w:fldChar w:fldCharType="separate"/>
            </w:r>
            <w:r w:rsidR="00B01F8A">
              <w:rPr>
                <w:rFonts w:ascii="Times New Roman" w:eastAsia="Times New Roman" w:hAnsi="Times New Roman" w:cs="Times New Roman"/>
                <w:noProof/>
                <w:color w:val="000000"/>
                <w:sz w:val="20"/>
                <w:szCs w:val="20"/>
              </w:rPr>
              <w:t>[Bartholomew Eldredge et al.</w:t>
            </w:r>
            <w:r w:rsidR="00B01F8A" w:rsidRPr="00CF40B6">
              <w:rPr>
                <w:rFonts w:ascii="Times New Roman" w:eastAsia="Times New Roman" w:hAnsi="Times New Roman" w:cs="Times New Roman"/>
                <w:color w:val="000000"/>
                <w:sz w:val="20"/>
                <w:szCs w:val="20"/>
              </w:rPr>
              <w:fldChar w:fldCharType="end"/>
            </w:r>
            <w:r w:rsidR="00B01F8A">
              <w:rPr>
                <w:rFonts w:ascii="Times New Roman" w:eastAsia="Times New Roman" w:hAnsi="Times New Roman" w:cs="Times New Roman"/>
                <w:color w:val="000000"/>
                <w:sz w:val="20"/>
                <w:szCs w:val="20"/>
              </w:rPr>
              <w:t>]</w:t>
            </w:r>
            <w:r w:rsidRPr="00CF40B6">
              <w:rPr>
                <w:rFonts w:ascii="Times New Roman" w:eastAsia="Times New Roman" w:hAnsi="Times New Roman" w:cs="Times New Roman"/>
                <w:color w:val="000000"/>
                <w:sz w:val="20"/>
                <w:szCs w:val="20"/>
              </w:rPr>
              <w:fldChar w:fldCharType="end"/>
            </w:r>
          </w:p>
        </w:tc>
      </w:tr>
      <w:tr w:rsidR="00BD7A82" w:rsidRPr="00CF40B6" w:rsidTr="005E3A74">
        <w:tc>
          <w:tcPr>
            <w:tcW w:w="2155" w:type="dxa"/>
            <w:shd w:val="clear" w:color="auto" w:fill="auto"/>
          </w:tcPr>
          <w:p w:rsidR="00BD7A82" w:rsidRPr="00CF40B6" w:rsidRDefault="00BD7A82" w:rsidP="005E3A74">
            <w:pPr>
              <w:ind w:firstLine="157"/>
              <w:rPr>
                <w:rFonts w:ascii="Times New Roman" w:hAnsi="Times New Roman" w:cs="Times New Roman"/>
                <w:sz w:val="20"/>
                <w:szCs w:val="20"/>
              </w:rPr>
            </w:pPr>
            <w:r w:rsidRPr="00CF40B6">
              <w:rPr>
                <w:rFonts w:ascii="Times New Roman" w:hAnsi="Times New Roman" w:cs="Times New Roman"/>
                <w:sz w:val="20"/>
                <w:szCs w:val="20"/>
              </w:rPr>
              <w:t>6) Prepare Materials</w:t>
            </w:r>
          </w:p>
        </w:tc>
        <w:tc>
          <w:tcPr>
            <w:tcW w:w="7830" w:type="dxa"/>
            <w:shd w:val="clear" w:color="auto" w:fill="auto"/>
          </w:tcPr>
          <w:p w:rsidR="00BD7A82" w:rsidRPr="00CF40B6" w:rsidRDefault="00BD7A82" w:rsidP="005E3A74">
            <w:pPr>
              <w:spacing w:after="120"/>
              <w:rPr>
                <w:rFonts w:ascii="Times New Roman" w:eastAsia="Times New Roman" w:hAnsi="Times New Roman" w:cs="Times New Roman"/>
                <w:color w:val="000000"/>
                <w:sz w:val="20"/>
                <w:szCs w:val="20"/>
              </w:rPr>
            </w:pPr>
            <w:r w:rsidRPr="00CF40B6">
              <w:rPr>
                <w:rFonts w:ascii="Times New Roman" w:eastAsia="Times New Roman" w:hAnsi="Times New Roman" w:cs="Times New Roman"/>
                <w:color w:val="000000"/>
                <w:sz w:val="20"/>
                <w:szCs w:val="20"/>
              </w:rPr>
              <w:t xml:space="preserve">E.g., “integrate content from needs assessment data (i.e., from topical experts) based on capacity of agency and create draft 2 of adapted EBI, and integrate scales that assess new intervention content in study survey.” </w:t>
            </w:r>
            <w:r w:rsidR="00B01F8A" w:rsidRPr="00CF40B6">
              <w:rPr>
                <w:rFonts w:ascii="Times New Roman" w:eastAsia="Times New Roman" w:hAnsi="Times New Roman" w:cs="Times New Roman"/>
                <w:color w:val="000000"/>
                <w:sz w:val="20"/>
                <w:szCs w:val="20"/>
              </w:rPr>
              <w:fldChar w:fldCharType="begin"/>
            </w:r>
            <w:r w:rsidR="00B01F8A">
              <w:rPr>
                <w:rFonts w:ascii="Times New Roman" w:eastAsia="Times New Roman" w:hAnsi="Times New Roman" w:cs="Times New Roman"/>
                <w:color w:val="000000"/>
                <w:sz w:val="20"/>
                <w:szCs w:val="20"/>
              </w:rPr>
              <w:instrText xml:space="preserve"> ADDIN EN.CITE &lt;EndNote&gt;&lt;Cite&gt;&lt;Author&gt;Wingood&lt;/Author&gt;&lt;Year&gt;2008&lt;/Year&gt;&lt;RecNum&gt;33&lt;/RecNum&gt;&lt;DisplayText&gt;[3]&lt;/DisplayText&gt;&lt;record&gt;&lt;rec-number&gt;33&lt;/rec-number&gt;&lt;foreign-keys&gt;&lt;key app="EN" db-id="tx0f0dtw6ad2zpeewv7vx2vcv0rpp5s9z0t0" timestamp="1459363292"&gt;33&lt;/key&gt;&lt;/foreign-keys&gt;&lt;ref-type name="Journal Article"&gt;17&lt;/ref-type&gt;&lt;contributors&gt;&lt;authors&gt;&lt;author&gt;Wingood, G. M.&lt;/author&gt;&lt;author&gt;DiClemente, R. J.&lt;/author&gt;&lt;/authors&gt;&lt;/contributors&gt;&lt;auth-address&gt;Department of Behavioral Sciences and Health Education, Emory University Rollins School of Public Health, Atlanta, GA 30322, USA. gwingoo@sph.emory.edu&lt;/auth-address&gt;&lt;titles&gt;&lt;title&gt;The ADAPT-ITT model: a novel method of adapting evidence-based HIV Interventions&lt;/title&gt;&lt;secondary-title&gt;J Acquir Immune Defic Syndr&lt;/secondary-title&gt;&lt;alt-title&gt;Journal of acquired immune deficiency syndromes (1999)&lt;/alt-title&gt;&lt;/titles&gt;&lt;periodical&gt;&lt;full-title&gt;J Acquir Immune Defic Syndr&lt;/full-title&gt;&lt;abbr-1&gt;Journal of acquired immune deficiency syndromes (1999)&lt;/abbr-1&gt;&lt;/periodical&gt;&lt;alt-periodical&gt;&lt;full-title&gt;J Acquir Immune Defic Syndr&lt;/full-title&gt;&lt;abbr-1&gt;Journal of acquired immune deficiency syndromes (1999)&lt;/abbr-1&gt;&lt;/alt-periodical&gt;&lt;pages&gt;S40-6&lt;/pages&gt;&lt;volume&gt;47 Suppl 1&lt;/volume&gt;&lt;edition&gt;2008/04/09&lt;/edition&gt;&lt;keywords&gt;&lt;keyword&gt;Communicable Disease Control/*methods&lt;/keyword&gt;&lt;keyword&gt;Community Health Services/*methods&lt;/keyword&gt;&lt;keyword&gt;Evidence-Based Medicine/*methods&lt;/keyword&gt;&lt;keyword&gt;HIV Infections/epidemiology/*prevention &amp;amp; control&lt;/keyword&gt;&lt;keyword&gt;Health Promotion/*methods&lt;/keyword&gt;&lt;keyword&gt;Humans&lt;/keyword&gt;&lt;keyword&gt;Preventive Health Services/*methods&lt;/keyword&gt;&lt;keyword&gt;United States/epidemiology&lt;/keyword&gt;&lt;/keywords&gt;&lt;dates&gt;&lt;year&gt;2008&lt;/year&gt;&lt;pub-dates&gt;&lt;date&gt;Mar 1&lt;/date&gt;&lt;/pub-dates&gt;&lt;/dates&gt;&lt;isbn&gt;1525-4135 (Print)&amp;#xD;1525-4135&lt;/isbn&gt;&lt;accession-num&gt;18301133&lt;/accession-num&gt;&lt;urls&gt;&lt;/urls&gt;&lt;electronic-resource-num&gt;10.1097/QAI.0b013e3181605df1&lt;/electronic-resource-num&gt;&lt;remote-database-provider&gt;NLM&lt;/remote-database-provider&gt;&lt;language&gt;eng&lt;/language&gt;&lt;/record&gt;&lt;/Cite&gt;&lt;/EndNote&gt;</w:instrText>
            </w:r>
            <w:r w:rsidR="00B01F8A" w:rsidRPr="00CF40B6">
              <w:rPr>
                <w:rFonts w:ascii="Times New Roman" w:eastAsia="Times New Roman" w:hAnsi="Times New Roman" w:cs="Times New Roman"/>
                <w:color w:val="000000"/>
                <w:sz w:val="20"/>
                <w:szCs w:val="20"/>
              </w:rPr>
              <w:fldChar w:fldCharType="separate"/>
            </w:r>
            <w:r w:rsidR="00B01F8A">
              <w:rPr>
                <w:rFonts w:ascii="Times New Roman" w:eastAsia="Times New Roman" w:hAnsi="Times New Roman" w:cs="Times New Roman"/>
                <w:noProof/>
                <w:color w:val="000000"/>
                <w:sz w:val="20"/>
                <w:szCs w:val="20"/>
              </w:rPr>
              <w:t>[Wingood &amp; DiClemente]</w:t>
            </w:r>
            <w:r w:rsidR="00B01F8A" w:rsidRPr="00CF40B6">
              <w:rPr>
                <w:rFonts w:ascii="Times New Roman" w:eastAsia="Times New Roman" w:hAnsi="Times New Roman" w:cs="Times New Roman"/>
                <w:color w:val="000000"/>
                <w:sz w:val="20"/>
                <w:szCs w:val="20"/>
              </w:rPr>
              <w:fldChar w:fldCharType="end"/>
            </w:r>
          </w:p>
        </w:tc>
      </w:tr>
      <w:tr w:rsidR="00BD7A82" w:rsidRPr="00CF40B6" w:rsidTr="005E3A74">
        <w:tc>
          <w:tcPr>
            <w:tcW w:w="2155" w:type="dxa"/>
            <w:shd w:val="clear" w:color="auto" w:fill="auto"/>
          </w:tcPr>
          <w:p w:rsidR="00BD7A82" w:rsidRPr="00CF40B6" w:rsidRDefault="00BD7A82" w:rsidP="005E3A74">
            <w:pPr>
              <w:ind w:firstLine="157"/>
              <w:rPr>
                <w:rFonts w:ascii="Times New Roman" w:hAnsi="Times New Roman" w:cs="Times New Roman"/>
                <w:sz w:val="20"/>
                <w:szCs w:val="20"/>
              </w:rPr>
            </w:pPr>
            <w:r w:rsidRPr="00CF40B6">
              <w:rPr>
                <w:rFonts w:ascii="Times New Roman" w:hAnsi="Times New Roman" w:cs="Times New Roman"/>
                <w:sz w:val="20"/>
                <w:szCs w:val="20"/>
              </w:rPr>
              <w:t>7) Pilot</w:t>
            </w:r>
          </w:p>
        </w:tc>
        <w:tc>
          <w:tcPr>
            <w:tcW w:w="7830" w:type="dxa"/>
            <w:shd w:val="clear" w:color="auto" w:fill="auto"/>
          </w:tcPr>
          <w:p w:rsidR="00BD7A82" w:rsidRPr="00CF40B6" w:rsidRDefault="00BD7A82" w:rsidP="005E3A74">
            <w:pPr>
              <w:spacing w:after="120"/>
              <w:rPr>
                <w:rFonts w:ascii="Times New Roman" w:eastAsia="Times New Roman" w:hAnsi="Times New Roman" w:cs="Times New Roman"/>
                <w:color w:val="000000"/>
                <w:sz w:val="20"/>
                <w:szCs w:val="20"/>
              </w:rPr>
            </w:pPr>
            <w:r w:rsidRPr="00CF40B6">
              <w:rPr>
                <w:rFonts w:ascii="Times New Roman" w:eastAsia="Times New Roman" w:hAnsi="Times New Roman" w:cs="Times New Roman"/>
                <w:color w:val="000000"/>
                <w:sz w:val="20"/>
                <w:szCs w:val="20"/>
              </w:rPr>
              <w:t xml:space="preserve">“Pre-test materials with community advisory board, get feedback, and revise if necessary and pre-test materials with members of the target audience, get feedback, and revise as necessary until adapted materials work.” </w:t>
            </w:r>
            <w:r w:rsidR="00B01F8A" w:rsidRPr="00CF40B6">
              <w:rPr>
                <w:rFonts w:ascii="Times New Roman" w:eastAsia="Times New Roman" w:hAnsi="Times New Roman" w:cs="Times New Roman"/>
                <w:color w:val="000000"/>
                <w:sz w:val="20"/>
                <w:szCs w:val="20"/>
              </w:rPr>
              <w:fldChar w:fldCharType="begin"/>
            </w:r>
            <w:r w:rsidR="00B01F8A">
              <w:rPr>
                <w:rFonts w:ascii="Times New Roman" w:eastAsia="Times New Roman" w:hAnsi="Times New Roman" w:cs="Times New Roman"/>
                <w:color w:val="000000"/>
                <w:sz w:val="20"/>
                <w:szCs w:val="20"/>
              </w:rPr>
              <w:instrText xml:space="preserve"> ADDIN EN.CITE &lt;EndNote&gt;&lt;Cite&gt;&lt;Author&gt;McKleroy&lt;/Author&gt;&lt;Year&gt;2006&lt;/Year&gt;&lt;RecNum&gt;153&lt;/RecNum&gt;&lt;DisplayText&gt;[4]&lt;/DisplayText&gt;&lt;record&gt;&lt;rec-number&gt;153&lt;/rec-number&gt;&lt;foreign-keys&gt;&lt;key app="EN" db-id="tx0f0dtw6ad2zpeewv7vx2vcv0rpp5s9z0t0" timestamp="1476368534"&gt;153&lt;/key&gt;&lt;/foreign-keys&gt;&lt;ref-type name="Journal Article"&gt;17&lt;/ref-type&gt;&lt;contributors&gt;&lt;authors&gt;&lt;author&gt;McKleroy, Vel S&lt;/author&gt;&lt;author&gt;Galbraith, Jennifer S&lt;/author&gt;&lt;author&gt;Cummings, Beverley&lt;/author&gt;&lt;author&gt;Jones, Patricia&lt;/author&gt;&lt;/authors&gt;&lt;/contributors&gt;&lt;titles&gt;&lt;title&gt;Adapting evidence-based behavioral interventions for new settings and target populations&lt;/title&gt;&lt;secondary-title&gt;AIDS Education and Prevention&lt;/secondary-title&gt;&lt;/titles&gt;&lt;periodical&gt;&lt;full-title&gt;AIDS Education and Prevention&lt;/full-title&gt;&lt;/periodical&gt;&lt;pages&gt;59&lt;/pages&gt;&lt;volume&gt;18&lt;/volume&gt;&lt;dates&gt;&lt;year&gt;2006&lt;/year&gt;&lt;/dates&gt;&lt;isbn&gt;0899-9546&lt;/isbn&gt;&lt;urls&gt;&lt;/urls&gt;&lt;/record&gt;&lt;/Cite&gt;&lt;/EndNote&gt;</w:instrText>
            </w:r>
            <w:r w:rsidR="00B01F8A" w:rsidRPr="00CF40B6">
              <w:rPr>
                <w:rFonts w:ascii="Times New Roman" w:eastAsia="Times New Roman" w:hAnsi="Times New Roman" w:cs="Times New Roman"/>
                <w:color w:val="000000"/>
                <w:sz w:val="20"/>
                <w:szCs w:val="20"/>
              </w:rPr>
              <w:fldChar w:fldCharType="separate"/>
            </w:r>
            <w:r w:rsidR="00B01F8A">
              <w:rPr>
                <w:rFonts w:ascii="Times New Roman" w:eastAsia="Times New Roman" w:hAnsi="Times New Roman" w:cs="Times New Roman"/>
                <w:noProof/>
                <w:color w:val="000000"/>
                <w:sz w:val="20"/>
                <w:szCs w:val="20"/>
              </w:rPr>
              <w:t>[Bartholomew Eldredge et al.</w:t>
            </w:r>
            <w:r w:rsidR="00B01F8A" w:rsidRPr="00CF40B6">
              <w:rPr>
                <w:rFonts w:ascii="Times New Roman" w:eastAsia="Times New Roman" w:hAnsi="Times New Roman" w:cs="Times New Roman"/>
                <w:color w:val="000000"/>
                <w:sz w:val="20"/>
                <w:szCs w:val="20"/>
              </w:rPr>
              <w:fldChar w:fldCharType="end"/>
            </w:r>
            <w:r w:rsidR="00B01F8A">
              <w:rPr>
                <w:rFonts w:ascii="Times New Roman" w:eastAsia="Times New Roman" w:hAnsi="Times New Roman" w:cs="Times New Roman"/>
                <w:color w:val="000000"/>
                <w:sz w:val="20"/>
                <w:szCs w:val="20"/>
              </w:rPr>
              <w:t>]</w:t>
            </w:r>
          </w:p>
        </w:tc>
      </w:tr>
      <w:tr w:rsidR="00BD7A82" w:rsidRPr="00CF40B6" w:rsidTr="005E3A74">
        <w:tc>
          <w:tcPr>
            <w:tcW w:w="2155" w:type="dxa"/>
            <w:shd w:val="clear" w:color="auto" w:fill="auto"/>
          </w:tcPr>
          <w:p w:rsidR="00BD7A82" w:rsidRPr="00CF40B6" w:rsidRDefault="00BD7A82" w:rsidP="005E3A74">
            <w:pPr>
              <w:ind w:firstLine="157"/>
              <w:rPr>
                <w:rFonts w:ascii="Times New Roman" w:hAnsi="Times New Roman" w:cs="Times New Roman"/>
                <w:sz w:val="20"/>
                <w:szCs w:val="20"/>
              </w:rPr>
            </w:pPr>
            <w:r w:rsidRPr="00CF40B6">
              <w:rPr>
                <w:rFonts w:ascii="Times New Roman" w:hAnsi="Times New Roman" w:cs="Times New Roman"/>
                <w:sz w:val="20"/>
                <w:szCs w:val="20"/>
              </w:rPr>
              <w:t>8) Implement</w:t>
            </w:r>
          </w:p>
        </w:tc>
        <w:tc>
          <w:tcPr>
            <w:tcW w:w="7830" w:type="dxa"/>
            <w:shd w:val="clear" w:color="auto" w:fill="auto"/>
          </w:tcPr>
          <w:p w:rsidR="00BD7A82" w:rsidRPr="00CF40B6" w:rsidRDefault="00BD7A82" w:rsidP="005E3A74">
            <w:pPr>
              <w:spacing w:after="120"/>
              <w:rPr>
                <w:rFonts w:ascii="Times New Roman" w:eastAsia="Times New Roman" w:hAnsi="Times New Roman" w:cs="Times New Roman"/>
                <w:color w:val="000000"/>
                <w:sz w:val="20"/>
                <w:szCs w:val="20"/>
              </w:rPr>
            </w:pPr>
            <w:r w:rsidRPr="00CF40B6">
              <w:rPr>
                <w:rFonts w:ascii="Times New Roman" w:eastAsia="Times New Roman" w:hAnsi="Times New Roman" w:cs="Times New Roman"/>
                <w:color w:val="000000"/>
                <w:sz w:val="20"/>
                <w:szCs w:val="20"/>
              </w:rPr>
              <w:t xml:space="preserve">“Implement adapted intervention (most of the adaptation has been systematically completed).” </w:t>
            </w:r>
            <w:r w:rsidR="00B01F8A" w:rsidRPr="00CF40B6">
              <w:rPr>
                <w:rFonts w:ascii="Times New Roman" w:eastAsia="Times New Roman" w:hAnsi="Times New Roman" w:cs="Times New Roman"/>
                <w:color w:val="000000"/>
                <w:sz w:val="20"/>
                <w:szCs w:val="20"/>
              </w:rPr>
              <w:fldChar w:fldCharType="begin"/>
            </w:r>
            <w:r w:rsidR="00B01F8A">
              <w:rPr>
                <w:rFonts w:ascii="Times New Roman" w:eastAsia="Times New Roman" w:hAnsi="Times New Roman" w:cs="Times New Roman"/>
                <w:color w:val="000000"/>
                <w:sz w:val="20"/>
                <w:szCs w:val="20"/>
              </w:rPr>
              <w:instrText xml:space="preserve"> ADDIN EN.CITE &lt;EndNote&gt;&lt;Cite&gt;&lt;Author&gt;McKleroy&lt;/Author&gt;&lt;Year&gt;2006&lt;/Year&gt;&lt;RecNum&gt;153&lt;/RecNum&gt;&lt;DisplayText&gt;[4]&lt;/DisplayText&gt;&lt;record&gt;&lt;rec-number&gt;153&lt;/rec-number&gt;&lt;foreign-keys&gt;&lt;key app="EN" db-id="tx0f0dtw6ad2zpeewv7vx2vcv0rpp5s9z0t0" timestamp="1476368534"&gt;153&lt;/key&gt;&lt;/foreign-keys&gt;&lt;ref-type name="Journal Article"&gt;17&lt;/ref-type&gt;&lt;contributors&gt;&lt;authors&gt;&lt;author&gt;McKleroy, Vel S&lt;/author&gt;&lt;author&gt;Galbraith, Jennifer S&lt;/author&gt;&lt;author&gt;Cummings, Beverley&lt;/author&gt;&lt;author&gt;Jones, Patricia&lt;/author&gt;&lt;/authors&gt;&lt;/contributors&gt;&lt;titles&gt;&lt;title&gt;Adapting evidence-based behavioral interventions for new settings and target populations&lt;/title&gt;&lt;secondary-title&gt;AIDS Education and Prevention&lt;/secondary-title&gt;&lt;/titles&gt;&lt;periodical&gt;&lt;full-title&gt;AIDS Education and Prevention&lt;/full-title&gt;&lt;/periodical&gt;&lt;pages&gt;59&lt;/pages&gt;&lt;volume&gt;18&lt;/volume&gt;&lt;dates&gt;&lt;year&gt;2006&lt;/year&gt;&lt;/dates&gt;&lt;isbn&gt;0899-9546&lt;/isbn&gt;&lt;urls&gt;&lt;/urls&gt;&lt;/record&gt;&lt;/Cite&gt;&lt;/EndNote&gt;</w:instrText>
            </w:r>
            <w:r w:rsidR="00B01F8A" w:rsidRPr="00CF40B6">
              <w:rPr>
                <w:rFonts w:ascii="Times New Roman" w:eastAsia="Times New Roman" w:hAnsi="Times New Roman" w:cs="Times New Roman"/>
                <w:color w:val="000000"/>
                <w:sz w:val="20"/>
                <w:szCs w:val="20"/>
              </w:rPr>
              <w:fldChar w:fldCharType="separate"/>
            </w:r>
            <w:r w:rsidR="00B01F8A">
              <w:rPr>
                <w:rFonts w:ascii="Times New Roman" w:eastAsia="Times New Roman" w:hAnsi="Times New Roman" w:cs="Times New Roman"/>
                <w:noProof/>
                <w:color w:val="000000"/>
                <w:sz w:val="20"/>
                <w:szCs w:val="20"/>
              </w:rPr>
              <w:t>[Bartholomew Eldredge et al.</w:t>
            </w:r>
            <w:r w:rsidR="00B01F8A" w:rsidRPr="00CF40B6">
              <w:rPr>
                <w:rFonts w:ascii="Times New Roman" w:eastAsia="Times New Roman" w:hAnsi="Times New Roman" w:cs="Times New Roman"/>
                <w:color w:val="000000"/>
                <w:sz w:val="20"/>
                <w:szCs w:val="20"/>
              </w:rPr>
              <w:fldChar w:fldCharType="end"/>
            </w:r>
            <w:r w:rsidR="00B01F8A">
              <w:rPr>
                <w:rFonts w:ascii="Times New Roman" w:eastAsia="Times New Roman" w:hAnsi="Times New Roman" w:cs="Times New Roman"/>
                <w:color w:val="000000"/>
                <w:sz w:val="20"/>
                <w:szCs w:val="20"/>
              </w:rPr>
              <w:t>]</w:t>
            </w:r>
          </w:p>
        </w:tc>
      </w:tr>
      <w:tr w:rsidR="00BD7A82" w:rsidRPr="00CF40B6" w:rsidTr="005E3A74">
        <w:tc>
          <w:tcPr>
            <w:tcW w:w="2155" w:type="dxa"/>
            <w:shd w:val="clear" w:color="auto" w:fill="auto"/>
          </w:tcPr>
          <w:p w:rsidR="00BD7A82" w:rsidRPr="00CF40B6" w:rsidRDefault="00BD7A82" w:rsidP="005E3A74">
            <w:pPr>
              <w:ind w:firstLine="157"/>
              <w:rPr>
                <w:rFonts w:ascii="Times New Roman" w:hAnsi="Times New Roman" w:cs="Times New Roman"/>
                <w:sz w:val="20"/>
                <w:szCs w:val="20"/>
              </w:rPr>
            </w:pPr>
            <w:r w:rsidRPr="00CF40B6">
              <w:rPr>
                <w:rFonts w:ascii="Times New Roman" w:hAnsi="Times New Roman" w:cs="Times New Roman"/>
                <w:sz w:val="20"/>
                <w:szCs w:val="20"/>
              </w:rPr>
              <w:t>9) Evaluate</w:t>
            </w:r>
          </w:p>
        </w:tc>
        <w:tc>
          <w:tcPr>
            <w:tcW w:w="7830" w:type="dxa"/>
            <w:shd w:val="clear" w:color="auto" w:fill="auto"/>
          </w:tcPr>
          <w:p w:rsidR="00BD7A82" w:rsidRPr="00CF40B6" w:rsidRDefault="00BD7A82" w:rsidP="005E3A74">
            <w:pPr>
              <w:spacing w:after="120"/>
              <w:rPr>
                <w:rFonts w:ascii="Times New Roman" w:eastAsia="Times New Roman" w:hAnsi="Times New Roman" w:cs="Times New Roman"/>
                <w:color w:val="000000"/>
                <w:sz w:val="20"/>
                <w:szCs w:val="20"/>
              </w:rPr>
            </w:pPr>
            <w:r w:rsidRPr="00CF40B6">
              <w:rPr>
                <w:rFonts w:ascii="Times New Roman" w:eastAsia="Times New Roman" w:hAnsi="Times New Roman" w:cs="Times New Roman"/>
                <w:color w:val="000000"/>
                <w:sz w:val="20"/>
                <w:szCs w:val="20"/>
              </w:rPr>
              <w:t>“Collect process measures on adapted intervention implementation, conduct process monitoring and evaluation on adapted intervention i</w:t>
            </w:r>
            <w:bookmarkStart w:id="0" w:name="_GoBack"/>
            <w:bookmarkEnd w:id="0"/>
            <w:r w:rsidRPr="00CF40B6">
              <w:rPr>
                <w:rFonts w:ascii="Times New Roman" w:eastAsia="Times New Roman" w:hAnsi="Times New Roman" w:cs="Times New Roman"/>
                <w:color w:val="000000"/>
                <w:sz w:val="20"/>
                <w:szCs w:val="20"/>
              </w:rPr>
              <w:t xml:space="preserve">mplementation, collect intervention outcome measures, conduct outcome monitoring and evaluation, and make small changes as needed to staff and intervention based on process evaluation findings.” </w:t>
            </w:r>
            <w:r w:rsidR="00B01F8A" w:rsidRPr="00CF40B6">
              <w:rPr>
                <w:rFonts w:ascii="Times New Roman" w:eastAsia="Times New Roman" w:hAnsi="Times New Roman" w:cs="Times New Roman"/>
                <w:color w:val="000000"/>
                <w:sz w:val="20"/>
                <w:szCs w:val="20"/>
              </w:rPr>
              <w:fldChar w:fldCharType="begin"/>
            </w:r>
            <w:r w:rsidR="00B01F8A">
              <w:rPr>
                <w:rFonts w:ascii="Times New Roman" w:eastAsia="Times New Roman" w:hAnsi="Times New Roman" w:cs="Times New Roman"/>
                <w:color w:val="000000"/>
                <w:sz w:val="20"/>
                <w:szCs w:val="20"/>
              </w:rPr>
              <w:instrText xml:space="preserve"> ADDIN EN.CITE &lt;EndNote&gt;&lt;Cite&gt;&lt;Author&gt;McKleroy&lt;/Author&gt;&lt;Year&gt;2006&lt;/Year&gt;&lt;RecNum&gt;153&lt;/RecNum&gt;&lt;DisplayText&gt;[4]&lt;/DisplayText&gt;&lt;record&gt;&lt;rec-number&gt;153&lt;/rec-number&gt;&lt;foreign-keys&gt;&lt;key app="EN" db-id="tx0f0dtw6ad2zpeewv7vx2vcv0rpp5s9z0t0" timestamp="1476368534"&gt;153&lt;/key&gt;&lt;/foreign-keys&gt;&lt;ref-type name="Journal Article"&gt;17&lt;/ref-type&gt;&lt;contributors&gt;&lt;authors&gt;&lt;author&gt;McKleroy, Vel S&lt;/author&gt;&lt;author&gt;Galbraith, Jennifer S&lt;/author&gt;&lt;author&gt;Cummings, Beverley&lt;/author&gt;&lt;author&gt;Jones, Patricia&lt;/author&gt;&lt;/authors&gt;&lt;/contributors&gt;&lt;titles&gt;&lt;title&gt;Adapting evidence-based behavioral interventions for new settings and target populations&lt;/title&gt;&lt;secondary-title&gt;AIDS Education and Prevention&lt;/secondary-title&gt;&lt;/titles&gt;&lt;periodical&gt;&lt;full-title&gt;AIDS Education and Prevention&lt;/full-title&gt;&lt;/periodical&gt;&lt;pages&gt;59&lt;/pages&gt;&lt;volume&gt;18&lt;/volume&gt;&lt;dates&gt;&lt;year&gt;2006&lt;/year&gt;&lt;/dates&gt;&lt;isbn&gt;0899-9546&lt;/isbn&gt;&lt;urls&gt;&lt;/urls&gt;&lt;/record&gt;&lt;/Cite&gt;&lt;/EndNote&gt;</w:instrText>
            </w:r>
            <w:r w:rsidR="00B01F8A" w:rsidRPr="00CF40B6">
              <w:rPr>
                <w:rFonts w:ascii="Times New Roman" w:eastAsia="Times New Roman" w:hAnsi="Times New Roman" w:cs="Times New Roman"/>
                <w:color w:val="000000"/>
                <w:sz w:val="20"/>
                <w:szCs w:val="20"/>
              </w:rPr>
              <w:fldChar w:fldCharType="separate"/>
            </w:r>
            <w:r w:rsidR="00B01F8A">
              <w:rPr>
                <w:rFonts w:ascii="Times New Roman" w:eastAsia="Times New Roman" w:hAnsi="Times New Roman" w:cs="Times New Roman"/>
                <w:noProof/>
                <w:color w:val="000000"/>
                <w:sz w:val="20"/>
                <w:szCs w:val="20"/>
              </w:rPr>
              <w:t>[Bartholomew Eldredge et al.</w:t>
            </w:r>
            <w:r w:rsidR="00B01F8A" w:rsidRPr="00CF40B6">
              <w:rPr>
                <w:rFonts w:ascii="Times New Roman" w:eastAsia="Times New Roman" w:hAnsi="Times New Roman" w:cs="Times New Roman"/>
                <w:color w:val="000000"/>
                <w:sz w:val="20"/>
                <w:szCs w:val="20"/>
              </w:rPr>
              <w:fldChar w:fldCharType="end"/>
            </w:r>
            <w:r w:rsidR="00B01F8A">
              <w:rPr>
                <w:rFonts w:ascii="Times New Roman" w:eastAsia="Times New Roman" w:hAnsi="Times New Roman" w:cs="Times New Roman"/>
                <w:color w:val="000000"/>
                <w:sz w:val="20"/>
                <w:szCs w:val="20"/>
              </w:rPr>
              <w:t>]</w:t>
            </w:r>
          </w:p>
        </w:tc>
      </w:tr>
      <w:tr w:rsidR="00BD7A82" w:rsidRPr="00CF40B6" w:rsidTr="005E3A74">
        <w:tc>
          <w:tcPr>
            <w:tcW w:w="2155" w:type="dxa"/>
            <w:shd w:val="clear" w:color="auto" w:fill="D9D9D9" w:themeFill="background1" w:themeFillShade="D9"/>
          </w:tcPr>
          <w:p w:rsidR="00BD7A82" w:rsidRPr="00CF40B6" w:rsidRDefault="00BD7A82" w:rsidP="005E3A74">
            <w:pPr>
              <w:rPr>
                <w:rFonts w:ascii="Times New Roman" w:hAnsi="Times New Roman" w:cs="Times New Roman"/>
                <w:b/>
                <w:sz w:val="20"/>
                <w:szCs w:val="20"/>
              </w:rPr>
            </w:pPr>
            <w:r>
              <w:rPr>
                <w:rFonts w:ascii="Times New Roman" w:hAnsi="Times New Roman" w:cs="Times New Roman"/>
                <w:b/>
                <w:sz w:val="20"/>
                <w:szCs w:val="20"/>
              </w:rPr>
              <w:t xml:space="preserve">Consulted with Developer </w:t>
            </w:r>
          </w:p>
        </w:tc>
        <w:tc>
          <w:tcPr>
            <w:tcW w:w="7830" w:type="dxa"/>
            <w:shd w:val="clear" w:color="auto" w:fill="D9D9D9" w:themeFill="background1" w:themeFillShade="D9"/>
          </w:tcPr>
          <w:p w:rsidR="00BD7A82" w:rsidRPr="00CF40B6" w:rsidRDefault="00BD7A82" w:rsidP="005E3A74">
            <w:pPr>
              <w:rPr>
                <w:rFonts w:ascii="Times New Roman" w:hAnsi="Times New Roman" w:cs="Times New Roman"/>
                <w:sz w:val="20"/>
                <w:szCs w:val="20"/>
              </w:rPr>
            </w:pPr>
            <w:r>
              <w:rPr>
                <w:rFonts w:ascii="Times New Roman" w:hAnsi="Times New Roman" w:cs="Times New Roman"/>
                <w:sz w:val="20"/>
                <w:szCs w:val="20"/>
              </w:rPr>
              <w:t>Authors or adaptation team communicated with the original program developer(s).</w:t>
            </w:r>
          </w:p>
        </w:tc>
      </w:tr>
      <w:tr w:rsidR="00BD7A82" w:rsidRPr="00CF40B6" w:rsidTr="005E3A74">
        <w:tc>
          <w:tcPr>
            <w:tcW w:w="2155" w:type="dxa"/>
            <w:shd w:val="clear" w:color="auto" w:fill="D9D9D9" w:themeFill="background1" w:themeFillShade="D9"/>
          </w:tcPr>
          <w:p w:rsidR="00BD7A82" w:rsidRPr="00CF40B6" w:rsidRDefault="00BD7A82" w:rsidP="005E3A74">
            <w:pPr>
              <w:rPr>
                <w:rFonts w:ascii="Times New Roman" w:hAnsi="Times New Roman" w:cs="Times New Roman"/>
                <w:b/>
                <w:sz w:val="20"/>
                <w:szCs w:val="20"/>
              </w:rPr>
            </w:pPr>
            <w:r w:rsidRPr="00CF40B6">
              <w:rPr>
                <w:rFonts w:ascii="Times New Roman" w:hAnsi="Times New Roman" w:cs="Times New Roman"/>
                <w:b/>
                <w:sz w:val="20"/>
                <w:szCs w:val="20"/>
              </w:rPr>
              <w:t>Implementation Outcomes</w:t>
            </w:r>
          </w:p>
        </w:tc>
        <w:tc>
          <w:tcPr>
            <w:tcW w:w="7830" w:type="dxa"/>
            <w:shd w:val="clear" w:color="auto" w:fill="D9D9D9" w:themeFill="background1" w:themeFillShade="D9"/>
          </w:tcPr>
          <w:p w:rsidR="00BD7A82" w:rsidRPr="00CF40B6" w:rsidRDefault="00BD7A82" w:rsidP="005E3A74">
            <w:pPr>
              <w:rPr>
                <w:rFonts w:ascii="Times New Roman" w:hAnsi="Times New Roman" w:cs="Times New Roman"/>
                <w:sz w:val="20"/>
                <w:szCs w:val="20"/>
              </w:rPr>
            </w:pPr>
            <w:r>
              <w:rPr>
                <w:rFonts w:ascii="Times New Roman" w:hAnsi="Times New Roman" w:cs="Times New Roman"/>
                <w:sz w:val="20"/>
                <w:szCs w:val="20"/>
              </w:rPr>
              <w:t>Definitions from Proctor et al., 2011</w:t>
            </w:r>
          </w:p>
        </w:tc>
      </w:tr>
      <w:tr w:rsidR="00BD7A82" w:rsidRPr="00CF40B6" w:rsidTr="005E3A74">
        <w:tc>
          <w:tcPr>
            <w:tcW w:w="2155" w:type="dxa"/>
            <w:shd w:val="clear" w:color="auto" w:fill="auto"/>
          </w:tcPr>
          <w:p w:rsidR="00BD7A82" w:rsidRPr="00CF40B6" w:rsidRDefault="00BD7A82" w:rsidP="005E3A74">
            <w:pPr>
              <w:ind w:left="607" w:hanging="450"/>
              <w:rPr>
                <w:rFonts w:ascii="Times New Roman" w:hAnsi="Times New Roman" w:cs="Times New Roman"/>
                <w:sz w:val="20"/>
                <w:szCs w:val="20"/>
              </w:rPr>
            </w:pPr>
            <w:r w:rsidRPr="00CF40B6">
              <w:rPr>
                <w:rFonts w:ascii="Times New Roman" w:hAnsi="Times New Roman" w:cs="Times New Roman"/>
                <w:sz w:val="20"/>
                <w:szCs w:val="20"/>
              </w:rPr>
              <w:t>1) Acceptability</w:t>
            </w:r>
          </w:p>
        </w:tc>
        <w:tc>
          <w:tcPr>
            <w:tcW w:w="7830" w:type="dxa"/>
            <w:shd w:val="clear" w:color="auto" w:fill="auto"/>
          </w:tcPr>
          <w:p w:rsidR="00BD7A82" w:rsidRPr="00CF40B6" w:rsidRDefault="00BD7A82" w:rsidP="00BD7A82">
            <w:pPr>
              <w:rPr>
                <w:rFonts w:ascii="Times New Roman" w:eastAsia="Times New Roman" w:hAnsi="Times New Roman" w:cs="Times New Roman"/>
                <w:color w:val="000000"/>
                <w:sz w:val="20"/>
                <w:szCs w:val="20"/>
              </w:rPr>
            </w:pPr>
            <w:r w:rsidRPr="00CF40B6">
              <w:rPr>
                <w:rFonts w:ascii="Times New Roman" w:eastAsia="Times New Roman" w:hAnsi="Times New Roman" w:cs="Times New Roman"/>
                <w:color w:val="000000"/>
                <w:sz w:val="20"/>
                <w:szCs w:val="20"/>
              </w:rPr>
              <w:t xml:space="preserve">“The perception among implementation stakeholders that a given treatment, service, practice, or innovation is agreeable, palatable, or satisfactory (e.g., in terms of content, complexity, comfort, delivery, and credibility).” </w:t>
            </w:r>
          </w:p>
        </w:tc>
      </w:tr>
      <w:tr w:rsidR="00BD7A82" w:rsidRPr="00CF40B6" w:rsidTr="005E3A74">
        <w:tc>
          <w:tcPr>
            <w:tcW w:w="2155" w:type="dxa"/>
            <w:shd w:val="clear" w:color="auto" w:fill="auto"/>
          </w:tcPr>
          <w:p w:rsidR="00BD7A82" w:rsidRPr="00CF40B6" w:rsidRDefault="00BD7A82" w:rsidP="005E3A74">
            <w:pPr>
              <w:ind w:left="607" w:hanging="450"/>
              <w:rPr>
                <w:rFonts w:ascii="Times New Roman" w:hAnsi="Times New Roman" w:cs="Times New Roman"/>
                <w:sz w:val="20"/>
                <w:szCs w:val="20"/>
              </w:rPr>
            </w:pPr>
            <w:r w:rsidRPr="00CF40B6">
              <w:rPr>
                <w:rFonts w:ascii="Times New Roman" w:hAnsi="Times New Roman" w:cs="Times New Roman"/>
                <w:sz w:val="20"/>
                <w:szCs w:val="20"/>
              </w:rPr>
              <w:t>2) Adoption</w:t>
            </w:r>
          </w:p>
        </w:tc>
        <w:tc>
          <w:tcPr>
            <w:tcW w:w="7830" w:type="dxa"/>
            <w:shd w:val="clear" w:color="auto" w:fill="auto"/>
          </w:tcPr>
          <w:p w:rsidR="00BD7A82" w:rsidRPr="00CF40B6" w:rsidRDefault="00BD7A82" w:rsidP="005E3A74">
            <w:pPr>
              <w:rPr>
                <w:rFonts w:ascii="Times New Roman" w:eastAsia="Times New Roman" w:hAnsi="Times New Roman" w:cs="Times New Roman"/>
                <w:color w:val="000000"/>
                <w:sz w:val="20"/>
                <w:szCs w:val="20"/>
              </w:rPr>
            </w:pPr>
            <w:r w:rsidRPr="00CF40B6">
              <w:rPr>
                <w:rFonts w:ascii="Times New Roman" w:eastAsia="Times New Roman" w:hAnsi="Times New Roman" w:cs="Times New Roman"/>
                <w:color w:val="000000"/>
                <w:sz w:val="20"/>
                <w:szCs w:val="20"/>
              </w:rPr>
              <w:t xml:space="preserve">“The intention, initial decision, or action to try or employ an innovation or evidence-based practice.” </w:t>
            </w:r>
          </w:p>
        </w:tc>
      </w:tr>
      <w:tr w:rsidR="00BD7A82" w:rsidRPr="00CF40B6" w:rsidTr="005E3A74">
        <w:tc>
          <w:tcPr>
            <w:tcW w:w="2155" w:type="dxa"/>
            <w:shd w:val="clear" w:color="auto" w:fill="auto"/>
          </w:tcPr>
          <w:p w:rsidR="00BD7A82" w:rsidRPr="00CF40B6" w:rsidRDefault="00BD7A82" w:rsidP="005E3A74">
            <w:pPr>
              <w:ind w:left="607" w:hanging="450"/>
              <w:rPr>
                <w:rFonts w:ascii="Times New Roman" w:hAnsi="Times New Roman" w:cs="Times New Roman"/>
                <w:sz w:val="20"/>
                <w:szCs w:val="20"/>
              </w:rPr>
            </w:pPr>
            <w:r w:rsidRPr="00CF40B6">
              <w:rPr>
                <w:rFonts w:ascii="Times New Roman" w:hAnsi="Times New Roman" w:cs="Times New Roman"/>
                <w:sz w:val="20"/>
                <w:szCs w:val="20"/>
              </w:rPr>
              <w:t>3) Fidelity</w:t>
            </w:r>
          </w:p>
        </w:tc>
        <w:tc>
          <w:tcPr>
            <w:tcW w:w="7830" w:type="dxa"/>
            <w:shd w:val="clear" w:color="auto" w:fill="auto"/>
          </w:tcPr>
          <w:p w:rsidR="00BD7A82" w:rsidRPr="00CF40B6" w:rsidRDefault="00BD7A82" w:rsidP="005E3A74">
            <w:pPr>
              <w:rPr>
                <w:rFonts w:ascii="Times New Roman" w:eastAsia="Times New Roman" w:hAnsi="Times New Roman" w:cs="Times New Roman"/>
                <w:color w:val="000000"/>
                <w:sz w:val="20"/>
                <w:szCs w:val="20"/>
              </w:rPr>
            </w:pPr>
            <w:r w:rsidRPr="00CF40B6">
              <w:rPr>
                <w:rFonts w:ascii="Times New Roman" w:eastAsia="Times New Roman" w:hAnsi="Times New Roman" w:cs="Times New Roman"/>
                <w:color w:val="000000"/>
                <w:sz w:val="20"/>
                <w:szCs w:val="20"/>
              </w:rPr>
              <w:t xml:space="preserve">“The degree to which an intervention was implemented as it was prescribed in the original protocol or as it was intended by the program developers.” </w:t>
            </w:r>
          </w:p>
        </w:tc>
      </w:tr>
      <w:tr w:rsidR="00BD7A82" w:rsidRPr="00CF40B6" w:rsidTr="005E3A74">
        <w:tc>
          <w:tcPr>
            <w:tcW w:w="2155" w:type="dxa"/>
            <w:shd w:val="clear" w:color="auto" w:fill="auto"/>
          </w:tcPr>
          <w:p w:rsidR="00BD7A82" w:rsidRPr="00CF40B6" w:rsidRDefault="00BD7A82" w:rsidP="005E3A74">
            <w:pPr>
              <w:ind w:left="607" w:hanging="450"/>
              <w:rPr>
                <w:rFonts w:ascii="Times New Roman" w:hAnsi="Times New Roman" w:cs="Times New Roman"/>
                <w:sz w:val="20"/>
                <w:szCs w:val="20"/>
              </w:rPr>
            </w:pPr>
            <w:r w:rsidRPr="00CF40B6">
              <w:rPr>
                <w:rFonts w:ascii="Times New Roman" w:hAnsi="Times New Roman" w:cs="Times New Roman"/>
                <w:sz w:val="20"/>
                <w:szCs w:val="20"/>
              </w:rPr>
              <w:t>4) Feasibility</w:t>
            </w:r>
          </w:p>
        </w:tc>
        <w:tc>
          <w:tcPr>
            <w:tcW w:w="7830" w:type="dxa"/>
            <w:shd w:val="clear" w:color="auto" w:fill="auto"/>
          </w:tcPr>
          <w:p w:rsidR="00BD7A82" w:rsidRPr="00CF40B6" w:rsidRDefault="00BD7A82" w:rsidP="005E3A74">
            <w:pPr>
              <w:spacing w:after="120"/>
              <w:rPr>
                <w:rFonts w:ascii="Times New Roman" w:eastAsia="Times New Roman" w:hAnsi="Times New Roman" w:cs="Times New Roman"/>
                <w:color w:val="000000"/>
                <w:sz w:val="20"/>
                <w:szCs w:val="20"/>
              </w:rPr>
            </w:pPr>
            <w:r w:rsidRPr="00CF40B6">
              <w:rPr>
                <w:rFonts w:ascii="Times New Roman" w:eastAsia="Times New Roman" w:hAnsi="Times New Roman" w:cs="Times New Roman"/>
                <w:color w:val="000000"/>
                <w:sz w:val="20"/>
                <w:szCs w:val="20"/>
              </w:rPr>
              <w:t xml:space="preserve">“The extent to which a new treatment, or an innovation, can be successfully used or carried out within a given agency or setting.” </w:t>
            </w:r>
          </w:p>
        </w:tc>
      </w:tr>
      <w:tr w:rsidR="00BD7A82" w:rsidRPr="00CF40B6" w:rsidTr="005E3A74">
        <w:tc>
          <w:tcPr>
            <w:tcW w:w="2155" w:type="dxa"/>
            <w:shd w:val="clear" w:color="auto" w:fill="auto"/>
          </w:tcPr>
          <w:p w:rsidR="00BD7A82" w:rsidRPr="00CF40B6" w:rsidRDefault="00BD7A82" w:rsidP="005E3A74">
            <w:pPr>
              <w:ind w:left="607" w:hanging="450"/>
              <w:rPr>
                <w:rFonts w:ascii="Times New Roman" w:hAnsi="Times New Roman" w:cs="Times New Roman"/>
                <w:sz w:val="20"/>
                <w:szCs w:val="20"/>
              </w:rPr>
            </w:pPr>
            <w:r w:rsidRPr="00CF40B6">
              <w:rPr>
                <w:rFonts w:ascii="Times New Roman" w:hAnsi="Times New Roman" w:cs="Times New Roman"/>
                <w:sz w:val="20"/>
                <w:szCs w:val="20"/>
              </w:rPr>
              <w:t>5) Sustainability</w:t>
            </w:r>
          </w:p>
        </w:tc>
        <w:tc>
          <w:tcPr>
            <w:tcW w:w="7830" w:type="dxa"/>
            <w:shd w:val="clear" w:color="auto" w:fill="auto"/>
          </w:tcPr>
          <w:p w:rsidR="00BD7A82" w:rsidRPr="00CF40B6" w:rsidRDefault="00BD7A82" w:rsidP="005E3A74">
            <w:pPr>
              <w:spacing w:after="120"/>
              <w:rPr>
                <w:rFonts w:ascii="Times New Roman" w:eastAsia="Times New Roman" w:hAnsi="Times New Roman" w:cs="Times New Roman"/>
                <w:color w:val="000000"/>
                <w:sz w:val="20"/>
                <w:szCs w:val="20"/>
              </w:rPr>
            </w:pPr>
            <w:r w:rsidRPr="00CF40B6">
              <w:rPr>
                <w:rFonts w:ascii="Times New Roman" w:eastAsia="Times New Roman" w:hAnsi="Times New Roman" w:cs="Times New Roman"/>
                <w:color w:val="000000"/>
                <w:sz w:val="20"/>
                <w:szCs w:val="20"/>
              </w:rPr>
              <w:t xml:space="preserve">“The extent to which a newly implemented treatment is maintained or institutionalized within a service setting’s ongoing, stable operations.” </w:t>
            </w:r>
          </w:p>
        </w:tc>
      </w:tr>
    </w:tbl>
    <w:p w:rsidR="00A26FDD" w:rsidRDefault="00B01F8A"/>
    <w:sectPr w:rsidR="00A26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82"/>
    <w:rsid w:val="00615938"/>
    <w:rsid w:val="008E2D57"/>
    <w:rsid w:val="00B01F8A"/>
    <w:rsid w:val="00B04BB0"/>
    <w:rsid w:val="00BD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0FD7"/>
  <w15:chartTrackingRefBased/>
  <w15:docId w15:val="{C3C6877F-A0F5-40FC-8537-21CAD174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A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7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D7A82"/>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3165</Words>
  <Characters>18047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21170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Escoffery, Ngoc Cam</dc:creator>
  <cp:keywords/>
  <dc:description/>
  <cp:lastModifiedBy>Escoffery, Ngoc Cam</cp:lastModifiedBy>
  <cp:revision>3</cp:revision>
  <dcterms:created xsi:type="dcterms:W3CDTF">2018-02-20T19:39:00Z</dcterms:created>
  <dcterms:modified xsi:type="dcterms:W3CDTF">2018-02-22T22:36:00Z</dcterms:modified>
</cp:coreProperties>
</file>