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7A" w:rsidRPr="00F856A8" w:rsidRDefault="00AD6163">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Additional file 2</w:t>
      </w:r>
    </w:p>
    <w:tbl>
      <w:tblPr>
        <w:tblStyle w:val="TableGrid"/>
        <w:tblpPr w:leftFromText="141" w:rightFromText="141" w:vertAnchor="text" w:tblpY="1"/>
        <w:tblOverlap w:val="never"/>
        <w:tblW w:w="9067" w:type="dxa"/>
        <w:tblBorders>
          <w:left w:val="none" w:sz="0" w:space="0" w:color="auto"/>
          <w:right w:val="none" w:sz="0" w:space="0" w:color="auto"/>
        </w:tblBorders>
        <w:tblLook w:val="04A0" w:firstRow="1" w:lastRow="0" w:firstColumn="1" w:lastColumn="0" w:noHBand="0" w:noVBand="1"/>
      </w:tblPr>
      <w:tblGrid>
        <w:gridCol w:w="3539"/>
        <w:gridCol w:w="5528"/>
      </w:tblGrid>
      <w:tr w:rsidR="0064765C" w:rsidRPr="00F34388" w:rsidTr="00F63A2B">
        <w:tc>
          <w:tcPr>
            <w:tcW w:w="3539" w:type="dxa"/>
            <w:tcBorders>
              <w:bottom w:val="single" w:sz="4" w:space="0" w:color="auto"/>
              <w:right w:val="nil"/>
            </w:tcBorders>
            <w:vAlign w:val="center"/>
          </w:tcPr>
          <w:p w:rsidR="0064765C" w:rsidRPr="00F34388" w:rsidRDefault="0064765C" w:rsidP="004E2605">
            <w:pPr>
              <w:spacing w:line="480" w:lineRule="auto"/>
              <w:rPr>
                <w:rFonts w:ascii="Times New Roman" w:hAnsi="Times New Roman" w:cs="Times New Roman"/>
                <w:sz w:val="24"/>
                <w:szCs w:val="24"/>
              </w:rPr>
            </w:pPr>
            <w:r>
              <w:rPr>
                <w:rFonts w:ascii="Times New Roman" w:hAnsi="Times New Roman" w:cs="Times New Roman"/>
                <w:sz w:val="24"/>
                <w:szCs w:val="24"/>
              </w:rPr>
              <w:t xml:space="preserve">No item </w:t>
            </w:r>
          </w:p>
        </w:tc>
        <w:tc>
          <w:tcPr>
            <w:tcW w:w="5528" w:type="dxa"/>
            <w:tcBorders>
              <w:left w:val="nil"/>
              <w:bottom w:val="single" w:sz="4" w:space="0" w:color="auto"/>
            </w:tcBorders>
            <w:vAlign w:val="center"/>
          </w:tcPr>
          <w:p w:rsidR="0064765C" w:rsidRPr="00F34388" w:rsidRDefault="0064765C" w:rsidP="004E2605">
            <w:pPr>
              <w:spacing w:line="480" w:lineRule="auto"/>
              <w:rPr>
                <w:rFonts w:ascii="Times New Roman" w:hAnsi="Times New Roman" w:cs="Times New Roman"/>
                <w:sz w:val="24"/>
                <w:szCs w:val="24"/>
              </w:rPr>
            </w:pPr>
            <w:r>
              <w:rPr>
                <w:rFonts w:ascii="Times New Roman" w:hAnsi="Times New Roman" w:cs="Times New Roman"/>
                <w:sz w:val="24"/>
                <w:szCs w:val="24"/>
              </w:rPr>
              <w:t xml:space="preserve">Description </w:t>
            </w:r>
          </w:p>
        </w:tc>
      </w:tr>
      <w:tr w:rsidR="0064765C" w:rsidRPr="00173E0D" w:rsidTr="00F63A2B">
        <w:tc>
          <w:tcPr>
            <w:tcW w:w="9067" w:type="dxa"/>
            <w:gridSpan w:val="2"/>
            <w:tcBorders>
              <w:bottom w:val="single" w:sz="4" w:space="0" w:color="auto"/>
              <w:right w:val="nil"/>
            </w:tcBorders>
            <w:vAlign w:val="center"/>
          </w:tcPr>
          <w:p w:rsidR="0064765C" w:rsidRPr="0041106A" w:rsidRDefault="0064765C" w:rsidP="004E260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Domain 1: research team and reflexivity</w:t>
            </w:r>
          </w:p>
        </w:tc>
      </w:tr>
      <w:tr w:rsidR="0064765C" w:rsidRPr="0041106A" w:rsidTr="00F63A2B">
        <w:tc>
          <w:tcPr>
            <w:tcW w:w="3539" w:type="dxa"/>
            <w:tcBorders>
              <w:top w:val="single" w:sz="4" w:space="0" w:color="auto"/>
              <w:bottom w:val="nil"/>
              <w:right w:val="nil"/>
            </w:tcBorders>
            <w:vAlign w:val="center"/>
          </w:tcPr>
          <w:p w:rsidR="0064765C" w:rsidRPr="0041106A" w:rsidRDefault="0064765C" w:rsidP="0064765C">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Interviewer/facilitator</w:t>
            </w:r>
          </w:p>
        </w:tc>
        <w:tc>
          <w:tcPr>
            <w:tcW w:w="5528" w:type="dxa"/>
            <w:tcBorders>
              <w:top w:val="single" w:sz="4" w:space="0" w:color="auto"/>
              <w:left w:val="nil"/>
              <w:bottom w:val="nil"/>
            </w:tcBorders>
            <w:vAlign w:val="center"/>
          </w:tcPr>
          <w:p w:rsidR="0064765C" w:rsidRPr="0041106A"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MK, TG, VK, DW</w:t>
            </w:r>
          </w:p>
        </w:tc>
      </w:tr>
      <w:tr w:rsidR="0064765C" w:rsidRPr="0041106A"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Credentials</w:t>
            </w:r>
          </w:p>
        </w:tc>
        <w:tc>
          <w:tcPr>
            <w:tcW w:w="5528" w:type="dxa"/>
            <w:tcBorders>
              <w:top w:val="nil"/>
              <w:left w:val="nil"/>
              <w:bottom w:val="nil"/>
            </w:tcBorders>
            <w:shd w:val="clear" w:color="auto" w:fill="FFFFFF" w:themeFill="background1"/>
            <w:vAlign w:val="center"/>
          </w:tcPr>
          <w:p w:rsidR="0064765C" w:rsidRPr="0041106A"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 4 interviewers: </w:t>
            </w:r>
            <w:proofErr w:type="spellStart"/>
            <w:r>
              <w:rPr>
                <w:rFonts w:ascii="Times New Roman" w:hAnsi="Times New Roman" w:cs="Times New Roman"/>
                <w:sz w:val="24"/>
                <w:szCs w:val="24"/>
                <w:lang w:val="en-US"/>
              </w:rPr>
              <w:t>Phd</w:t>
            </w:r>
            <w:proofErr w:type="spellEnd"/>
            <w:r>
              <w:rPr>
                <w:rFonts w:ascii="Times New Roman" w:hAnsi="Times New Roman" w:cs="Times New Roman"/>
                <w:sz w:val="24"/>
                <w:szCs w:val="24"/>
                <w:lang w:val="en-US"/>
              </w:rPr>
              <w:t xml:space="preserve"> students &amp; clinical psychologist.</w:t>
            </w:r>
          </w:p>
        </w:tc>
      </w:tr>
      <w:tr w:rsidR="0064765C" w:rsidRPr="00173E0D"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Occupation</w:t>
            </w:r>
          </w:p>
        </w:tc>
        <w:tc>
          <w:tcPr>
            <w:tcW w:w="5528" w:type="dxa"/>
            <w:tcBorders>
              <w:top w:val="nil"/>
              <w:left w:val="nil"/>
              <w:bottom w:val="nil"/>
            </w:tcBorders>
            <w:vAlign w:val="center"/>
          </w:tcPr>
          <w:p w:rsidR="0064765C" w:rsidRPr="00DE7090" w:rsidRDefault="0064765C" w:rsidP="00F856A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 4 were </w:t>
            </w:r>
            <w:proofErr w:type="spellStart"/>
            <w:r>
              <w:rPr>
                <w:rFonts w:ascii="Times New Roman" w:hAnsi="Times New Roman" w:cs="Times New Roman"/>
                <w:sz w:val="24"/>
                <w:szCs w:val="24"/>
                <w:lang w:val="en-US"/>
              </w:rPr>
              <w:t>Phd</w:t>
            </w:r>
            <w:proofErr w:type="spellEnd"/>
            <w:r>
              <w:rPr>
                <w:rFonts w:ascii="Times New Roman" w:hAnsi="Times New Roman" w:cs="Times New Roman"/>
                <w:sz w:val="24"/>
                <w:szCs w:val="24"/>
                <w:lang w:val="en-US"/>
              </w:rPr>
              <w:t xml:space="preserve"> students at the university of Vienna. MK &amp; VK were working as clinical psychologists in hospitals of the city of Vienna, TG was working </w:t>
            </w:r>
            <w:r w:rsidR="00F856A8">
              <w:rPr>
                <w:rFonts w:ascii="Times New Roman" w:hAnsi="Times New Roman" w:cs="Times New Roman"/>
                <w:sz w:val="24"/>
                <w:szCs w:val="24"/>
                <w:lang w:val="en-US"/>
              </w:rPr>
              <w:t xml:space="preserve">as work and organizational psychologist in a consulting company </w:t>
            </w:r>
            <w:r>
              <w:rPr>
                <w:rFonts w:ascii="Times New Roman" w:hAnsi="Times New Roman" w:cs="Times New Roman"/>
                <w:sz w:val="24"/>
                <w:szCs w:val="24"/>
                <w:lang w:val="en-US"/>
              </w:rPr>
              <w:t xml:space="preserve">and DW was working as a clinical psychologist in a foster care home in Lower Austria </w:t>
            </w:r>
          </w:p>
        </w:tc>
      </w:tr>
      <w:tr w:rsidR="0064765C" w:rsidRPr="00173E0D" w:rsidTr="00F63A2B">
        <w:tc>
          <w:tcPr>
            <w:tcW w:w="3539" w:type="dxa"/>
            <w:tcBorders>
              <w:top w:val="nil"/>
              <w:bottom w:val="nil"/>
              <w:right w:val="nil"/>
            </w:tcBorders>
            <w:vAlign w:val="center"/>
          </w:tcPr>
          <w:p w:rsidR="0064765C" w:rsidRPr="0041106A" w:rsidRDefault="0064765C" w:rsidP="0064765C">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Gender</w:t>
            </w:r>
          </w:p>
        </w:tc>
        <w:tc>
          <w:tcPr>
            <w:tcW w:w="5528" w:type="dxa"/>
            <w:tcBorders>
              <w:top w:val="nil"/>
              <w:left w:val="nil"/>
              <w:bottom w:val="nil"/>
            </w:tcBorders>
            <w:vAlign w:val="center"/>
          </w:tcPr>
          <w:p w:rsidR="0064765C" w:rsidRPr="00DE7090" w:rsidRDefault="0064765C" w:rsidP="004E2605">
            <w:pPr>
              <w:spacing w:line="480" w:lineRule="auto"/>
              <w:rPr>
                <w:rFonts w:ascii="Times New Roman" w:hAnsi="Times New Roman" w:cs="Times New Roman"/>
                <w:sz w:val="24"/>
                <w:szCs w:val="24"/>
                <w:lang w:val="en-US"/>
              </w:rPr>
            </w:pPr>
            <w:r w:rsidRPr="00DE7090">
              <w:rPr>
                <w:rFonts w:ascii="Times New Roman" w:hAnsi="Times New Roman" w:cs="Times New Roman"/>
                <w:sz w:val="24"/>
                <w:szCs w:val="24"/>
                <w:lang w:val="en-US"/>
              </w:rPr>
              <w:t xml:space="preserve">MK &amp; TG were male, VK &amp; DW were female </w:t>
            </w:r>
          </w:p>
        </w:tc>
      </w:tr>
      <w:tr w:rsidR="0064765C" w:rsidRPr="00173E0D"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Experience and training, relationship with participants</w:t>
            </w:r>
          </w:p>
        </w:tc>
        <w:tc>
          <w:tcPr>
            <w:tcW w:w="5528" w:type="dxa"/>
            <w:tcBorders>
              <w:top w:val="nil"/>
              <w:left w:val="nil"/>
              <w:bottom w:val="nil"/>
            </w:tcBorders>
            <w:vAlign w:val="center"/>
          </w:tcPr>
          <w:p w:rsidR="0064765C" w:rsidRPr="0065614A"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 four interviewers were actively working as clinical psychologist and therefore were used to assess clinical interviews. They had joined other qualitative and quantitative research projects and showed good familiarity with the assessment of qualitative interviews. </w:t>
            </w:r>
          </w:p>
        </w:tc>
      </w:tr>
      <w:tr w:rsidR="0064765C" w:rsidRPr="00173E0D"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Relationship established</w:t>
            </w:r>
          </w:p>
        </w:tc>
        <w:tc>
          <w:tcPr>
            <w:tcW w:w="5528" w:type="dxa"/>
            <w:tcBorders>
              <w:top w:val="nil"/>
              <w:left w:val="nil"/>
              <w:bottom w:val="nil"/>
            </w:tcBorders>
            <w:vAlign w:val="center"/>
          </w:tcPr>
          <w:p w:rsidR="0064765C" w:rsidRPr="00DE7090"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were no relationships between the interviewers and the participants. All participants were recruited with the help of the </w:t>
            </w:r>
            <w:r w:rsidRPr="0087730E">
              <w:rPr>
                <w:rFonts w:ascii="Times New Roman" w:hAnsi="Times New Roman" w:cs="Times New Roman"/>
                <w:sz w:val="24"/>
                <w:szCs w:val="24"/>
                <w:lang w:val="en-US"/>
              </w:rPr>
              <w:t xml:space="preserve">victims’ protection organization </w:t>
            </w:r>
            <w:r w:rsidRPr="0087730E">
              <w:rPr>
                <w:rFonts w:ascii="Times New Roman" w:hAnsi="Times New Roman" w:cs="Times New Roman"/>
                <w:i/>
                <w:sz w:val="24"/>
                <w:szCs w:val="24"/>
                <w:lang w:val="en-US"/>
              </w:rPr>
              <w:t>“</w:t>
            </w:r>
            <w:proofErr w:type="spellStart"/>
            <w:r w:rsidRPr="0087730E">
              <w:rPr>
                <w:rFonts w:ascii="Times New Roman" w:hAnsi="Times New Roman" w:cs="Times New Roman"/>
                <w:i/>
                <w:sz w:val="24"/>
                <w:szCs w:val="24"/>
                <w:lang w:val="en-US"/>
              </w:rPr>
              <w:t>Weisser</w:t>
            </w:r>
            <w:proofErr w:type="spellEnd"/>
            <w:r w:rsidRPr="0087730E">
              <w:rPr>
                <w:rFonts w:ascii="Times New Roman" w:hAnsi="Times New Roman" w:cs="Times New Roman"/>
                <w:i/>
                <w:sz w:val="24"/>
                <w:szCs w:val="24"/>
                <w:lang w:val="en-US"/>
              </w:rPr>
              <w:t xml:space="preserve"> Ring - White Ring”</w:t>
            </w:r>
            <w:r>
              <w:rPr>
                <w:rFonts w:ascii="Times New Roman" w:hAnsi="Times New Roman" w:cs="Times New Roman"/>
                <w:i/>
                <w:sz w:val="24"/>
                <w:szCs w:val="24"/>
                <w:lang w:val="en-US"/>
              </w:rPr>
              <w:t>.</w:t>
            </w:r>
          </w:p>
        </w:tc>
      </w:tr>
      <w:tr w:rsidR="0064765C" w:rsidRPr="0041106A"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Participant knowledge of the interviewer</w:t>
            </w:r>
          </w:p>
        </w:tc>
        <w:tc>
          <w:tcPr>
            <w:tcW w:w="5528" w:type="dxa"/>
            <w:tcBorders>
              <w:top w:val="nil"/>
              <w:left w:val="nil"/>
              <w:bottom w:val="nil"/>
            </w:tcBorders>
            <w:vAlign w:val="center"/>
          </w:tcPr>
          <w:p w:rsidR="0064765C" w:rsidRPr="0041106A" w:rsidRDefault="0064765C" w:rsidP="004E2605">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The participants knew the interviewers from having had joined a quantitative interview some weeks before </w:t>
            </w:r>
            <w:r>
              <w:rPr>
                <w:rFonts w:ascii="Times New Roman" w:hAnsi="Times New Roman" w:cs="Times New Roman"/>
                <w:sz w:val="24"/>
                <w:szCs w:val="24"/>
                <w:lang w:val="en-US"/>
              </w:rPr>
              <w:lastRenderedPageBreak/>
              <w:t xml:space="preserve">the qualitative interview. Participants knew that the interviewers are </w:t>
            </w:r>
            <w:proofErr w:type="spellStart"/>
            <w:r>
              <w:rPr>
                <w:rFonts w:ascii="Times New Roman" w:hAnsi="Times New Roman" w:cs="Times New Roman"/>
                <w:sz w:val="24"/>
                <w:szCs w:val="24"/>
                <w:lang w:val="en-US"/>
              </w:rPr>
              <w:t>Phd</w:t>
            </w:r>
            <w:proofErr w:type="spellEnd"/>
            <w:r>
              <w:rPr>
                <w:rFonts w:ascii="Times New Roman" w:hAnsi="Times New Roman" w:cs="Times New Roman"/>
                <w:sz w:val="24"/>
                <w:szCs w:val="24"/>
                <w:lang w:val="en-US"/>
              </w:rPr>
              <w:t xml:space="preserve"> students of the Faculty and Clinical Psychologists. T</w:t>
            </w:r>
            <w:r w:rsidR="00173E0D">
              <w:rPr>
                <w:rFonts w:ascii="Times New Roman" w:hAnsi="Times New Roman" w:cs="Times New Roman"/>
                <w:sz w:val="24"/>
                <w:szCs w:val="24"/>
                <w:lang w:val="en-US"/>
              </w:rPr>
              <w:t>hey knew that consequences of IM</w:t>
            </w:r>
            <w:r>
              <w:rPr>
                <w:rFonts w:ascii="Times New Roman" w:hAnsi="Times New Roman" w:cs="Times New Roman"/>
                <w:sz w:val="24"/>
                <w:szCs w:val="24"/>
                <w:lang w:val="en-US"/>
              </w:rPr>
              <w:t xml:space="preserve"> were observed. </w:t>
            </w:r>
          </w:p>
        </w:tc>
      </w:tr>
      <w:tr w:rsidR="0064765C" w:rsidRPr="00173E0D" w:rsidTr="00F63A2B">
        <w:tc>
          <w:tcPr>
            <w:tcW w:w="3539" w:type="dxa"/>
            <w:tcBorders>
              <w:top w:val="nil"/>
              <w:bottom w:val="single" w:sz="4" w:space="0" w:color="auto"/>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lastRenderedPageBreak/>
              <w:t>Interviewer characteristics</w:t>
            </w:r>
          </w:p>
        </w:tc>
        <w:tc>
          <w:tcPr>
            <w:tcW w:w="5528" w:type="dxa"/>
            <w:tcBorders>
              <w:top w:val="nil"/>
              <w:left w:val="nil"/>
              <w:bottom w:val="single" w:sz="4" w:space="0" w:color="auto"/>
            </w:tcBorders>
            <w:vAlign w:val="center"/>
          </w:tcPr>
          <w:p w:rsidR="0064765C" w:rsidRPr="0065614A" w:rsidRDefault="0064765C" w:rsidP="004E2605">
            <w:pPr>
              <w:spacing w:line="480" w:lineRule="auto"/>
              <w:rPr>
                <w:rFonts w:ascii="Times New Roman" w:hAnsi="Times New Roman" w:cs="Times New Roman"/>
                <w:sz w:val="24"/>
                <w:szCs w:val="24"/>
                <w:lang w:val="en-US"/>
              </w:rPr>
            </w:pPr>
            <w:r w:rsidRPr="0065614A">
              <w:rPr>
                <w:rFonts w:ascii="Times New Roman" w:hAnsi="Times New Roman" w:cs="Times New Roman"/>
                <w:sz w:val="24"/>
                <w:szCs w:val="24"/>
                <w:lang w:val="en-US"/>
              </w:rPr>
              <w:t>The</w:t>
            </w:r>
            <w:r>
              <w:rPr>
                <w:rFonts w:ascii="Times New Roman" w:hAnsi="Times New Roman" w:cs="Times New Roman"/>
                <w:sz w:val="24"/>
                <w:szCs w:val="24"/>
                <w:lang w:val="en-US"/>
              </w:rPr>
              <w:t xml:space="preserve"> main interest of the main researcher DW was to </w:t>
            </w:r>
            <w:r w:rsidRPr="009E36D4">
              <w:rPr>
                <w:rFonts w:ascii="Times New Roman" w:hAnsi="Times New Roman" w:cs="Times New Roman"/>
                <w:sz w:val="24"/>
                <w:szCs w:val="24"/>
                <w:lang w:val="en-US"/>
              </w:rPr>
              <w:t>assess the subjective perception of emotional self-esteem.</w:t>
            </w:r>
          </w:p>
        </w:tc>
      </w:tr>
      <w:tr w:rsidR="0064765C" w:rsidRPr="002B447E" w:rsidTr="00F63A2B">
        <w:tc>
          <w:tcPr>
            <w:tcW w:w="9067" w:type="dxa"/>
            <w:gridSpan w:val="2"/>
            <w:tcBorders>
              <w:top w:val="single" w:sz="4" w:space="0" w:color="auto"/>
              <w:bottom w:val="single" w:sz="4" w:space="0" w:color="auto"/>
              <w:right w:val="nil"/>
            </w:tcBorders>
            <w:vAlign w:val="center"/>
          </w:tcPr>
          <w:p w:rsidR="0064765C" w:rsidRPr="0041106A"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Domain 2: study design </w:t>
            </w:r>
          </w:p>
        </w:tc>
      </w:tr>
      <w:tr w:rsidR="0064765C" w:rsidRPr="002B447E" w:rsidTr="00F63A2B">
        <w:tc>
          <w:tcPr>
            <w:tcW w:w="9067" w:type="dxa"/>
            <w:gridSpan w:val="2"/>
            <w:tcBorders>
              <w:bottom w:val="nil"/>
              <w:right w:val="nil"/>
            </w:tcBorders>
            <w:vAlign w:val="center"/>
          </w:tcPr>
          <w:p w:rsidR="0064765C" w:rsidRPr="00004673" w:rsidRDefault="0064765C" w:rsidP="004E2605">
            <w:pPr>
              <w:spacing w:line="480" w:lineRule="auto"/>
              <w:rPr>
                <w:rFonts w:ascii="Times New Roman" w:hAnsi="Times New Roman" w:cs="Times New Roman"/>
                <w:i/>
                <w:sz w:val="24"/>
                <w:szCs w:val="24"/>
                <w:lang w:val="en-US"/>
              </w:rPr>
            </w:pPr>
            <w:r w:rsidRPr="00004673">
              <w:rPr>
                <w:rFonts w:ascii="Times New Roman" w:hAnsi="Times New Roman" w:cs="Times New Roman"/>
                <w:i/>
                <w:sz w:val="24"/>
                <w:szCs w:val="24"/>
                <w:lang w:val="en-US"/>
              </w:rPr>
              <w:t xml:space="preserve">Theoretical framework </w:t>
            </w:r>
          </w:p>
        </w:tc>
      </w:tr>
      <w:tr w:rsidR="0064765C" w:rsidRPr="0041106A" w:rsidTr="00F63A2B">
        <w:trPr>
          <w:trHeight w:val="410"/>
        </w:trPr>
        <w:tc>
          <w:tcPr>
            <w:tcW w:w="3539" w:type="dxa"/>
            <w:tcBorders>
              <w:top w:val="nil"/>
              <w:bottom w:val="single" w:sz="4" w:space="0" w:color="auto"/>
              <w:right w:val="nil"/>
            </w:tcBorders>
            <w:vAlign w:val="center"/>
          </w:tcPr>
          <w:p w:rsidR="0064765C" w:rsidRPr="0041106A" w:rsidRDefault="0064765C" w:rsidP="0064765C">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Methodological orientation and theory</w:t>
            </w:r>
          </w:p>
        </w:tc>
        <w:tc>
          <w:tcPr>
            <w:tcW w:w="5528" w:type="dxa"/>
            <w:tcBorders>
              <w:top w:val="nil"/>
              <w:left w:val="nil"/>
              <w:bottom w:val="single" w:sz="4" w:space="0" w:color="auto"/>
            </w:tcBorders>
            <w:vAlign w:val="center"/>
          </w:tcPr>
          <w:p w:rsidR="0064765C"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Thematic analysis (Brown &amp; Clarke) </w:t>
            </w:r>
          </w:p>
          <w:p w:rsidR="0064765C" w:rsidRPr="0041106A"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Descriptive analysis</w:t>
            </w:r>
          </w:p>
        </w:tc>
      </w:tr>
      <w:tr w:rsidR="0064765C" w:rsidRPr="0041106A" w:rsidTr="00F63A2B">
        <w:trPr>
          <w:trHeight w:val="410"/>
        </w:trPr>
        <w:tc>
          <w:tcPr>
            <w:tcW w:w="3539" w:type="dxa"/>
            <w:tcBorders>
              <w:top w:val="single" w:sz="4" w:space="0" w:color="auto"/>
              <w:bottom w:val="nil"/>
              <w:right w:val="nil"/>
            </w:tcBorders>
            <w:vAlign w:val="center"/>
          </w:tcPr>
          <w:p w:rsidR="0064765C" w:rsidRPr="00004673" w:rsidRDefault="0064765C" w:rsidP="004E2605">
            <w:pPr>
              <w:spacing w:line="480" w:lineRule="auto"/>
              <w:rPr>
                <w:rFonts w:ascii="Times New Roman" w:hAnsi="Times New Roman" w:cs="Times New Roman"/>
                <w:i/>
                <w:sz w:val="24"/>
                <w:szCs w:val="24"/>
                <w:lang w:val="en-US"/>
              </w:rPr>
            </w:pPr>
            <w:r w:rsidRPr="00004673">
              <w:rPr>
                <w:rFonts w:ascii="Times New Roman" w:hAnsi="Times New Roman" w:cs="Times New Roman"/>
                <w:i/>
                <w:sz w:val="24"/>
                <w:szCs w:val="24"/>
                <w:lang w:val="en-US"/>
              </w:rPr>
              <w:t>Participant selection</w:t>
            </w:r>
          </w:p>
        </w:tc>
        <w:tc>
          <w:tcPr>
            <w:tcW w:w="5528" w:type="dxa"/>
            <w:tcBorders>
              <w:top w:val="single" w:sz="4" w:space="0" w:color="auto"/>
              <w:left w:val="nil"/>
              <w:bottom w:val="nil"/>
            </w:tcBorders>
            <w:vAlign w:val="center"/>
          </w:tcPr>
          <w:p w:rsidR="0064765C" w:rsidRPr="0041106A" w:rsidRDefault="0064765C" w:rsidP="004E2605">
            <w:pPr>
              <w:spacing w:line="480" w:lineRule="auto"/>
              <w:rPr>
                <w:rFonts w:ascii="Times New Roman" w:hAnsi="Times New Roman" w:cs="Times New Roman"/>
                <w:sz w:val="24"/>
                <w:szCs w:val="24"/>
                <w:lang w:val="en-US"/>
              </w:rPr>
            </w:pPr>
          </w:p>
        </w:tc>
      </w:tr>
      <w:tr w:rsidR="0064765C" w:rsidRPr="00173E0D" w:rsidTr="00F63A2B">
        <w:trPr>
          <w:trHeight w:val="410"/>
        </w:trPr>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Sampling</w:t>
            </w:r>
          </w:p>
        </w:tc>
        <w:tc>
          <w:tcPr>
            <w:tcW w:w="5528" w:type="dxa"/>
            <w:tcBorders>
              <w:top w:val="nil"/>
              <w:left w:val="nil"/>
              <w:bottom w:val="nil"/>
            </w:tcBorders>
            <w:vAlign w:val="center"/>
          </w:tcPr>
          <w:p w:rsidR="0064765C" w:rsidRPr="0041106A"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White Ring (</w:t>
            </w:r>
            <w:proofErr w:type="gramStart"/>
            <w:r>
              <w:rPr>
                <w:rFonts w:ascii="Times New Roman" w:hAnsi="Times New Roman" w:cs="Times New Roman"/>
                <w:sz w:val="24"/>
                <w:szCs w:val="24"/>
                <w:lang w:val="en-US"/>
              </w:rPr>
              <w:t>victims</w:t>
            </w:r>
            <w:proofErr w:type="gramEnd"/>
            <w:r>
              <w:rPr>
                <w:rFonts w:ascii="Times New Roman" w:hAnsi="Times New Roman" w:cs="Times New Roman"/>
                <w:sz w:val="24"/>
                <w:szCs w:val="24"/>
                <w:lang w:val="en-US"/>
              </w:rPr>
              <w:t xml:space="preserve"> protection commission) invited all adult survivors that had received compensations payments from the city of Vienna. The signed informed consent was directly mailed to the research team. </w:t>
            </w:r>
          </w:p>
        </w:tc>
      </w:tr>
      <w:tr w:rsidR="0064765C" w:rsidRPr="00173E0D"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Method of approach</w:t>
            </w:r>
          </w:p>
        </w:tc>
        <w:tc>
          <w:tcPr>
            <w:tcW w:w="5528" w:type="dxa"/>
            <w:tcBorders>
              <w:top w:val="nil"/>
              <w:left w:val="nil"/>
              <w:bottom w:val="nil"/>
            </w:tcBorders>
            <w:vAlign w:val="center"/>
          </w:tcPr>
          <w:p w:rsidR="0064765C" w:rsidRPr="0041106A" w:rsidRDefault="0064765C" w:rsidP="004E2605">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The research time got in contact with the participants per mail or telephone.</w:t>
            </w:r>
          </w:p>
        </w:tc>
      </w:tr>
      <w:tr w:rsidR="0064765C" w:rsidRPr="00173E0D"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Sample size</w:t>
            </w:r>
          </w:p>
        </w:tc>
        <w:tc>
          <w:tcPr>
            <w:tcW w:w="5528" w:type="dxa"/>
            <w:tcBorders>
              <w:top w:val="nil"/>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 the overall study VIA-S 220 participants actively joined the research project. 104 showed interest to participate in the qualitative – part, and 70 participants were randomly invited to the qualitative in-depths interview and 46 interviews were successfully conducted.</w:t>
            </w:r>
          </w:p>
        </w:tc>
      </w:tr>
      <w:tr w:rsidR="0064765C" w:rsidRPr="00173E0D" w:rsidTr="00F63A2B">
        <w:tc>
          <w:tcPr>
            <w:tcW w:w="3539" w:type="dxa"/>
            <w:tcBorders>
              <w:top w:val="nil"/>
              <w:bottom w:val="single" w:sz="4" w:space="0" w:color="auto"/>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Non-participation </w:t>
            </w:r>
          </w:p>
        </w:tc>
        <w:tc>
          <w:tcPr>
            <w:tcW w:w="5528" w:type="dxa"/>
            <w:tcBorders>
              <w:top w:val="nil"/>
              <w:left w:val="nil"/>
              <w:bottom w:val="single" w:sz="4" w:space="0" w:color="auto"/>
            </w:tcBorders>
            <w:vAlign w:val="center"/>
          </w:tcPr>
          <w:p w:rsidR="0064765C" w:rsidRPr="00F34388" w:rsidRDefault="000A6F16" w:rsidP="00F856A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10 non- showers, 12</w:t>
            </w:r>
            <w:r w:rsidR="0064765C" w:rsidRPr="00B37ABB">
              <w:rPr>
                <w:rFonts w:ascii="Times New Roman" w:hAnsi="Times New Roman" w:cs="Times New Roman"/>
                <w:sz w:val="24"/>
                <w:szCs w:val="24"/>
                <w:lang w:val="en-US"/>
              </w:rPr>
              <w:t xml:space="preserve"> did not reply,</w:t>
            </w:r>
            <w:r w:rsidR="0064765C" w:rsidRPr="00F856A8">
              <w:rPr>
                <w:rFonts w:ascii="Times New Roman" w:hAnsi="Times New Roman" w:cs="Times New Roman"/>
                <w:sz w:val="24"/>
                <w:szCs w:val="24"/>
                <w:lang w:val="en-US"/>
              </w:rPr>
              <w:t xml:space="preserve"> </w:t>
            </w:r>
            <w:r w:rsidRPr="00F856A8">
              <w:rPr>
                <w:rFonts w:ascii="Times New Roman" w:hAnsi="Times New Roman" w:cs="Times New Roman"/>
                <w:sz w:val="24"/>
                <w:szCs w:val="24"/>
                <w:lang w:val="en-US"/>
              </w:rPr>
              <w:t>2</w:t>
            </w:r>
            <w:r w:rsidR="0064765C" w:rsidRPr="00F856A8">
              <w:rPr>
                <w:rFonts w:ascii="Times New Roman" w:hAnsi="Times New Roman" w:cs="Times New Roman"/>
                <w:sz w:val="24"/>
                <w:szCs w:val="24"/>
                <w:lang w:val="en-US"/>
              </w:rPr>
              <w:t xml:space="preserve"> </w:t>
            </w:r>
            <w:r w:rsidRPr="00F856A8">
              <w:rPr>
                <w:rFonts w:ascii="Times New Roman" w:hAnsi="Times New Roman" w:cs="Times New Roman"/>
                <w:sz w:val="24"/>
                <w:szCs w:val="24"/>
                <w:lang w:val="en-US"/>
              </w:rPr>
              <w:t xml:space="preserve">interviews </w:t>
            </w:r>
            <w:r w:rsidR="00F856A8" w:rsidRPr="00F856A8">
              <w:rPr>
                <w:rFonts w:ascii="Times New Roman" w:hAnsi="Times New Roman" w:cs="Times New Roman"/>
                <w:sz w:val="24"/>
                <w:szCs w:val="24"/>
                <w:lang w:val="en-US"/>
              </w:rPr>
              <w:t>could not be finished</w:t>
            </w:r>
            <w:r w:rsidRPr="00F856A8">
              <w:rPr>
                <w:rFonts w:ascii="Times New Roman" w:hAnsi="Times New Roman" w:cs="Times New Roman"/>
                <w:sz w:val="24"/>
                <w:szCs w:val="24"/>
                <w:lang w:val="en-US"/>
              </w:rPr>
              <w:t xml:space="preserve"> </w:t>
            </w:r>
          </w:p>
        </w:tc>
      </w:tr>
      <w:tr w:rsidR="0064765C" w:rsidRPr="002B447E" w:rsidTr="00F63A2B">
        <w:tc>
          <w:tcPr>
            <w:tcW w:w="3539" w:type="dxa"/>
            <w:tcBorders>
              <w:top w:val="single" w:sz="4" w:space="0" w:color="auto"/>
              <w:bottom w:val="nil"/>
              <w:right w:val="nil"/>
            </w:tcBorders>
            <w:vAlign w:val="center"/>
          </w:tcPr>
          <w:p w:rsidR="0064765C" w:rsidRPr="00004673" w:rsidRDefault="0064765C" w:rsidP="004E2605">
            <w:pPr>
              <w:spacing w:line="480" w:lineRule="auto"/>
              <w:rPr>
                <w:rFonts w:ascii="Times New Roman" w:hAnsi="Times New Roman" w:cs="Times New Roman"/>
                <w:i/>
                <w:sz w:val="24"/>
                <w:szCs w:val="24"/>
                <w:lang w:val="en-US"/>
              </w:rPr>
            </w:pPr>
            <w:r w:rsidRPr="00004673">
              <w:rPr>
                <w:rFonts w:ascii="Times New Roman" w:hAnsi="Times New Roman" w:cs="Times New Roman"/>
                <w:i/>
                <w:sz w:val="24"/>
                <w:szCs w:val="24"/>
                <w:lang w:val="en-US"/>
              </w:rPr>
              <w:t xml:space="preserve">Setting </w:t>
            </w:r>
          </w:p>
        </w:tc>
        <w:tc>
          <w:tcPr>
            <w:tcW w:w="5528" w:type="dxa"/>
            <w:tcBorders>
              <w:top w:val="single" w:sz="4" w:space="0" w:color="auto"/>
              <w:left w:val="nil"/>
              <w:bottom w:val="nil"/>
            </w:tcBorders>
            <w:vAlign w:val="center"/>
          </w:tcPr>
          <w:p w:rsidR="0064765C" w:rsidRPr="00F34388" w:rsidRDefault="0064765C" w:rsidP="004E2605">
            <w:pPr>
              <w:spacing w:line="480" w:lineRule="auto"/>
              <w:jc w:val="center"/>
              <w:rPr>
                <w:rFonts w:ascii="Times New Roman" w:hAnsi="Times New Roman" w:cs="Times New Roman"/>
                <w:sz w:val="24"/>
                <w:szCs w:val="24"/>
                <w:lang w:val="en-US"/>
              </w:rPr>
            </w:pPr>
          </w:p>
        </w:tc>
      </w:tr>
      <w:tr w:rsidR="0064765C" w:rsidRPr="00173E0D"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Setting of data-collection</w:t>
            </w:r>
          </w:p>
        </w:tc>
        <w:tc>
          <w:tcPr>
            <w:tcW w:w="5528" w:type="dxa"/>
            <w:tcBorders>
              <w:top w:val="nil"/>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 interviews were conducted at the faculty of psychology at the university of Vienna. </w:t>
            </w:r>
          </w:p>
        </w:tc>
      </w:tr>
      <w:tr w:rsidR="0064765C" w:rsidRPr="00173E0D"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Presence of non-participants</w:t>
            </w:r>
          </w:p>
        </w:tc>
        <w:tc>
          <w:tcPr>
            <w:tcW w:w="5528" w:type="dxa"/>
            <w:tcBorders>
              <w:top w:val="nil"/>
              <w:left w:val="nil"/>
              <w:bottom w:val="nil"/>
            </w:tcBorders>
            <w:vAlign w:val="center"/>
          </w:tcPr>
          <w:p w:rsidR="0064765C" w:rsidRPr="00BC3EB3" w:rsidRDefault="0064765C" w:rsidP="004E2605">
            <w:pPr>
              <w:spacing w:line="480" w:lineRule="auto"/>
              <w:rPr>
                <w:rFonts w:ascii="Times New Roman" w:hAnsi="Times New Roman" w:cs="Times New Roman"/>
                <w:sz w:val="24"/>
                <w:szCs w:val="24"/>
                <w:lang w:val="en-US"/>
              </w:rPr>
            </w:pPr>
            <w:r w:rsidRPr="00BC3EB3">
              <w:rPr>
                <w:rFonts w:ascii="Times New Roman" w:hAnsi="Times New Roman" w:cs="Times New Roman"/>
                <w:sz w:val="24"/>
                <w:szCs w:val="24"/>
                <w:lang w:val="en-US"/>
              </w:rPr>
              <w:t xml:space="preserve">No one else was present beside the interviewers and the participants </w:t>
            </w:r>
          </w:p>
        </w:tc>
      </w:tr>
      <w:tr w:rsidR="0064765C" w:rsidRPr="00173E0D" w:rsidTr="00F63A2B">
        <w:tc>
          <w:tcPr>
            <w:tcW w:w="3539" w:type="dxa"/>
            <w:tcBorders>
              <w:top w:val="nil"/>
              <w:bottom w:val="single" w:sz="4" w:space="0" w:color="auto"/>
              <w:right w:val="nil"/>
            </w:tcBorders>
            <w:vAlign w:val="center"/>
          </w:tcPr>
          <w:p w:rsidR="0064765C" w:rsidRPr="0041106A" w:rsidRDefault="0064765C" w:rsidP="0064765C">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Description of sample</w:t>
            </w:r>
          </w:p>
        </w:tc>
        <w:tc>
          <w:tcPr>
            <w:tcW w:w="5528" w:type="dxa"/>
            <w:tcBorders>
              <w:top w:val="nil"/>
              <w:left w:val="nil"/>
              <w:bottom w:val="single" w:sz="4" w:space="0" w:color="auto"/>
            </w:tcBorders>
            <w:vAlign w:val="center"/>
          </w:tcPr>
          <w:p w:rsidR="0064765C" w:rsidRPr="00F34388" w:rsidRDefault="0064765C" w:rsidP="000A6F16">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See </w:t>
            </w:r>
            <w:r w:rsidR="000A6F16">
              <w:rPr>
                <w:rFonts w:ascii="Times New Roman" w:hAnsi="Times New Roman" w:cs="Times New Roman"/>
                <w:sz w:val="24"/>
                <w:szCs w:val="24"/>
                <w:lang w:val="en-US"/>
              </w:rPr>
              <w:t xml:space="preserve">chapter procedure &amp; </w:t>
            </w:r>
            <w:r>
              <w:rPr>
                <w:rFonts w:ascii="Times New Roman" w:hAnsi="Times New Roman" w:cs="Times New Roman"/>
                <w:sz w:val="24"/>
                <w:szCs w:val="24"/>
                <w:lang w:val="en-US"/>
              </w:rPr>
              <w:t>methods</w:t>
            </w:r>
            <w:r w:rsidR="000A6F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participants</w:t>
            </w:r>
          </w:p>
        </w:tc>
      </w:tr>
      <w:tr w:rsidR="0064765C" w:rsidRPr="0041106A" w:rsidTr="00F63A2B">
        <w:tc>
          <w:tcPr>
            <w:tcW w:w="3539" w:type="dxa"/>
            <w:tcBorders>
              <w:top w:val="single" w:sz="4" w:space="0" w:color="auto"/>
              <w:bottom w:val="nil"/>
              <w:right w:val="nil"/>
            </w:tcBorders>
            <w:vAlign w:val="center"/>
          </w:tcPr>
          <w:p w:rsidR="0064765C" w:rsidRPr="00004673" w:rsidRDefault="0064765C" w:rsidP="004E2605">
            <w:pPr>
              <w:spacing w:line="480" w:lineRule="auto"/>
              <w:rPr>
                <w:rFonts w:ascii="Times New Roman" w:hAnsi="Times New Roman" w:cs="Times New Roman"/>
                <w:i/>
                <w:sz w:val="24"/>
                <w:szCs w:val="24"/>
                <w:lang w:val="en-US"/>
              </w:rPr>
            </w:pPr>
            <w:r w:rsidRPr="00004673">
              <w:rPr>
                <w:rFonts w:ascii="Times New Roman" w:hAnsi="Times New Roman" w:cs="Times New Roman"/>
                <w:i/>
                <w:sz w:val="24"/>
                <w:szCs w:val="24"/>
                <w:lang w:val="en-US"/>
              </w:rPr>
              <w:t xml:space="preserve">Data collection </w:t>
            </w:r>
          </w:p>
        </w:tc>
        <w:tc>
          <w:tcPr>
            <w:tcW w:w="5528" w:type="dxa"/>
            <w:tcBorders>
              <w:top w:val="single" w:sz="4" w:space="0" w:color="auto"/>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p>
        </w:tc>
      </w:tr>
      <w:tr w:rsidR="0064765C" w:rsidRPr="00173E0D"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Interview guide</w:t>
            </w:r>
          </w:p>
        </w:tc>
        <w:tc>
          <w:tcPr>
            <w:tcW w:w="5528" w:type="dxa"/>
            <w:tcBorders>
              <w:top w:val="nil"/>
              <w:left w:val="nil"/>
              <w:bottom w:val="nil"/>
            </w:tcBorders>
            <w:vAlign w:val="center"/>
          </w:tcPr>
          <w:p w:rsidR="0064765C" w:rsidRPr="00F34388" w:rsidRDefault="0064765C" w:rsidP="000A6F16">
            <w:pPr>
              <w:spacing w:line="480" w:lineRule="auto"/>
              <w:rPr>
                <w:rFonts w:ascii="Times New Roman" w:hAnsi="Times New Roman" w:cs="Times New Roman"/>
                <w:sz w:val="24"/>
                <w:szCs w:val="24"/>
                <w:lang w:val="en-US"/>
              </w:rPr>
            </w:pPr>
            <w:r w:rsidRPr="000A6F16">
              <w:rPr>
                <w:rFonts w:ascii="Times New Roman" w:hAnsi="Times New Roman" w:cs="Times New Roman"/>
                <w:sz w:val="24"/>
                <w:szCs w:val="24"/>
                <w:lang w:val="en-US"/>
              </w:rPr>
              <w:t xml:space="preserve">Opening questions used are shown in </w:t>
            </w:r>
            <w:r w:rsidR="000A6F16">
              <w:rPr>
                <w:rFonts w:ascii="Times New Roman" w:hAnsi="Times New Roman" w:cs="Times New Roman"/>
                <w:sz w:val="24"/>
                <w:szCs w:val="24"/>
                <w:lang w:val="en-US"/>
              </w:rPr>
              <w:t>supplemental m</w:t>
            </w:r>
            <w:r w:rsidR="000A6F16" w:rsidRPr="000A6F16">
              <w:rPr>
                <w:rFonts w:ascii="Times New Roman" w:hAnsi="Times New Roman" w:cs="Times New Roman"/>
                <w:sz w:val="24"/>
                <w:szCs w:val="24"/>
                <w:lang w:val="en-US"/>
              </w:rPr>
              <w:t>aterial B. Semi-structured interview schedule</w:t>
            </w:r>
          </w:p>
        </w:tc>
      </w:tr>
      <w:tr w:rsidR="0064765C" w:rsidRPr="00173E0D" w:rsidTr="00F63A2B">
        <w:tc>
          <w:tcPr>
            <w:tcW w:w="3539" w:type="dxa"/>
            <w:tcBorders>
              <w:top w:val="nil"/>
              <w:bottom w:val="nil"/>
              <w:right w:val="nil"/>
            </w:tcBorders>
            <w:vAlign w:val="center"/>
          </w:tcPr>
          <w:p w:rsidR="0064765C" w:rsidRPr="0041106A" w:rsidRDefault="0064765C" w:rsidP="0064765C">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Repeat interviews</w:t>
            </w:r>
          </w:p>
        </w:tc>
        <w:tc>
          <w:tcPr>
            <w:tcW w:w="5528" w:type="dxa"/>
            <w:tcBorders>
              <w:top w:val="nil"/>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 repeated interviews were carried out </w:t>
            </w:r>
          </w:p>
        </w:tc>
      </w:tr>
      <w:tr w:rsidR="0064765C" w:rsidRPr="000A6F16" w:rsidTr="00F63A2B">
        <w:tc>
          <w:tcPr>
            <w:tcW w:w="3539" w:type="dxa"/>
            <w:tcBorders>
              <w:top w:val="nil"/>
              <w:bottom w:val="nil"/>
              <w:right w:val="nil"/>
            </w:tcBorders>
            <w:vAlign w:val="center"/>
          </w:tcPr>
          <w:p w:rsidR="0064765C" w:rsidRPr="0041106A" w:rsidRDefault="0064765C" w:rsidP="0064765C">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Audio/visual recording</w:t>
            </w:r>
          </w:p>
        </w:tc>
        <w:tc>
          <w:tcPr>
            <w:tcW w:w="5528" w:type="dxa"/>
            <w:tcBorders>
              <w:top w:val="nil"/>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Digital audio recording </w:t>
            </w:r>
          </w:p>
        </w:tc>
      </w:tr>
      <w:tr w:rsidR="0064765C" w:rsidRPr="000032F0"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Field notes</w:t>
            </w:r>
          </w:p>
        </w:tc>
        <w:tc>
          <w:tcPr>
            <w:tcW w:w="5528" w:type="dxa"/>
            <w:tcBorders>
              <w:top w:val="nil"/>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researchers made field notes during and after the interviews. They included observations and personal impressions. </w:t>
            </w:r>
          </w:p>
        </w:tc>
      </w:tr>
      <w:tr w:rsidR="0064765C" w:rsidRPr="000032F0" w:rsidTr="00F63A2B">
        <w:tc>
          <w:tcPr>
            <w:tcW w:w="3539" w:type="dxa"/>
            <w:tcBorders>
              <w:top w:val="nil"/>
              <w:bottom w:val="nil"/>
              <w:right w:val="nil"/>
            </w:tcBorders>
            <w:vAlign w:val="center"/>
          </w:tcPr>
          <w:p w:rsidR="0064765C" w:rsidRPr="00B37ABB" w:rsidRDefault="0064765C" w:rsidP="0064765C">
            <w:pPr>
              <w:pStyle w:val="ListParagraph"/>
              <w:numPr>
                <w:ilvl w:val="0"/>
                <w:numId w:val="1"/>
              </w:numPr>
              <w:spacing w:line="480" w:lineRule="auto"/>
              <w:ind w:left="454"/>
              <w:rPr>
                <w:rFonts w:ascii="Times New Roman" w:hAnsi="Times New Roman" w:cs="Times New Roman"/>
                <w:sz w:val="24"/>
                <w:szCs w:val="24"/>
                <w:lang w:val="en-US"/>
              </w:rPr>
            </w:pPr>
            <w:r w:rsidRPr="00B37ABB">
              <w:rPr>
                <w:rFonts w:ascii="Times New Roman" w:hAnsi="Times New Roman" w:cs="Times New Roman"/>
                <w:sz w:val="24"/>
                <w:szCs w:val="24"/>
                <w:lang w:val="en-US"/>
              </w:rPr>
              <w:t>Duration</w:t>
            </w:r>
          </w:p>
        </w:tc>
        <w:tc>
          <w:tcPr>
            <w:tcW w:w="5528" w:type="dxa"/>
            <w:tcBorders>
              <w:top w:val="nil"/>
              <w:left w:val="nil"/>
              <w:bottom w:val="nil"/>
            </w:tcBorders>
            <w:vAlign w:val="center"/>
          </w:tcPr>
          <w:p w:rsidR="0064765C" w:rsidRPr="00B37ABB" w:rsidRDefault="000A6F16" w:rsidP="004E2605">
            <w:pPr>
              <w:spacing w:line="480" w:lineRule="auto"/>
              <w:rPr>
                <w:rFonts w:ascii="Times New Roman" w:hAnsi="Times New Roman" w:cs="Times New Roman"/>
                <w:sz w:val="24"/>
                <w:szCs w:val="24"/>
                <w:lang w:val="en-US"/>
              </w:rPr>
            </w:pPr>
            <w:r w:rsidRPr="000A6F16">
              <w:rPr>
                <w:rFonts w:ascii="Times New Roman" w:hAnsi="Times New Roman" w:cs="Times New Roman"/>
                <w:sz w:val="24"/>
                <w:szCs w:val="24"/>
                <w:lang w:val="en-US"/>
              </w:rPr>
              <w:t>Approximately 45</w:t>
            </w:r>
            <w:r w:rsidR="0064765C" w:rsidRPr="000A6F16">
              <w:rPr>
                <w:rFonts w:ascii="Times New Roman" w:hAnsi="Times New Roman" w:cs="Times New Roman"/>
                <w:sz w:val="24"/>
                <w:szCs w:val="24"/>
                <w:lang w:val="en-US"/>
              </w:rPr>
              <w:t xml:space="preserve"> minutes </w:t>
            </w:r>
          </w:p>
        </w:tc>
      </w:tr>
      <w:tr w:rsidR="0064765C" w:rsidRPr="00B71899" w:rsidTr="00B71899">
        <w:tc>
          <w:tcPr>
            <w:tcW w:w="3539" w:type="dxa"/>
            <w:tcBorders>
              <w:top w:val="nil"/>
              <w:bottom w:val="nil"/>
              <w:right w:val="nil"/>
            </w:tcBorders>
          </w:tcPr>
          <w:p w:rsidR="0064765C" w:rsidRPr="0041106A" w:rsidRDefault="0064765C" w:rsidP="00B71899">
            <w:pPr>
              <w:pStyle w:val="ListParagraph"/>
              <w:numPr>
                <w:ilvl w:val="0"/>
                <w:numId w:val="1"/>
              </w:numPr>
              <w:spacing w:line="480" w:lineRule="auto"/>
              <w:ind w:left="454"/>
              <w:rPr>
                <w:rFonts w:ascii="Times New Roman" w:hAnsi="Times New Roman" w:cs="Times New Roman"/>
                <w:sz w:val="24"/>
                <w:szCs w:val="24"/>
                <w:lang w:val="en-US"/>
              </w:rPr>
            </w:pPr>
            <w:r w:rsidRPr="00173E0D">
              <w:rPr>
                <w:rFonts w:ascii="Times New Roman" w:hAnsi="Times New Roman" w:cs="Times New Roman"/>
                <w:sz w:val="24"/>
                <w:szCs w:val="24"/>
                <w:lang w:val="en-US"/>
              </w:rPr>
              <w:t>Data saturation</w:t>
            </w:r>
          </w:p>
        </w:tc>
        <w:tc>
          <w:tcPr>
            <w:tcW w:w="5528" w:type="dxa"/>
            <w:tcBorders>
              <w:top w:val="nil"/>
              <w:left w:val="nil"/>
              <w:bottom w:val="nil"/>
            </w:tcBorders>
            <w:vAlign w:val="center"/>
          </w:tcPr>
          <w:p w:rsidR="0064765C" w:rsidRPr="00F34388" w:rsidRDefault="00173E0D" w:rsidP="009A394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Data saturation was discussed</w:t>
            </w:r>
            <w:r w:rsidR="009A3948">
              <w:rPr>
                <w:rFonts w:ascii="Times New Roman" w:hAnsi="Times New Roman" w:cs="Times New Roman"/>
                <w:sz w:val="24"/>
                <w:szCs w:val="24"/>
                <w:lang w:val="en-US"/>
              </w:rPr>
              <w:t xml:space="preserve"> and achieved (no additional data was expected after the conducted interviews, due to repeated similar or recurrent themes)</w:t>
            </w:r>
          </w:p>
        </w:tc>
      </w:tr>
      <w:tr w:rsidR="0064765C" w:rsidRPr="00173E0D" w:rsidTr="00F63A2B">
        <w:tc>
          <w:tcPr>
            <w:tcW w:w="3539" w:type="dxa"/>
            <w:tcBorders>
              <w:top w:val="nil"/>
              <w:bottom w:val="single" w:sz="4" w:space="0" w:color="auto"/>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Transcripts returned</w:t>
            </w:r>
          </w:p>
        </w:tc>
        <w:tc>
          <w:tcPr>
            <w:tcW w:w="5528" w:type="dxa"/>
            <w:tcBorders>
              <w:top w:val="nil"/>
              <w:left w:val="nil"/>
              <w:bottom w:val="single" w:sz="4" w:space="0" w:color="auto"/>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transcripts were not returned to the participants for comments and corrections.</w:t>
            </w:r>
          </w:p>
        </w:tc>
      </w:tr>
      <w:tr w:rsidR="0064765C" w:rsidRPr="0041106A" w:rsidTr="00F63A2B">
        <w:tc>
          <w:tcPr>
            <w:tcW w:w="9067" w:type="dxa"/>
            <w:gridSpan w:val="2"/>
            <w:tcBorders>
              <w:top w:val="single" w:sz="4" w:space="0" w:color="auto"/>
              <w:bottom w:val="single" w:sz="4" w:space="0" w:color="auto"/>
              <w:right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Domain 3: analysis and findings </w:t>
            </w:r>
          </w:p>
        </w:tc>
      </w:tr>
      <w:tr w:rsidR="0064765C" w:rsidRPr="0041106A" w:rsidTr="00F63A2B">
        <w:tc>
          <w:tcPr>
            <w:tcW w:w="9067" w:type="dxa"/>
            <w:gridSpan w:val="2"/>
            <w:tcBorders>
              <w:top w:val="single" w:sz="4" w:space="0" w:color="auto"/>
              <w:bottom w:val="nil"/>
              <w:right w:val="nil"/>
            </w:tcBorders>
            <w:vAlign w:val="center"/>
          </w:tcPr>
          <w:p w:rsidR="0064765C" w:rsidRPr="00F63A2B" w:rsidRDefault="0064765C" w:rsidP="004E2605">
            <w:pPr>
              <w:spacing w:line="480" w:lineRule="auto"/>
              <w:rPr>
                <w:rFonts w:ascii="Times New Roman" w:hAnsi="Times New Roman" w:cs="Times New Roman"/>
                <w:i/>
                <w:sz w:val="24"/>
                <w:szCs w:val="24"/>
                <w:lang w:val="en-US"/>
              </w:rPr>
            </w:pPr>
            <w:r w:rsidRPr="00F63A2B">
              <w:rPr>
                <w:rFonts w:ascii="Times New Roman" w:hAnsi="Times New Roman" w:cs="Times New Roman"/>
                <w:i/>
                <w:sz w:val="24"/>
                <w:szCs w:val="24"/>
                <w:lang w:val="en-US"/>
              </w:rPr>
              <w:t>Data analysis</w:t>
            </w:r>
          </w:p>
        </w:tc>
      </w:tr>
      <w:tr w:rsidR="0064765C" w:rsidRPr="0041106A"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lastRenderedPageBreak/>
              <w:t>Number of data coders</w:t>
            </w:r>
          </w:p>
        </w:tc>
        <w:tc>
          <w:tcPr>
            <w:tcW w:w="5528" w:type="dxa"/>
            <w:tcBorders>
              <w:top w:val="nil"/>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4765C" w:rsidRPr="0065614A"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Description of the coding tree</w:t>
            </w:r>
          </w:p>
        </w:tc>
        <w:tc>
          <w:tcPr>
            <w:tcW w:w="5528" w:type="dxa"/>
            <w:tcBorders>
              <w:top w:val="nil"/>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r w:rsidRPr="00B37ABB">
              <w:rPr>
                <w:rFonts w:ascii="Times New Roman" w:hAnsi="Times New Roman" w:cs="Times New Roman"/>
                <w:sz w:val="24"/>
                <w:szCs w:val="24"/>
                <w:lang w:val="en-US"/>
              </w:rPr>
              <w:t>See Figure 1</w:t>
            </w:r>
          </w:p>
        </w:tc>
      </w:tr>
      <w:tr w:rsidR="0064765C" w:rsidRPr="0041106A"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sidRPr="000A6F16">
              <w:rPr>
                <w:rFonts w:ascii="Times New Roman" w:hAnsi="Times New Roman" w:cs="Times New Roman"/>
                <w:sz w:val="24"/>
                <w:szCs w:val="24"/>
                <w:lang w:val="en-US"/>
              </w:rPr>
              <w:t>Derivation of the themes</w:t>
            </w:r>
          </w:p>
        </w:tc>
        <w:tc>
          <w:tcPr>
            <w:tcW w:w="5528" w:type="dxa"/>
            <w:tcBorders>
              <w:top w:val="nil"/>
              <w:left w:val="nil"/>
              <w:bottom w:val="nil"/>
            </w:tcBorders>
            <w:vAlign w:val="center"/>
          </w:tcPr>
          <w:p w:rsidR="0064765C" w:rsidRPr="00F34388" w:rsidRDefault="000A6F16" w:rsidP="004E2605">
            <w:pPr>
              <w:spacing w:line="480" w:lineRule="auto"/>
              <w:rPr>
                <w:rFonts w:ascii="Times New Roman" w:hAnsi="Times New Roman" w:cs="Times New Roman"/>
                <w:sz w:val="24"/>
                <w:szCs w:val="24"/>
                <w:lang w:val="en-US"/>
              </w:rPr>
            </w:pPr>
            <w:r w:rsidRPr="00B37ABB">
              <w:rPr>
                <w:rFonts w:ascii="Times New Roman" w:hAnsi="Times New Roman" w:cs="Times New Roman"/>
                <w:sz w:val="24"/>
                <w:szCs w:val="24"/>
                <w:lang w:val="en-US"/>
              </w:rPr>
              <w:t>See Figure 1</w:t>
            </w:r>
            <w:r>
              <w:rPr>
                <w:rFonts w:ascii="Times New Roman" w:hAnsi="Times New Roman" w:cs="Times New Roman"/>
                <w:sz w:val="24"/>
                <w:szCs w:val="24"/>
                <w:lang w:val="en-US"/>
              </w:rPr>
              <w:t>, Table 2</w:t>
            </w:r>
          </w:p>
        </w:tc>
      </w:tr>
      <w:tr w:rsidR="0064765C" w:rsidRPr="0041106A"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Software</w:t>
            </w:r>
          </w:p>
        </w:tc>
        <w:tc>
          <w:tcPr>
            <w:tcW w:w="5528" w:type="dxa"/>
            <w:tcBorders>
              <w:top w:val="nil"/>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Verbatim transcription of the interview recordings was supported by the software f4</w:t>
            </w:r>
            <w:r w:rsidRPr="00C03D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03D3D">
              <w:rPr>
                <w:rFonts w:ascii="Times New Roman" w:hAnsi="Times New Roman" w:cs="Times New Roman"/>
                <w:sz w:val="24"/>
                <w:szCs w:val="24"/>
                <w:lang w:val="en-US"/>
              </w:rPr>
              <w:t>Analysis and coding of</w:t>
            </w:r>
            <w:r>
              <w:rPr>
                <w:rFonts w:ascii="Times New Roman" w:hAnsi="Times New Roman" w:cs="Times New Roman"/>
                <w:sz w:val="24"/>
                <w:szCs w:val="24"/>
                <w:lang w:val="en-US"/>
              </w:rPr>
              <w:t xml:space="preserve"> the transcripts was supported by the</w:t>
            </w:r>
            <w:r w:rsidRPr="00C03D3D">
              <w:rPr>
                <w:rFonts w:ascii="Times New Roman" w:hAnsi="Times New Roman" w:cs="Times New Roman"/>
                <w:sz w:val="24"/>
                <w:szCs w:val="24"/>
                <w:lang w:val="en-US"/>
              </w:rPr>
              <w:t xml:space="preserve"> software</w:t>
            </w:r>
            <w:r>
              <w:rPr>
                <w:rFonts w:ascii="Times New Roman" w:hAnsi="Times New Roman" w:cs="Times New Roman"/>
                <w:sz w:val="24"/>
                <w:szCs w:val="24"/>
                <w:lang w:val="en-US"/>
              </w:rPr>
              <w:t xml:space="preserve"> </w:t>
            </w:r>
            <w:proofErr w:type="spellStart"/>
            <w:r w:rsidRPr="00F55B33">
              <w:rPr>
                <w:rFonts w:ascii="Times New Roman" w:hAnsi="Times New Roman" w:cs="Times New Roman"/>
                <w:sz w:val="24"/>
                <w:szCs w:val="24"/>
                <w:lang w:val="en-US"/>
              </w:rPr>
              <w:t>ATLAS.ti</w:t>
            </w:r>
            <w:proofErr w:type="spellEnd"/>
            <w:r w:rsidRPr="00F55B33">
              <w:rPr>
                <w:rFonts w:ascii="Times New Roman" w:hAnsi="Times New Roman" w:cs="Times New Roman"/>
                <w:sz w:val="24"/>
                <w:szCs w:val="24"/>
                <w:lang w:val="en-US"/>
              </w:rPr>
              <w:t xml:space="preserve"> 7</w:t>
            </w:r>
            <w:r>
              <w:rPr>
                <w:rFonts w:ascii="Times New Roman" w:hAnsi="Times New Roman" w:cs="Times New Roman"/>
                <w:sz w:val="24"/>
                <w:szCs w:val="24"/>
                <w:lang w:val="en-US"/>
              </w:rPr>
              <w:t>. F</w:t>
            </w:r>
            <w:r w:rsidRPr="009B06BC">
              <w:rPr>
                <w:rFonts w:ascii="Times New Roman" w:hAnsi="Times New Roman" w:cs="Times New Roman"/>
                <w:sz w:val="24"/>
                <w:szCs w:val="24"/>
                <w:lang w:val="en-US"/>
              </w:rPr>
              <w:t>or quantitative data analysis</w:t>
            </w:r>
            <w:r>
              <w:rPr>
                <w:rFonts w:ascii="Times New Roman" w:hAnsi="Times New Roman" w:cs="Times New Roman"/>
                <w:sz w:val="24"/>
                <w:szCs w:val="24"/>
                <w:lang w:val="en-US"/>
              </w:rPr>
              <w:t xml:space="preserve"> we used </w:t>
            </w:r>
            <w:r w:rsidRPr="00F55B33">
              <w:rPr>
                <w:rFonts w:ascii="Times New Roman" w:hAnsi="Times New Roman" w:cs="Times New Roman"/>
                <w:sz w:val="24"/>
                <w:szCs w:val="24"/>
                <w:lang w:val="en-US"/>
              </w:rPr>
              <w:t>SPSS</w:t>
            </w:r>
            <w:r w:rsidRPr="009B06BC">
              <w:rPr>
                <w:rFonts w:ascii="Times New Roman" w:hAnsi="Times New Roman" w:cs="Times New Roman"/>
                <w:sz w:val="24"/>
                <w:szCs w:val="24"/>
                <w:lang w:val="en-US"/>
              </w:rPr>
              <w:t xml:space="preserve"> 22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ADDIN CITAVI.PLACEHOLDER 96ac24ff-7b84-458a-a00f-7cd82f294ebb PFBsYWNlaG9sZGVyPg0KICA8QWRkSW5WZXJzaW9uPjUuMi4wLjg8L0FkZEluVmVyc2lvbj4NCiAgPElkPjk2YWMyNGZmLTdiODQtNDU4YS1hMDBmLTdjZDgyZjI5NGViYjwvSWQ+DQogIDxFbnRyaWVzPg0KICAgIDxFbnRyeT4NCiAgICAgIDxJZD4xNzBiODMzMy1jYzdlLTQwZDMtYTI4Ny05NzUzNTE0MTY0MDI8L0lkPg0KICAgICAgPFJlZmVyZW5jZUlkPmNkMDU0NzM1LTIzNDMtNGUwYS1iZmJmLTZmNDg0NzE3MjFkMjwvUmVmZXJlbmNlSWQ+DQogICAgICA8UmFuZ2U+DQogICAgICAgIDxTdGFydD4wPC9TdGFydD4NCiAgICAgICAgPExlbmd0aD4xNzwvTGVuZ3RoPg0KICAgICAgPC9SYW5nZT4NCiAgICAgIDxSZWZlcmVuY2U+DQogICAgICAgIDxSZWZlcmVuY2VUeXBlSWQ+Q29tcHV0ZXJQcm9ncmFtPC9SZWZlcmVuY2VUeXBlSWQ+DQogICAgICAgIDxBdXRob3JzPg0KICAgICAgICAgIDxQZXJzb24+DQogICAgICAgICAgICA8TGFzdE5hbWU+SUJNIENvcnAuPC9MYXN0TmFtZT4NCiAgICAgICAgICA8L1BlcnNvbj4NCiAgICAgICAgPC9BdXRob3JzPg0KICAgICAgICA8SWQ+Y2QwNTQ3MzUtMjM0My00ZTBhLWJmYmYtNmY0ODQ3MTcyMWQyPC9JZD4NCiAgICAgICAgPExhbmd1YWdlPmRhPC9MYW5ndWFnZT4NCiAgICAgICAgPExhbmd1YWdlQ29kZT5kYTwvTGFuZ3VhZ2VDb2RlPg0KICAgICAgICA8UGxhY2VPZlB1YmxpY2F0aW9uPkFybW9uaywgTlk8L1BsYWNlT2ZQdWJsaWNhdGlvbj4NCiAgICAgICAgPFB1Ymxpc2hlcnM+DQogICAgICAgICAgPFB1Ymxpc2hlcj4NCiAgICAgICAgICAgIDxOYW1lPklCTSBDb3JwPC9OYW1lPg0KICAgICAgICAgIDwvUHVibGlzaGVyPg0KICAgICAgICA8L1B1Ymxpc2hlcnM+DQogICAgICAgIDxTaG9ydFRpdGxlPklCTSBDb3JwLiAyMDEzIOKAkyBJQk0gU1BTUyBTdGF0aXN0aWNzIGZvciBXaW5kb3dzPC9TaG9ydFRpdGxlPg0KICAgICAgICA8U291cmNlT2ZCaWJsaW9ncmFwaGljSW5mb3JtYXRpb24+RW5kTm90ZSBUYWdnZWQgSW1wb3J0IEZvcm1hdDwvU291cmNlT2ZCaWJsaW9ncmFwaGljSW5mb3JtYXRpb24+DQogICAgICAgIDxUaXRsZT5JQk0gU1BTUyBTdGF0aXN0aWNzIGZvciBXaW5kb3dzLCBWZXJzaW9uIDIyLjA8L1RpdGxlPg0KICAgICAgICA8WWVhcj4yMDEzPC9ZZWFyPg0KICAgICAgPC9SZWZlcmVuY2U+DQogICAgPC9FbnRyeT4NCiAgPC9FbnRyaWVzPg0KICA8VGV4dD4oSUJNIENvcnAuL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UJNIENvcnAuLCAyMDEzKTwvVGV4dD4NCiAgICA8L1RleHRVbml0Pg0KICA8L1RleHRVbml0cz4NCjwvUGxhY2Vob2xkZXI+</w:instrText>
            </w:r>
            <w:r>
              <w:rPr>
                <w:rFonts w:ascii="Times New Roman" w:hAnsi="Times New Roman" w:cs="Times New Roman"/>
                <w:sz w:val="24"/>
                <w:szCs w:val="24"/>
                <w:lang w:val="en-US"/>
              </w:rPr>
              <w:fldChar w:fldCharType="separate"/>
            </w:r>
            <w:bookmarkStart w:id="1" w:name="_CTVP00196ac24ff7b84458aa00f7cd82f294ebb"/>
            <w:r>
              <w:rPr>
                <w:rFonts w:ascii="Times New Roman" w:hAnsi="Times New Roman" w:cs="Times New Roman"/>
                <w:sz w:val="24"/>
                <w:szCs w:val="24"/>
                <w:lang w:val="en-US"/>
              </w:rPr>
              <w:t>(IBM Corp., 2013)</w:t>
            </w:r>
            <w:bookmarkEnd w:id="1"/>
            <w:r>
              <w:rPr>
                <w:rFonts w:ascii="Times New Roman" w:hAnsi="Times New Roman" w:cs="Times New Roman"/>
                <w:sz w:val="24"/>
                <w:szCs w:val="24"/>
                <w:lang w:val="en-US"/>
              </w:rPr>
              <w:fldChar w:fldCharType="end"/>
            </w:r>
            <w:r w:rsidRPr="009B06BC">
              <w:rPr>
                <w:rFonts w:ascii="Times New Roman" w:hAnsi="Times New Roman" w:cs="Times New Roman"/>
                <w:sz w:val="24"/>
                <w:szCs w:val="24"/>
                <w:lang w:val="en-US"/>
              </w:rPr>
              <w:t xml:space="preserve">. </w:t>
            </w:r>
          </w:p>
        </w:tc>
      </w:tr>
      <w:tr w:rsidR="0064765C" w:rsidRPr="00173E0D" w:rsidTr="00F63A2B">
        <w:tc>
          <w:tcPr>
            <w:tcW w:w="3539" w:type="dxa"/>
            <w:tcBorders>
              <w:top w:val="nil"/>
              <w:bottom w:val="single" w:sz="4" w:space="0" w:color="auto"/>
              <w:right w:val="nil"/>
            </w:tcBorders>
          </w:tcPr>
          <w:p w:rsidR="0064765C" w:rsidRPr="00B37ABB"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sidRPr="00B37ABB">
              <w:rPr>
                <w:rFonts w:ascii="Times New Roman" w:hAnsi="Times New Roman" w:cs="Times New Roman"/>
                <w:sz w:val="24"/>
                <w:szCs w:val="24"/>
                <w:lang w:val="en-US"/>
              </w:rPr>
              <w:t xml:space="preserve">Participant checking </w:t>
            </w:r>
          </w:p>
        </w:tc>
        <w:tc>
          <w:tcPr>
            <w:tcW w:w="5528" w:type="dxa"/>
            <w:tcBorders>
              <w:top w:val="nil"/>
              <w:left w:val="nil"/>
              <w:bottom w:val="single" w:sz="4" w:space="0" w:color="auto"/>
            </w:tcBorders>
            <w:vAlign w:val="center"/>
          </w:tcPr>
          <w:p w:rsidR="0064765C" w:rsidRPr="00B37ABB" w:rsidRDefault="0064765C" w:rsidP="004E2605">
            <w:pPr>
              <w:spacing w:line="480" w:lineRule="auto"/>
              <w:rPr>
                <w:rFonts w:ascii="Times New Roman" w:hAnsi="Times New Roman" w:cs="Times New Roman"/>
                <w:sz w:val="24"/>
                <w:szCs w:val="24"/>
                <w:lang w:val="en-US"/>
              </w:rPr>
            </w:pPr>
            <w:r w:rsidRPr="00B37ABB">
              <w:rPr>
                <w:rFonts w:ascii="Times New Roman" w:hAnsi="Times New Roman" w:cs="Times New Roman"/>
                <w:sz w:val="24"/>
                <w:szCs w:val="24"/>
                <w:lang w:val="en-US"/>
              </w:rPr>
              <w:t xml:space="preserve">Results were presented in an informal meeting with some representatives of the participants concerned. </w:t>
            </w:r>
          </w:p>
        </w:tc>
      </w:tr>
      <w:tr w:rsidR="0064765C" w:rsidRPr="00B37ABB" w:rsidTr="00F63A2B">
        <w:tc>
          <w:tcPr>
            <w:tcW w:w="3539" w:type="dxa"/>
            <w:tcBorders>
              <w:top w:val="single" w:sz="4" w:space="0" w:color="auto"/>
              <w:bottom w:val="nil"/>
              <w:right w:val="nil"/>
            </w:tcBorders>
            <w:vAlign w:val="center"/>
          </w:tcPr>
          <w:p w:rsidR="0064765C" w:rsidRPr="00004673" w:rsidRDefault="0064765C" w:rsidP="004E2605">
            <w:pPr>
              <w:spacing w:line="480" w:lineRule="auto"/>
              <w:rPr>
                <w:rFonts w:ascii="Times New Roman" w:hAnsi="Times New Roman" w:cs="Times New Roman"/>
                <w:i/>
                <w:sz w:val="24"/>
                <w:szCs w:val="24"/>
                <w:lang w:val="en-US"/>
              </w:rPr>
            </w:pPr>
            <w:r w:rsidRPr="00004673">
              <w:rPr>
                <w:rFonts w:ascii="Times New Roman" w:hAnsi="Times New Roman" w:cs="Times New Roman"/>
                <w:i/>
                <w:sz w:val="24"/>
                <w:szCs w:val="24"/>
                <w:lang w:val="en-US"/>
              </w:rPr>
              <w:t>Reporting</w:t>
            </w:r>
          </w:p>
        </w:tc>
        <w:tc>
          <w:tcPr>
            <w:tcW w:w="5528" w:type="dxa"/>
            <w:tcBorders>
              <w:top w:val="single" w:sz="4" w:space="0" w:color="auto"/>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p>
        </w:tc>
      </w:tr>
      <w:tr w:rsidR="0064765C" w:rsidRPr="00173E0D"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Quotations presented</w:t>
            </w:r>
          </w:p>
        </w:tc>
        <w:tc>
          <w:tcPr>
            <w:tcW w:w="5528" w:type="dxa"/>
            <w:tcBorders>
              <w:top w:val="nil"/>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Themes are illustrated by quotations in the result chapter.</w:t>
            </w:r>
          </w:p>
        </w:tc>
      </w:tr>
      <w:tr w:rsidR="0064765C" w:rsidRPr="00173E0D" w:rsidTr="00F63A2B">
        <w:tc>
          <w:tcPr>
            <w:tcW w:w="3539" w:type="dxa"/>
            <w:tcBorders>
              <w:top w:val="nil"/>
              <w:bottom w:val="nil"/>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 xml:space="preserve">Data and findings consistent </w:t>
            </w:r>
          </w:p>
        </w:tc>
        <w:tc>
          <w:tcPr>
            <w:tcW w:w="5528" w:type="dxa"/>
            <w:tcBorders>
              <w:top w:val="nil"/>
              <w:left w:val="nil"/>
              <w:bottom w:val="nil"/>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From our point of view data and findings are consistent. </w:t>
            </w:r>
          </w:p>
        </w:tc>
      </w:tr>
      <w:tr w:rsidR="0064765C" w:rsidRPr="00173E0D" w:rsidTr="00F63A2B">
        <w:tc>
          <w:tcPr>
            <w:tcW w:w="3539" w:type="dxa"/>
            <w:tcBorders>
              <w:top w:val="nil"/>
              <w:bottom w:val="nil"/>
              <w:right w:val="nil"/>
            </w:tcBorders>
          </w:tcPr>
          <w:p w:rsidR="0064765C" w:rsidRPr="00B37ABB"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sidRPr="00B37ABB">
              <w:rPr>
                <w:rFonts w:ascii="Times New Roman" w:hAnsi="Times New Roman" w:cs="Times New Roman"/>
                <w:sz w:val="24"/>
                <w:szCs w:val="24"/>
                <w:lang w:val="en-US"/>
              </w:rPr>
              <w:t>Clarity of major themes</w:t>
            </w:r>
          </w:p>
        </w:tc>
        <w:tc>
          <w:tcPr>
            <w:tcW w:w="5528" w:type="dxa"/>
            <w:tcBorders>
              <w:top w:val="nil"/>
              <w:left w:val="nil"/>
              <w:bottom w:val="nil"/>
            </w:tcBorders>
            <w:vAlign w:val="center"/>
          </w:tcPr>
          <w:p w:rsidR="0064765C" w:rsidRPr="00B37ABB" w:rsidRDefault="0064765C" w:rsidP="004E2605">
            <w:pPr>
              <w:spacing w:line="480" w:lineRule="auto"/>
              <w:rPr>
                <w:rFonts w:ascii="Times New Roman" w:hAnsi="Times New Roman" w:cs="Times New Roman"/>
                <w:sz w:val="24"/>
                <w:szCs w:val="24"/>
                <w:lang w:val="en-US"/>
              </w:rPr>
            </w:pPr>
            <w:r w:rsidRPr="00B37ABB">
              <w:rPr>
                <w:rFonts w:ascii="Times New Roman" w:hAnsi="Times New Roman" w:cs="Times New Roman"/>
                <w:sz w:val="24"/>
                <w:szCs w:val="24"/>
                <w:lang w:val="en-US"/>
              </w:rPr>
              <w:t>See Figure 1</w:t>
            </w:r>
            <w:r>
              <w:rPr>
                <w:rFonts w:ascii="Times New Roman" w:hAnsi="Times New Roman" w:cs="Times New Roman"/>
                <w:sz w:val="24"/>
                <w:szCs w:val="24"/>
                <w:lang w:val="en-US"/>
              </w:rPr>
              <w:t xml:space="preserve"> and are described in the result chapter.</w:t>
            </w:r>
          </w:p>
        </w:tc>
      </w:tr>
      <w:tr w:rsidR="0064765C" w:rsidRPr="00173E0D" w:rsidTr="00F63A2B">
        <w:tc>
          <w:tcPr>
            <w:tcW w:w="3539" w:type="dxa"/>
            <w:tcBorders>
              <w:top w:val="nil"/>
              <w:bottom w:val="single" w:sz="4" w:space="0" w:color="auto"/>
              <w:right w:val="nil"/>
            </w:tcBorders>
          </w:tcPr>
          <w:p w:rsidR="0064765C" w:rsidRPr="0041106A" w:rsidRDefault="0064765C" w:rsidP="00F63A2B">
            <w:pPr>
              <w:pStyle w:val="ListParagraph"/>
              <w:numPr>
                <w:ilvl w:val="0"/>
                <w:numId w:val="1"/>
              </w:numPr>
              <w:spacing w:line="480" w:lineRule="auto"/>
              <w:ind w:left="454"/>
              <w:rPr>
                <w:rFonts w:ascii="Times New Roman" w:hAnsi="Times New Roman" w:cs="Times New Roman"/>
                <w:sz w:val="24"/>
                <w:szCs w:val="24"/>
                <w:lang w:val="en-US"/>
              </w:rPr>
            </w:pPr>
            <w:r>
              <w:rPr>
                <w:rFonts w:ascii="Times New Roman" w:hAnsi="Times New Roman" w:cs="Times New Roman"/>
                <w:sz w:val="24"/>
                <w:szCs w:val="24"/>
                <w:lang w:val="en-US"/>
              </w:rPr>
              <w:t xml:space="preserve">Clarity of minor themes </w:t>
            </w:r>
          </w:p>
        </w:tc>
        <w:tc>
          <w:tcPr>
            <w:tcW w:w="5528" w:type="dxa"/>
            <w:tcBorders>
              <w:top w:val="nil"/>
              <w:left w:val="nil"/>
              <w:bottom w:val="single" w:sz="4" w:space="0" w:color="auto"/>
            </w:tcBorders>
            <w:vAlign w:val="center"/>
          </w:tcPr>
          <w:p w:rsidR="0064765C" w:rsidRPr="00F34388" w:rsidRDefault="0064765C" w:rsidP="004E260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Are described in the result chapter. </w:t>
            </w:r>
          </w:p>
        </w:tc>
      </w:tr>
    </w:tbl>
    <w:p w:rsidR="0064765C" w:rsidRPr="0064765C" w:rsidRDefault="0064765C">
      <w:pPr>
        <w:rPr>
          <w:lang w:val="en-US"/>
        </w:rPr>
      </w:pPr>
    </w:p>
    <w:sectPr w:rsidR="0064765C" w:rsidRPr="006476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D2E60"/>
    <w:multiLevelType w:val="hybridMultilevel"/>
    <w:tmpl w:val="ECCAA2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64765C"/>
    <w:rsid w:val="000A6F16"/>
    <w:rsid w:val="0014605F"/>
    <w:rsid w:val="00173E0D"/>
    <w:rsid w:val="0064765C"/>
    <w:rsid w:val="009A3948"/>
    <w:rsid w:val="00AD6163"/>
    <w:rsid w:val="00B71899"/>
    <w:rsid w:val="00CA337A"/>
    <w:rsid w:val="00F63A2B"/>
    <w:rsid w:val="00F856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65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65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A92A-427D-4BB8-B708-C8CC668A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5447</Characters>
  <Application>Microsoft Office Word</Application>
  <DocSecurity>0</DocSecurity>
  <Lines>201</Lines>
  <Paragraphs>133</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Weindl</dc:creator>
  <cp:keywords/>
  <dc:description/>
  <cp:lastModifiedBy>TBANIGA</cp:lastModifiedBy>
  <cp:revision>6</cp:revision>
  <dcterms:created xsi:type="dcterms:W3CDTF">2017-09-18T10:13:00Z</dcterms:created>
  <dcterms:modified xsi:type="dcterms:W3CDTF">2018-09-07T22:00:00Z</dcterms:modified>
</cp:coreProperties>
</file>