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8" w:rsidRPr="00B9212F" w:rsidRDefault="003451C8" w:rsidP="003451C8">
      <w:pPr>
        <w:rPr>
          <w:sz w:val="24"/>
          <w:szCs w:val="24"/>
        </w:rPr>
      </w:pPr>
      <w:proofErr w:type="gramStart"/>
      <w:r w:rsidRPr="00135737">
        <w:rPr>
          <w:b/>
          <w:sz w:val="24"/>
          <w:szCs w:val="24"/>
        </w:rPr>
        <w:t>Supplementary Table S1.</w:t>
      </w:r>
      <w:proofErr w:type="gramEnd"/>
      <w:r>
        <w:rPr>
          <w:sz w:val="24"/>
          <w:szCs w:val="24"/>
        </w:rPr>
        <w:t xml:space="preserve"> Linkage d</w:t>
      </w:r>
      <w:r w:rsidRPr="00B9212F">
        <w:rPr>
          <w:sz w:val="24"/>
          <w:szCs w:val="24"/>
        </w:rPr>
        <w:t>isequilibrium tests</w:t>
      </w:r>
      <w:r>
        <w:rPr>
          <w:sz w:val="24"/>
          <w:szCs w:val="24"/>
        </w:rPr>
        <w:t xml:space="preserve"> </w:t>
      </w:r>
      <w:r w:rsidRPr="00B9212F">
        <w:rPr>
          <w:sz w:val="24"/>
          <w:szCs w:val="24"/>
        </w:rPr>
        <w:t>(D’</w:t>
      </w:r>
      <w:r>
        <w:rPr>
          <w:sz w:val="24"/>
          <w:szCs w:val="24"/>
        </w:rPr>
        <w:t xml:space="preserve"> and r</w:t>
      </w:r>
      <w:r>
        <w:rPr>
          <w:sz w:val="24"/>
          <w:szCs w:val="24"/>
          <w:vertAlign w:val="superscript"/>
        </w:rPr>
        <w:t>2</w:t>
      </w:r>
      <w:r w:rsidRPr="00B9212F">
        <w:rPr>
          <w:sz w:val="24"/>
          <w:szCs w:val="24"/>
        </w:rPr>
        <w:t>)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451C8" w:rsidRPr="00B9212F" w:rsidTr="00374194">
        <w:tc>
          <w:tcPr>
            <w:tcW w:w="2130" w:type="dxa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bookmarkStart w:id="0" w:name="_GoBack" w:colFirst="1" w:colLast="1"/>
            <w:r w:rsidRPr="00B9212F">
              <w:rPr>
                <w:sz w:val="24"/>
                <w:szCs w:val="24"/>
              </w:rPr>
              <w:t>D’</w:t>
            </w:r>
          </w:p>
        </w:tc>
        <w:tc>
          <w:tcPr>
            <w:tcW w:w="2130" w:type="dxa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6C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B9212F">
              <w:rPr>
                <w:sz w:val="24"/>
                <w:szCs w:val="24"/>
              </w:rPr>
              <w:t>uvII</w:t>
            </w:r>
            <w:proofErr w:type="spellEnd"/>
          </w:p>
        </w:tc>
      </w:tr>
      <w:tr w:rsidR="003451C8" w:rsidRPr="00B9212F" w:rsidTr="00374194"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Xba1</w:t>
            </w:r>
          </w:p>
        </w:tc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0.062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0.267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0.074</w:t>
            </w:r>
          </w:p>
        </w:tc>
      </w:tr>
      <w:tr w:rsidR="003451C8" w:rsidRPr="00B9212F" w:rsidTr="00374194">
        <w:tc>
          <w:tcPr>
            <w:tcW w:w="2130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0.027</w:t>
            </w:r>
          </w:p>
        </w:tc>
        <w:tc>
          <w:tcPr>
            <w:tcW w:w="2131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0.263</w:t>
            </w:r>
          </w:p>
        </w:tc>
      </w:tr>
      <w:tr w:rsidR="003451C8" w:rsidRPr="00B9212F" w:rsidTr="00374194"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0.040</w:t>
            </w:r>
          </w:p>
        </w:tc>
      </w:tr>
      <w:tr w:rsidR="003451C8" w:rsidRPr="00B9212F" w:rsidTr="00374194">
        <w:tc>
          <w:tcPr>
            <w:tcW w:w="2130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r</w:t>
            </w:r>
            <w:r w:rsidRPr="00B921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B9212F">
              <w:rPr>
                <w:sz w:val="24"/>
                <w:szCs w:val="24"/>
              </w:rPr>
              <w:t>uvII</w:t>
            </w:r>
            <w:proofErr w:type="spellEnd"/>
          </w:p>
        </w:tc>
      </w:tr>
      <w:tr w:rsidR="003451C8" w:rsidRPr="00B9212F" w:rsidTr="00374194"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Xba1</w:t>
            </w:r>
          </w:p>
        </w:tc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0.002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0.034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0.005</w:t>
            </w:r>
          </w:p>
        </w:tc>
      </w:tr>
      <w:tr w:rsidR="003451C8" w:rsidRPr="00B9212F" w:rsidTr="00374194">
        <w:tc>
          <w:tcPr>
            <w:tcW w:w="2130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＜</w:t>
            </w:r>
            <w:r w:rsidRPr="00B9212F">
              <w:rPr>
                <w:sz w:val="24"/>
                <w:szCs w:val="24"/>
              </w:rPr>
              <w:t>0.001</w:t>
            </w:r>
          </w:p>
        </w:tc>
        <w:tc>
          <w:tcPr>
            <w:tcW w:w="2131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0.035</w:t>
            </w:r>
          </w:p>
        </w:tc>
      </w:tr>
      <w:tr w:rsidR="003451C8" w:rsidRPr="00B9212F" w:rsidTr="00374194">
        <w:tc>
          <w:tcPr>
            <w:tcW w:w="2130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9212F"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vAlign w:val="center"/>
          </w:tcPr>
          <w:p w:rsidR="003451C8" w:rsidRPr="00B9212F" w:rsidRDefault="003451C8" w:rsidP="00374194">
            <w:pPr>
              <w:rPr>
                <w:sz w:val="24"/>
                <w:szCs w:val="24"/>
              </w:rPr>
            </w:pPr>
            <w:r w:rsidRPr="00B9212F">
              <w:rPr>
                <w:sz w:val="24"/>
                <w:szCs w:val="24"/>
              </w:rPr>
              <w:t>0.001</w:t>
            </w:r>
          </w:p>
        </w:tc>
      </w:tr>
    </w:tbl>
    <w:bookmarkEnd w:id="0"/>
    <w:p w:rsidR="003451C8" w:rsidRPr="00575A56" w:rsidRDefault="00EA7083" w:rsidP="00575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575A56">
        <w:rPr>
          <w:color w:val="000000"/>
          <w:kern w:val="0"/>
          <w:sz w:val="24"/>
          <w:szCs w:val="24"/>
          <w:rPrChange w:id="1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The estimation of LD for all pairs SNP makers showed that </w:t>
      </w:r>
      <w:proofErr w:type="spellStart"/>
      <w:r w:rsidRPr="00575A56">
        <w:rPr>
          <w:color w:val="000000"/>
          <w:kern w:val="0"/>
          <w:sz w:val="24"/>
          <w:szCs w:val="24"/>
          <w:rPrChange w:id="2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XbaI</w:t>
      </w:r>
      <w:proofErr w:type="spellEnd"/>
      <w:r w:rsidRPr="00575A56">
        <w:rPr>
          <w:color w:val="000000"/>
          <w:kern w:val="0"/>
          <w:sz w:val="24"/>
          <w:szCs w:val="24"/>
          <w:rPrChange w:id="3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 and </w:t>
      </w:r>
      <w:proofErr w:type="spellStart"/>
      <w:r w:rsidRPr="00575A56">
        <w:rPr>
          <w:color w:val="000000"/>
          <w:kern w:val="0"/>
          <w:sz w:val="24"/>
          <w:szCs w:val="24"/>
          <w:rPrChange w:id="4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PvuII</w:t>
      </w:r>
      <w:proofErr w:type="spellEnd"/>
      <w:r w:rsidRPr="00575A56">
        <w:rPr>
          <w:color w:val="000000"/>
          <w:kern w:val="0"/>
          <w:sz w:val="24"/>
          <w:szCs w:val="24"/>
          <w:rPrChange w:id="5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 of </w:t>
      </w:r>
      <w:proofErr w:type="spellStart"/>
      <w:r w:rsidRPr="00575A56">
        <w:rPr>
          <w:color w:val="000000"/>
          <w:kern w:val="0"/>
          <w:sz w:val="24"/>
          <w:szCs w:val="24"/>
          <w:rPrChange w:id="6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ESRl</w:t>
      </w:r>
      <w:proofErr w:type="spellEnd"/>
      <w:r w:rsidRPr="00575A56">
        <w:rPr>
          <w:color w:val="000000"/>
          <w:kern w:val="0"/>
          <w:sz w:val="24"/>
          <w:szCs w:val="24"/>
          <w:rPrChange w:id="7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 were in a relatively relationship with the standardized D</w:t>
      </w:r>
      <w:proofErr w:type="gramStart"/>
      <w:r w:rsidRPr="00575A56">
        <w:rPr>
          <w:color w:val="000000"/>
          <w:kern w:val="0"/>
          <w:sz w:val="24"/>
          <w:szCs w:val="24"/>
          <w:rPrChange w:id="8" w:author="Z" w:date="2018-08-16T01:03:00Z">
            <w:rPr>
              <w:rFonts w:hint="eastAsia"/>
              <w:color w:val="000000"/>
              <w:kern w:val="0"/>
              <w:sz w:val="24"/>
              <w:szCs w:val="24"/>
              <w:highlight w:val="yellow"/>
            </w:rPr>
          </w:rPrChange>
        </w:rPr>
        <w:t>’</w:t>
      </w:r>
      <w:proofErr w:type="gramEnd"/>
      <w:r w:rsidRPr="00575A56">
        <w:rPr>
          <w:color w:val="000000"/>
          <w:kern w:val="0"/>
          <w:sz w:val="24"/>
          <w:szCs w:val="24"/>
          <w:rPrChange w:id="9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=0.074</w:t>
      </w:r>
      <w:r w:rsidRPr="00575A56">
        <w:rPr>
          <w:color w:val="000000"/>
          <w:kern w:val="0"/>
          <w:sz w:val="24"/>
          <w:szCs w:val="24"/>
          <w:rPrChange w:id="10" w:author="Z" w:date="2018-08-16T01:03:00Z">
            <w:rPr>
              <w:rFonts w:hint="eastAsia"/>
              <w:color w:val="000000"/>
              <w:kern w:val="0"/>
              <w:sz w:val="24"/>
              <w:szCs w:val="24"/>
              <w:highlight w:val="yellow"/>
            </w:rPr>
          </w:rPrChange>
        </w:rPr>
        <w:t>，</w:t>
      </w:r>
      <w:r w:rsidRPr="00575A56">
        <w:rPr>
          <w:color w:val="000000"/>
          <w:kern w:val="0"/>
          <w:sz w:val="24"/>
          <w:szCs w:val="24"/>
          <w:rPrChange w:id="11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as well as </w:t>
      </w:r>
      <w:proofErr w:type="spellStart"/>
      <w:r w:rsidRPr="00575A56">
        <w:rPr>
          <w:color w:val="000000"/>
          <w:kern w:val="0"/>
          <w:sz w:val="24"/>
          <w:szCs w:val="24"/>
          <w:rPrChange w:id="12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RsaI</w:t>
      </w:r>
      <w:proofErr w:type="spellEnd"/>
      <w:r w:rsidRPr="00575A56">
        <w:rPr>
          <w:color w:val="000000"/>
          <w:kern w:val="0"/>
          <w:sz w:val="24"/>
          <w:szCs w:val="24"/>
          <w:rPrChange w:id="13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 (B5) and </w:t>
      </w:r>
      <w:proofErr w:type="spellStart"/>
      <w:r w:rsidRPr="00575A56">
        <w:rPr>
          <w:color w:val="000000"/>
          <w:kern w:val="0"/>
          <w:sz w:val="24"/>
          <w:szCs w:val="24"/>
          <w:rPrChange w:id="14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AluI</w:t>
      </w:r>
      <w:proofErr w:type="spellEnd"/>
      <w:r w:rsidRPr="00575A56">
        <w:rPr>
          <w:color w:val="000000"/>
          <w:kern w:val="0"/>
          <w:sz w:val="24"/>
          <w:szCs w:val="24"/>
          <w:rPrChange w:id="15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 xml:space="preserve"> (B8) of ESR2 with the standardized D</w:t>
      </w:r>
      <w:proofErr w:type="gramStart"/>
      <w:r w:rsidRPr="00575A56">
        <w:rPr>
          <w:color w:val="000000"/>
          <w:kern w:val="0"/>
          <w:sz w:val="24"/>
          <w:szCs w:val="24"/>
          <w:rPrChange w:id="16" w:author="Z" w:date="2018-08-16T01:03:00Z">
            <w:rPr>
              <w:rFonts w:hint="eastAsia"/>
              <w:color w:val="000000"/>
              <w:kern w:val="0"/>
              <w:sz w:val="24"/>
              <w:szCs w:val="24"/>
              <w:highlight w:val="yellow"/>
            </w:rPr>
          </w:rPrChange>
        </w:rPr>
        <w:t>’</w:t>
      </w:r>
      <w:proofErr w:type="gramEnd"/>
      <w:r w:rsidRPr="00575A56">
        <w:rPr>
          <w:color w:val="000000"/>
          <w:kern w:val="0"/>
          <w:sz w:val="24"/>
          <w:szCs w:val="24"/>
          <w:rPrChange w:id="17" w:author="Z" w:date="2018-08-16T01:03:00Z">
            <w:rPr>
              <w:color w:val="000000"/>
              <w:kern w:val="0"/>
              <w:sz w:val="24"/>
              <w:szCs w:val="24"/>
              <w:highlight w:val="yellow"/>
            </w:rPr>
          </w:rPrChange>
        </w:rPr>
        <w:t>=0.027</w:t>
      </w:r>
      <w:r w:rsidR="00575A56" w:rsidRPr="00575A56">
        <w:rPr>
          <w:color w:val="000000"/>
          <w:kern w:val="0"/>
          <w:sz w:val="24"/>
          <w:szCs w:val="24"/>
        </w:rPr>
        <w:t>.</w:t>
      </w:r>
    </w:p>
    <w:p w:rsidR="003451C8" w:rsidRDefault="003451C8">
      <w:pPr>
        <w:widowControl/>
        <w:spacing w:after="200" w:line="276" w:lineRule="auto"/>
        <w:jc w:val="left"/>
        <w:rPr>
          <w:b/>
          <w:color w:val="000000"/>
          <w:kern w:val="0"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br w:type="page"/>
      </w:r>
    </w:p>
    <w:p w:rsidR="00C72CD4" w:rsidRPr="00B9212F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proofErr w:type="gramStart"/>
      <w:r w:rsidRPr="003E5928">
        <w:rPr>
          <w:b/>
          <w:color w:val="000000"/>
          <w:kern w:val="0"/>
          <w:sz w:val="24"/>
          <w:szCs w:val="24"/>
        </w:rPr>
        <w:lastRenderedPageBreak/>
        <w:t>Supplementary Table S</w:t>
      </w:r>
      <w:r w:rsidR="003451C8">
        <w:rPr>
          <w:b/>
          <w:color w:val="000000"/>
          <w:kern w:val="0"/>
          <w:sz w:val="24"/>
          <w:szCs w:val="24"/>
        </w:rPr>
        <w:t>2</w:t>
      </w:r>
      <w:r w:rsidRPr="003E5928">
        <w:rPr>
          <w:b/>
          <w:color w:val="000000"/>
          <w:kern w:val="0"/>
          <w:sz w:val="24"/>
          <w:szCs w:val="24"/>
        </w:rPr>
        <w:t>.</w:t>
      </w:r>
      <w:proofErr w:type="gramEnd"/>
      <w:r w:rsidRPr="00B9212F">
        <w:rPr>
          <w:color w:val="000000"/>
          <w:kern w:val="0"/>
          <w:sz w:val="24"/>
          <w:szCs w:val="24"/>
        </w:rPr>
        <w:t xml:space="preserve"> Relationship between Xba1 genotypes and clinical indicators </w:t>
      </w:r>
      <w:r>
        <w:rPr>
          <w:color w:val="000000"/>
          <w:kern w:val="0"/>
          <w:sz w:val="24"/>
          <w:szCs w:val="24"/>
        </w:rPr>
        <w:t>within each group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60"/>
        <w:gridCol w:w="1860"/>
        <w:gridCol w:w="1860"/>
      </w:tblGrid>
      <w:tr w:rsidR="00EC6BE5" w:rsidRPr="00EC6BE5" w:rsidTr="00EC6BE5">
        <w:trPr>
          <w:trHeight w:val="330"/>
        </w:trPr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>
            <w:pPr>
              <w:rPr>
                <w:rFonts w:ascii="Calibri" w:hAnsi="Calibri" w:cs="宋体"/>
                <w:color w:val="000000"/>
                <w:sz w:val="24"/>
                <w:szCs w:val="24"/>
              </w:rPr>
            </w:pPr>
            <w:bookmarkStart w:id="18" w:name="OLE_LINK12"/>
            <w:r w:rsidRPr="00EC6BE5">
              <w:rPr>
                <w:rFonts w:ascii="Calibri" w:hAnsi="Calibri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 xml:space="preserve">AA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 xml:space="preserve">AG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 xml:space="preserve">GG 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>
            <w:pPr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n=76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62.14±4.24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63.24±4.85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63.11±3.75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BMI (kg/m2)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22.97±2.99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23.98±3.40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24.71±3.18*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84.26±5.36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84.92±5.13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86.07±4.96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FBG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5.82±1.42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6.08±1.51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6.43±1.33*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HbA1C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5.89±1.00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5.94±1.05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6.09±0.98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SBP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132.31±14.39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134.15±13.96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139.05±14.12*#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DBP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79.95±11.96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81.14±11.39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85.86±10.69*#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TG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1.84±0.92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2.08±1.20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2.38±1.16*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TC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4.29±1.20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4.72±0.83*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5.53±1.12*#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HDL-C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1.25±0.26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1.15±0.21*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1.06±0.20*#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LDL-C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2.74±0.64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2.83±0.67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3.39±0.83*#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 xml:space="preserve">NAFLD (%)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28 (37.8)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70 (45.5)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11.15±5.68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11.54±6.23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12.54±8.31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26.82±6.99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24.66±7.67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24.49±7.67</w:t>
            </w:r>
          </w:p>
        </w:tc>
      </w:tr>
      <w:tr w:rsidR="00EC6BE5" w:rsidRPr="00EC6BE5" w:rsidTr="00EC6BE5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2.47±1.32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2.72±1.77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3.20±1.70*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BE5">
              <w:rPr>
                <w:color w:val="000000"/>
                <w:sz w:val="24"/>
                <w:szCs w:val="24"/>
              </w:rPr>
              <w:t>MetS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n=48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61.93±3.70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63.55±4.37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62.88±3.81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BMI (kg/m2)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24.15±3.53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25.46±2.73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25.98±2.68*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87.31±7.18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88.59±4.69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88.33±4.68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FBG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7.03±1.39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7.14±1.41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6.96±1.39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HbA1C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6.91±0.76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6.80±0.87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6.52±0.95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SBP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148.52±6.98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147.34±7.21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148.88±6.41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DBP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93.34±4.50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91.77±4.65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93.04±4.23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TG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1.94±0.72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2.35±1.02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2.67±1.18*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TC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4.77±1.26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4.89±0.77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5.48±1.09*#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0.96±0.08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0.97±0.14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0.96±0.17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LDL-C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3.03±0.80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2.84±0.78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3.41±0.88#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 xml:space="preserve">NAFLD (%)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28 (37.8)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70 (45.5)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14.28±6.60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14.04±6.21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14.63±8.89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23.31±5.51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23.12±7.63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23.25±7.68</w:t>
            </w:r>
          </w:p>
        </w:tc>
      </w:tr>
      <w:tr w:rsidR="00EC6BE5" w:rsidRPr="00EC6BE5" w:rsidTr="00EC6BE5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3.18±1.50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3.45±1.90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3.63±1.76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>
            <w:pPr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n=28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62.27±4.58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62.96±5.26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63.50±3.68</w:t>
            </w:r>
          </w:p>
        </w:tc>
      </w:tr>
      <w:tr w:rsidR="00EC6BE5" w:rsidRPr="00EC6BE5" w:rsidTr="00EC6BE5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lastRenderedPageBreak/>
              <w:t>BMI (kg/m</w:t>
            </w:r>
            <w:r w:rsidRPr="00EC6BE5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C6BE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22.20±2.31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22.65±3.40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22.55±2.82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82.29±2.17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81.62±2.68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82.18±2.36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FBG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5.04±0.73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5.13±0.78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5.50±0.40*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HbA1C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5.22±0.40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5.17±0.38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5.35±0.44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SBP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121.87±5.29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122.26±4.91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122.21±4.10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DBP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71.31±5.48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71.57±5.72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73.54±6.10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TG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1.78±1.03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1.83±1.29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1.88±0.96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TC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3.99±1.07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4.56±0.85*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5.61±1.19*#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HDL-C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1.44±0.12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1.31±0.10*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1.23±0.13*#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LDL-C (</w:t>
            </w:r>
            <w:proofErr w:type="spellStart"/>
            <w:r w:rsidRPr="00EC6BE5">
              <w:rPr>
                <w:b/>
                <w:bCs/>
                <w:color w:val="00000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2.54±0.43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2.82±0.55*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sz w:val="24"/>
                <w:szCs w:val="24"/>
              </w:rPr>
              <w:t>3.35±0.75*#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 xml:space="preserve">NAFLD (%)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28 (37.8)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70 (45.5)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9.14±3.90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9.28±5.36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8.95±5.76</w:t>
            </w:r>
          </w:p>
        </w:tc>
      </w:tr>
      <w:tr w:rsidR="00EC6BE5" w:rsidRPr="00EC6BE5" w:rsidTr="00EC6BE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29.09±6.95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26.05±7.11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26.61±7.31</w:t>
            </w:r>
          </w:p>
        </w:tc>
      </w:tr>
      <w:tr w:rsidR="00EC6BE5" w:rsidRPr="00EC6BE5" w:rsidTr="00EC6BE5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2.02±0.97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2.07±1.36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BE5" w:rsidRPr="00EC6BE5" w:rsidRDefault="00EC6BE5" w:rsidP="00EC6BE5">
            <w:pPr>
              <w:jc w:val="center"/>
              <w:rPr>
                <w:color w:val="000000"/>
                <w:sz w:val="24"/>
                <w:szCs w:val="24"/>
              </w:rPr>
            </w:pPr>
            <w:r w:rsidRPr="00EC6BE5">
              <w:rPr>
                <w:color w:val="000000"/>
                <w:sz w:val="24"/>
                <w:szCs w:val="24"/>
              </w:rPr>
              <w:t>2.48±1.48</w:t>
            </w:r>
          </w:p>
        </w:tc>
      </w:tr>
    </w:tbl>
    <w:p w:rsidR="00C72CD4" w:rsidRDefault="00EC6BE5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</w:t>
      </w:r>
      <w:r w:rsidR="00C72CD4">
        <w:rPr>
          <w:color w:val="000000"/>
          <w:kern w:val="0"/>
          <w:sz w:val="24"/>
          <w:szCs w:val="24"/>
        </w:rPr>
        <w:t>Continuous d</w:t>
      </w:r>
      <w:r w:rsidR="00C72CD4" w:rsidRPr="00B9212F">
        <w:rPr>
          <w:color w:val="000000"/>
          <w:kern w:val="0"/>
          <w:sz w:val="24"/>
          <w:szCs w:val="24"/>
        </w:rPr>
        <w:t xml:space="preserve">ata were </w:t>
      </w:r>
      <w:r w:rsidR="00C72CD4">
        <w:rPr>
          <w:color w:val="000000"/>
          <w:kern w:val="0"/>
          <w:sz w:val="24"/>
          <w:szCs w:val="24"/>
        </w:rPr>
        <w:t>presented as</w:t>
      </w:r>
      <w:r w:rsidR="00C72CD4" w:rsidRPr="00B9212F">
        <w:rPr>
          <w:color w:val="000000"/>
          <w:kern w:val="0"/>
          <w:sz w:val="24"/>
          <w:szCs w:val="24"/>
        </w:rPr>
        <w:t xml:space="preserve"> </w:t>
      </w:r>
      <w:proofErr w:type="spellStart"/>
      <w:r w:rsidR="00C72CD4" w:rsidRPr="00B9212F">
        <w:rPr>
          <w:color w:val="000000"/>
          <w:kern w:val="0"/>
          <w:sz w:val="24"/>
          <w:szCs w:val="24"/>
        </w:rPr>
        <w:t>mean±S</w:t>
      </w:r>
      <w:r w:rsidR="00C72CD4">
        <w:rPr>
          <w:color w:val="000000"/>
          <w:kern w:val="0"/>
          <w:sz w:val="24"/>
          <w:szCs w:val="24"/>
        </w:rPr>
        <w:t>D</w:t>
      </w:r>
      <w:proofErr w:type="spellEnd"/>
      <w:r w:rsidR="00C72CD4">
        <w:rPr>
          <w:color w:val="000000"/>
          <w:kern w:val="0"/>
          <w:sz w:val="24"/>
          <w:szCs w:val="24"/>
        </w:rPr>
        <w:t xml:space="preserve"> and </w:t>
      </w:r>
      <w:r w:rsidR="00C72CD4" w:rsidRPr="00B9212F">
        <w:rPr>
          <w:color w:val="000000"/>
          <w:kern w:val="0"/>
          <w:sz w:val="24"/>
          <w:szCs w:val="24"/>
        </w:rPr>
        <w:t>analyzed by one-way ANOVA</w:t>
      </w:r>
      <w:r w:rsidR="00C72CD4">
        <w:rPr>
          <w:color w:val="000000"/>
          <w:kern w:val="0"/>
          <w:sz w:val="24"/>
          <w:szCs w:val="24"/>
        </w:rPr>
        <w:t xml:space="preserve"> and the </w:t>
      </w:r>
      <w:r w:rsidR="00C72CD4" w:rsidRPr="00B9212F">
        <w:rPr>
          <w:color w:val="000000"/>
          <w:kern w:val="0"/>
          <w:sz w:val="24"/>
          <w:szCs w:val="24"/>
        </w:rPr>
        <w:t>Bonferroni method for mult</w:t>
      </w:r>
      <w:r w:rsidR="00C72CD4">
        <w:rPr>
          <w:color w:val="000000"/>
          <w:kern w:val="0"/>
          <w:sz w:val="24"/>
          <w:szCs w:val="24"/>
        </w:rPr>
        <w:t>iple comparisons between groups.</w:t>
      </w:r>
      <w:r w:rsidR="00C72CD4" w:rsidRPr="00B9212F">
        <w:rPr>
          <w:color w:val="000000"/>
          <w:kern w:val="0"/>
          <w:sz w:val="24"/>
          <w:szCs w:val="24"/>
        </w:rPr>
        <w:t xml:space="preserve"> </w:t>
      </w:r>
    </w:p>
    <w:p w:rsidR="00C72CD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Categorical data are presented </w:t>
      </w:r>
      <w:r w:rsidRPr="00B9212F">
        <w:rPr>
          <w:color w:val="000000"/>
          <w:kern w:val="0"/>
          <w:sz w:val="24"/>
          <w:szCs w:val="24"/>
        </w:rPr>
        <w:t>as n</w:t>
      </w:r>
      <w:r>
        <w:rPr>
          <w:color w:val="000000"/>
          <w:kern w:val="0"/>
          <w:sz w:val="24"/>
          <w:szCs w:val="24"/>
        </w:rPr>
        <w:t xml:space="preserve"> </w:t>
      </w:r>
      <w:r w:rsidRPr="00B9212F">
        <w:rPr>
          <w:color w:val="000000"/>
          <w:kern w:val="0"/>
          <w:sz w:val="24"/>
          <w:szCs w:val="24"/>
        </w:rPr>
        <w:t>(%)</w:t>
      </w:r>
      <w:r>
        <w:rPr>
          <w:color w:val="000000"/>
          <w:kern w:val="0"/>
          <w:sz w:val="24"/>
          <w:szCs w:val="24"/>
        </w:rPr>
        <w:t xml:space="preserve"> and analyzed using</w:t>
      </w:r>
      <w:r w:rsidRPr="00B9212F">
        <w:rPr>
          <w:color w:val="000000"/>
          <w:kern w:val="0"/>
          <w:sz w:val="24"/>
          <w:szCs w:val="24"/>
        </w:rPr>
        <w:t xml:space="preserve"> chi-square test.</w:t>
      </w:r>
    </w:p>
    <w:p w:rsidR="00C72CD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*P&lt;0.05 </w:t>
      </w:r>
      <w:r>
        <w:rPr>
          <w:color w:val="000000"/>
          <w:kern w:val="0"/>
          <w:sz w:val="24"/>
          <w:szCs w:val="24"/>
        </w:rPr>
        <w:t>vs. the</w:t>
      </w:r>
      <w:r w:rsidRPr="00B9212F">
        <w:rPr>
          <w:color w:val="000000"/>
          <w:kern w:val="0"/>
          <w:sz w:val="24"/>
          <w:szCs w:val="24"/>
        </w:rPr>
        <w:t xml:space="preserve"> AA group</w:t>
      </w:r>
    </w:p>
    <w:p w:rsidR="00374194" w:rsidRDefault="00C72CD4" w:rsidP="00374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#P&lt;0.05 </w:t>
      </w:r>
      <w:r>
        <w:rPr>
          <w:color w:val="000000"/>
          <w:kern w:val="0"/>
          <w:sz w:val="24"/>
          <w:szCs w:val="24"/>
        </w:rPr>
        <w:t>vs. the AG group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374194" w:rsidRDefault="00374194" w:rsidP="00374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374194">
        <w:rPr>
          <w:color w:val="000000"/>
          <w:kern w:val="0"/>
          <w:sz w:val="24"/>
          <w:szCs w:val="24"/>
        </w:rPr>
        <w:t xml:space="preserve">Abbreviations: </w:t>
      </w:r>
      <w:r w:rsidR="00081FAD">
        <w:rPr>
          <w:rFonts w:hint="eastAsia"/>
          <w:color w:val="000000"/>
          <w:kern w:val="0"/>
          <w:sz w:val="24"/>
          <w:szCs w:val="24"/>
        </w:rPr>
        <w:t xml:space="preserve">FBG, </w:t>
      </w:r>
      <w:r w:rsidR="00081FAD" w:rsidRPr="00081FAD">
        <w:rPr>
          <w:color w:val="000000"/>
          <w:kern w:val="0"/>
          <w:sz w:val="24"/>
          <w:szCs w:val="24"/>
        </w:rPr>
        <w:t>fasting blood glucose</w:t>
      </w:r>
      <w:r w:rsidR="00081FAD">
        <w:rPr>
          <w:rFonts w:hint="eastAsia"/>
          <w:color w:val="000000"/>
          <w:kern w:val="0"/>
          <w:sz w:val="24"/>
          <w:szCs w:val="24"/>
        </w:rPr>
        <w:t>;</w:t>
      </w:r>
      <w:r w:rsidR="00081FAD"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 w:rsidR="00081FAD" w:rsidRPr="00081FAD">
        <w:rPr>
          <w:color w:val="000000"/>
          <w:kern w:val="0"/>
          <w:sz w:val="24"/>
          <w:szCs w:val="24"/>
        </w:rPr>
        <w:t>HbA1C</w:t>
      </w:r>
      <w:r w:rsidR="00081FAD">
        <w:rPr>
          <w:color w:val="000000"/>
          <w:kern w:val="0"/>
          <w:sz w:val="24"/>
          <w:szCs w:val="24"/>
        </w:rPr>
        <w:t xml:space="preserve">, </w:t>
      </w:r>
      <w:r w:rsidR="00081FAD" w:rsidRPr="00081FAD">
        <w:rPr>
          <w:color w:val="000000"/>
          <w:kern w:val="0"/>
          <w:sz w:val="24"/>
          <w:szCs w:val="24"/>
        </w:rPr>
        <w:t>hemoglobin A1C</w:t>
      </w:r>
      <w:r w:rsidR="00081FAD">
        <w:rPr>
          <w:rFonts w:hint="eastAsia"/>
          <w:color w:val="000000"/>
          <w:kern w:val="0"/>
          <w:sz w:val="24"/>
          <w:szCs w:val="24"/>
        </w:rPr>
        <w:t>;</w:t>
      </w:r>
      <w:r w:rsidR="00081FAD"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color w:val="000000"/>
          <w:kern w:val="0"/>
          <w:sz w:val="24"/>
          <w:szCs w:val="24"/>
        </w:rPr>
        <w:t>SBP, s</w:t>
      </w:r>
      <w:r w:rsidRPr="00374194">
        <w:rPr>
          <w:color w:val="000000"/>
          <w:kern w:val="0"/>
          <w:sz w:val="24"/>
          <w:szCs w:val="24"/>
        </w:rPr>
        <w:t>ystolic blood pressure</w:t>
      </w:r>
      <w:r>
        <w:rPr>
          <w:rFonts w:hint="eastAsia"/>
          <w:color w:val="000000"/>
          <w:kern w:val="0"/>
          <w:sz w:val="24"/>
          <w:szCs w:val="24"/>
        </w:rPr>
        <w:t>; DBP, d</w:t>
      </w:r>
      <w:r w:rsidRPr="00374194">
        <w:rPr>
          <w:color w:val="000000"/>
          <w:kern w:val="0"/>
          <w:sz w:val="24"/>
          <w:szCs w:val="24"/>
        </w:rPr>
        <w:t>iastolic blood pressure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="00081FAD">
        <w:rPr>
          <w:rFonts w:hint="eastAsia"/>
          <w:color w:val="000000"/>
          <w:kern w:val="0"/>
          <w:sz w:val="24"/>
          <w:szCs w:val="24"/>
        </w:rPr>
        <w:t xml:space="preserve">TG, </w:t>
      </w:r>
      <w:r w:rsidR="00081FAD" w:rsidRPr="00081FAD">
        <w:rPr>
          <w:color w:val="000000"/>
          <w:kern w:val="0"/>
          <w:sz w:val="24"/>
          <w:szCs w:val="24"/>
        </w:rPr>
        <w:t>Triglycerides</w:t>
      </w:r>
      <w:r w:rsidR="00081FAD">
        <w:rPr>
          <w:rFonts w:hint="eastAsia"/>
          <w:color w:val="000000"/>
          <w:kern w:val="0"/>
          <w:sz w:val="24"/>
          <w:szCs w:val="24"/>
        </w:rPr>
        <w:t xml:space="preserve">; </w:t>
      </w:r>
      <w:r>
        <w:rPr>
          <w:rFonts w:hint="eastAsia"/>
          <w:color w:val="000000"/>
          <w:kern w:val="0"/>
          <w:sz w:val="24"/>
          <w:szCs w:val="24"/>
        </w:rPr>
        <w:t>TC, t</w:t>
      </w:r>
      <w:r w:rsidRPr="00374194">
        <w:rPr>
          <w:color w:val="000000"/>
          <w:kern w:val="0"/>
          <w:sz w:val="24"/>
          <w:szCs w:val="24"/>
        </w:rPr>
        <w:t>otal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HDL-C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high-density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LDL-C</w:t>
      </w:r>
      <w:r>
        <w:rPr>
          <w:rFonts w:hint="eastAsia"/>
          <w:color w:val="000000"/>
          <w:kern w:val="0"/>
          <w:sz w:val="24"/>
          <w:szCs w:val="24"/>
        </w:rPr>
        <w:t>, low</w:t>
      </w:r>
      <w:r w:rsidRPr="00374194">
        <w:rPr>
          <w:color w:val="000000"/>
          <w:kern w:val="0"/>
          <w:sz w:val="24"/>
          <w:szCs w:val="24"/>
        </w:rPr>
        <w:t>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NAFLD</w:t>
      </w:r>
      <w:r>
        <w:rPr>
          <w:color w:val="000000"/>
          <w:kern w:val="0"/>
          <w:sz w:val="24"/>
          <w:szCs w:val="24"/>
        </w:rPr>
        <w:t xml:space="preserve">, </w:t>
      </w:r>
      <w:r>
        <w:rPr>
          <w:rFonts w:hint="eastAsia"/>
          <w:color w:val="000000"/>
          <w:kern w:val="0"/>
          <w:sz w:val="24"/>
          <w:szCs w:val="24"/>
        </w:rPr>
        <w:t>n</w:t>
      </w:r>
      <w:r w:rsidRPr="00374194">
        <w:rPr>
          <w:color w:val="000000"/>
          <w:kern w:val="0"/>
          <w:sz w:val="24"/>
          <w:szCs w:val="24"/>
        </w:rPr>
        <w:t>on-alcoholic fatty liver disease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HOMA-IR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homeostasis model assessment of insulin resistance</w:t>
      </w:r>
      <w:r>
        <w:rPr>
          <w:rFonts w:hint="eastAsia"/>
          <w:color w:val="000000"/>
          <w:kern w:val="0"/>
          <w:sz w:val="24"/>
          <w:szCs w:val="24"/>
        </w:rPr>
        <w:t>.</w:t>
      </w:r>
    </w:p>
    <w:p w:rsidR="00C72CD4" w:rsidRPr="0037419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</w:p>
    <w:bookmarkEnd w:id="18"/>
    <w:p w:rsidR="00C72CD4" w:rsidRDefault="00C72CD4">
      <w:pPr>
        <w:widowControl/>
        <w:spacing w:after="200" w:line="276" w:lineRule="auto"/>
        <w:jc w:val="left"/>
      </w:pPr>
      <w:r>
        <w:br w:type="page"/>
      </w:r>
    </w:p>
    <w:p w:rsidR="00C72CD4" w:rsidRPr="00B9212F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proofErr w:type="gramStart"/>
      <w:r w:rsidRPr="002506AF">
        <w:rPr>
          <w:b/>
          <w:color w:val="000000"/>
          <w:kern w:val="0"/>
          <w:sz w:val="24"/>
          <w:szCs w:val="24"/>
        </w:rPr>
        <w:lastRenderedPageBreak/>
        <w:t xml:space="preserve">Supplementary Table </w:t>
      </w:r>
      <w:r w:rsidR="003451C8">
        <w:rPr>
          <w:b/>
          <w:color w:val="000000"/>
          <w:kern w:val="0"/>
          <w:sz w:val="24"/>
          <w:szCs w:val="24"/>
        </w:rPr>
        <w:t>S3</w:t>
      </w:r>
      <w:r w:rsidRPr="002506AF">
        <w:rPr>
          <w:b/>
          <w:color w:val="000000"/>
          <w:kern w:val="0"/>
          <w:sz w:val="24"/>
          <w:szCs w:val="24"/>
        </w:rPr>
        <w:t>.</w:t>
      </w:r>
      <w:proofErr w:type="gramEnd"/>
      <w:r w:rsidRPr="00B9212F">
        <w:rPr>
          <w:color w:val="000000"/>
          <w:kern w:val="0"/>
          <w:sz w:val="24"/>
          <w:szCs w:val="24"/>
        </w:rPr>
        <w:t xml:space="preserve"> Relationship between </w:t>
      </w:r>
      <w:proofErr w:type="spellStart"/>
      <w:r w:rsidRPr="00B9212F">
        <w:rPr>
          <w:color w:val="000000"/>
          <w:kern w:val="0"/>
          <w:sz w:val="24"/>
          <w:szCs w:val="24"/>
        </w:rPr>
        <w:t>RsaI</w:t>
      </w:r>
      <w:proofErr w:type="spellEnd"/>
      <w:r w:rsidR="00503719">
        <w:rPr>
          <w:color w:val="000000"/>
          <w:kern w:val="0"/>
          <w:sz w:val="24"/>
          <w:szCs w:val="24"/>
        </w:rPr>
        <w:t xml:space="preserve"> </w:t>
      </w:r>
      <w:r w:rsidRPr="00B9212F">
        <w:rPr>
          <w:color w:val="000000"/>
          <w:kern w:val="0"/>
          <w:sz w:val="24"/>
          <w:szCs w:val="24"/>
        </w:rPr>
        <w:t xml:space="preserve">(B5) genotypes and clinical indicators </w:t>
      </w:r>
      <w:r>
        <w:rPr>
          <w:color w:val="000000"/>
          <w:kern w:val="0"/>
          <w:sz w:val="24"/>
          <w:szCs w:val="24"/>
        </w:rPr>
        <w:t>in each group</w:t>
      </w:r>
      <w:r w:rsidRPr="00B9212F" w:rsidDel="00FC7B0D">
        <w:rPr>
          <w:color w:val="000000"/>
          <w:kern w:val="0"/>
          <w:sz w:val="24"/>
          <w:szCs w:val="24"/>
        </w:rPr>
        <w:t xml:space="preserve"> 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780"/>
        <w:gridCol w:w="1640"/>
        <w:gridCol w:w="1640"/>
        <w:gridCol w:w="1640"/>
      </w:tblGrid>
      <w:tr w:rsidR="00EC6BE5" w:rsidRPr="00EC6BE5" w:rsidTr="00EC6BE5">
        <w:trPr>
          <w:trHeight w:val="330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2"/>
              </w:rPr>
            </w:pPr>
            <w:r w:rsidRPr="00EC6BE5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575A5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AA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GG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n=124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n=142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62.00±4.63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63.71±4.42*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62.51±4.38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24.05±4.67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23.72±3.08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24.05±3.04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85.90±4.62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84.33±5.19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85.44±5.25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6.30±1.72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6.10±1.47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6.05±1.37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5.80±0.84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5.97±0.99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6.01±1.09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137.11±14.45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134.81±13.80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134.45±14.70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82.29±12.73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82.29±11.82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81.73±11.05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2.52±1.35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2.01±1.09*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2.09±1.01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4.98±1.01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4.79±1.15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4.80±1.08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1.11±0.23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1.16±0.24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1.16±0.23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2.55±0.73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3.06±0.80*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2.96±0.68*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14.86±8.13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10.53±5.99*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11.86±6.60*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24.79±9.15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25.69±7.23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24.76±7.16</w:t>
            </w:r>
          </w:p>
        </w:tc>
      </w:tr>
      <w:tr w:rsidR="00EC6BE5" w:rsidRPr="00EC6BE5" w:rsidTr="00EC6BE5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3.83±2.41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2.48±1.51*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2.77±1.45*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MetS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n=69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62.10±3.13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63.49±4.25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62.87±4.19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25.54±2.81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25.57±2.70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25.14±3.19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88.80±4.06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87.10±5.88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89.13±4.79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7.42±1.68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7.06±1.38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6.96±1.32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6.35±0.80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6.71±0.85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6.86±0.92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149.45±7.78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147.36±7.32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148.28±6.28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93.40±4.36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93.03±4.44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91.72±4.58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2.63±0.76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2.36±1.27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2.31±0.90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5.01±0.72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5.08±1.02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5.05±1.11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0.93±1.12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0.97±0.15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0.97±0.14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2.40±0.71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3.28±0.89*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3.07±0.76*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17.90±8.96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13.89±6.27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13.57±7.20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25.00±10.91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23.82±6.81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22.13±6.18</w:t>
            </w:r>
          </w:p>
        </w:tc>
      </w:tr>
      <w:tr w:rsidR="00EC6BE5" w:rsidRPr="00EC6BE5" w:rsidTr="00EC6BE5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4.91±2.71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3.28±1.54*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3.18±1.39*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n=73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61.89±5.98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63.92±4.60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62.18±4.55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22.39±5.76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21.93±2.27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23.02±2.52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82.67±2.66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81.65±2.25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81.96±2.63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5.06±0.43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5.17±0.80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5.20±0.72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lastRenderedPageBreak/>
              <w:t>HbA1C (%)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5.18±0.26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5.25±0.41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5.20±0.42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123.39±2.83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122.65±4.52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121.38±5.44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69.94±5.00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71.89±5.89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72.29±5.76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2.40±1.81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1.68±1.01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1.81±1.05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4.96±1.29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4.50±1.20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4.56±1.00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1.30±0.14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1.34±0.15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1.34±0.12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2.71±0.74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2.85±0.64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2.86±0.58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11.48±5.59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7.29±3.37*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10.25±5.57#</w:t>
            </w:r>
          </w:p>
        </w:tc>
      </w:tr>
      <w:tr w:rsidR="00EC6BE5" w:rsidRPr="00EC6BE5" w:rsidTr="00EC6BE5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24.56±7.01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27.51±7.20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27.25±7.17</w:t>
            </w:r>
          </w:p>
        </w:tc>
      </w:tr>
      <w:tr w:rsidR="00EC6BE5" w:rsidRPr="00EC6BE5" w:rsidTr="00EC6BE5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2.64±1.24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1.69±0.99*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2.38±1.42#</w:t>
            </w:r>
          </w:p>
        </w:tc>
      </w:tr>
    </w:tbl>
    <w:p w:rsidR="00C72CD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Continuous d</w:t>
      </w:r>
      <w:r w:rsidRPr="00B9212F">
        <w:rPr>
          <w:color w:val="000000"/>
          <w:kern w:val="0"/>
          <w:sz w:val="24"/>
          <w:szCs w:val="24"/>
        </w:rPr>
        <w:t xml:space="preserve">ata were </w:t>
      </w:r>
      <w:r>
        <w:rPr>
          <w:color w:val="000000"/>
          <w:kern w:val="0"/>
          <w:sz w:val="24"/>
          <w:szCs w:val="24"/>
        </w:rPr>
        <w:t>presented as</w:t>
      </w:r>
      <w:r w:rsidRPr="00B9212F">
        <w:rPr>
          <w:color w:val="000000"/>
          <w:kern w:val="0"/>
          <w:sz w:val="24"/>
          <w:szCs w:val="24"/>
        </w:rPr>
        <w:t xml:space="preserve"> </w:t>
      </w:r>
      <w:proofErr w:type="spellStart"/>
      <w:r w:rsidRPr="00B9212F">
        <w:rPr>
          <w:color w:val="000000"/>
          <w:kern w:val="0"/>
          <w:sz w:val="24"/>
          <w:szCs w:val="24"/>
        </w:rPr>
        <w:t>mean±S</w:t>
      </w:r>
      <w:r>
        <w:rPr>
          <w:color w:val="000000"/>
          <w:kern w:val="0"/>
          <w:sz w:val="24"/>
          <w:szCs w:val="24"/>
        </w:rPr>
        <w:t>D</w:t>
      </w:r>
      <w:proofErr w:type="spellEnd"/>
      <w:r>
        <w:rPr>
          <w:color w:val="000000"/>
          <w:kern w:val="0"/>
          <w:sz w:val="24"/>
          <w:szCs w:val="24"/>
        </w:rPr>
        <w:t xml:space="preserve"> and </w:t>
      </w:r>
      <w:r w:rsidRPr="00B9212F">
        <w:rPr>
          <w:color w:val="000000"/>
          <w:kern w:val="0"/>
          <w:sz w:val="24"/>
          <w:szCs w:val="24"/>
        </w:rPr>
        <w:t>analyzed by one-way ANOVA</w:t>
      </w:r>
      <w:r>
        <w:rPr>
          <w:color w:val="000000"/>
          <w:kern w:val="0"/>
          <w:sz w:val="24"/>
          <w:szCs w:val="24"/>
        </w:rPr>
        <w:t xml:space="preserve"> and the </w:t>
      </w:r>
      <w:r w:rsidRPr="00B9212F">
        <w:rPr>
          <w:color w:val="000000"/>
          <w:kern w:val="0"/>
          <w:sz w:val="24"/>
          <w:szCs w:val="24"/>
        </w:rPr>
        <w:t>Bonferroni method for mult</w:t>
      </w:r>
      <w:r>
        <w:rPr>
          <w:color w:val="000000"/>
          <w:kern w:val="0"/>
          <w:sz w:val="24"/>
          <w:szCs w:val="24"/>
        </w:rPr>
        <w:t>iple comparisons between groups.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C72CD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Categorical data are presented </w:t>
      </w:r>
      <w:r w:rsidRPr="00B9212F">
        <w:rPr>
          <w:color w:val="000000"/>
          <w:kern w:val="0"/>
          <w:sz w:val="24"/>
          <w:szCs w:val="24"/>
        </w:rPr>
        <w:t>as n</w:t>
      </w:r>
      <w:r>
        <w:rPr>
          <w:color w:val="000000"/>
          <w:kern w:val="0"/>
          <w:sz w:val="24"/>
          <w:szCs w:val="24"/>
        </w:rPr>
        <w:t xml:space="preserve"> </w:t>
      </w:r>
      <w:r w:rsidRPr="00B9212F">
        <w:rPr>
          <w:color w:val="000000"/>
          <w:kern w:val="0"/>
          <w:sz w:val="24"/>
          <w:szCs w:val="24"/>
        </w:rPr>
        <w:t>(%)</w:t>
      </w:r>
      <w:r>
        <w:rPr>
          <w:color w:val="000000"/>
          <w:kern w:val="0"/>
          <w:sz w:val="24"/>
          <w:szCs w:val="24"/>
        </w:rPr>
        <w:t xml:space="preserve"> and analyzed using</w:t>
      </w:r>
      <w:r w:rsidRPr="00B9212F">
        <w:rPr>
          <w:color w:val="000000"/>
          <w:kern w:val="0"/>
          <w:sz w:val="24"/>
          <w:szCs w:val="24"/>
        </w:rPr>
        <w:t xml:space="preserve"> chi-square test.</w:t>
      </w:r>
    </w:p>
    <w:p w:rsidR="00C72CD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*P&lt;0.05 </w:t>
      </w:r>
      <w:r>
        <w:rPr>
          <w:color w:val="000000"/>
          <w:kern w:val="0"/>
          <w:sz w:val="24"/>
          <w:szCs w:val="24"/>
        </w:rPr>
        <w:t>vs. the</w:t>
      </w:r>
      <w:r w:rsidRPr="00B9212F">
        <w:rPr>
          <w:color w:val="000000"/>
          <w:kern w:val="0"/>
          <w:sz w:val="24"/>
          <w:szCs w:val="24"/>
        </w:rPr>
        <w:t xml:space="preserve"> AA group</w:t>
      </w:r>
    </w:p>
    <w:p w:rsidR="00C72CD4" w:rsidRDefault="00C72CD4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#P&lt;0.05 </w:t>
      </w:r>
      <w:r>
        <w:rPr>
          <w:color w:val="000000"/>
          <w:kern w:val="0"/>
          <w:sz w:val="24"/>
          <w:szCs w:val="24"/>
        </w:rPr>
        <w:t>vs. the AG group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EE136F" w:rsidRPr="00B9212F" w:rsidRDefault="00EE136F" w:rsidP="00C72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374194">
        <w:rPr>
          <w:color w:val="000000"/>
          <w:kern w:val="0"/>
          <w:sz w:val="24"/>
          <w:szCs w:val="24"/>
        </w:rPr>
        <w:t xml:space="preserve">Abbreviations: </w:t>
      </w:r>
      <w:r>
        <w:rPr>
          <w:rFonts w:hint="eastAsia"/>
          <w:color w:val="000000"/>
          <w:kern w:val="0"/>
          <w:sz w:val="24"/>
          <w:szCs w:val="24"/>
        </w:rPr>
        <w:t xml:space="preserve">FBG, </w:t>
      </w:r>
      <w:r w:rsidRPr="00081FAD">
        <w:rPr>
          <w:color w:val="000000"/>
          <w:kern w:val="0"/>
          <w:sz w:val="24"/>
          <w:szCs w:val="24"/>
        </w:rPr>
        <w:t>fasting blood glucose</w:t>
      </w:r>
      <w:r>
        <w:rPr>
          <w:rFonts w:hint="eastAsia"/>
          <w:color w:val="000000"/>
          <w:kern w:val="0"/>
          <w:sz w:val="24"/>
          <w:szCs w:val="24"/>
        </w:rPr>
        <w:t>;</w:t>
      </w:r>
      <w:r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081FAD">
        <w:rPr>
          <w:color w:val="000000"/>
          <w:kern w:val="0"/>
          <w:sz w:val="24"/>
          <w:szCs w:val="24"/>
        </w:rPr>
        <w:t>HbA1C</w:t>
      </w:r>
      <w:r>
        <w:rPr>
          <w:color w:val="000000"/>
          <w:kern w:val="0"/>
          <w:sz w:val="24"/>
          <w:szCs w:val="24"/>
        </w:rPr>
        <w:t xml:space="preserve">, </w:t>
      </w:r>
      <w:r w:rsidRPr="00081FAD">
        <w:rPr>
          <w:color w:val="000000"/>
          <w:kern w:val="0"/>
          <w:sz w:val="24"/>
          <w:szCs w:val="24"/>
        </w:rPr>
        <w:t>hemoglobin A1C</w:t>
      </w:r>
      <w:r>
        <w:rPr>
          <w:rFonts w:hint="eastAsia"/>
          <w:color w:val="000000"/>
          <w:kern w:val="0"/>
          <w:sz w:val="24"/>
          <w:szCs w:val="24"/>
        </w:rPr>
        <w:t>;</w:t>
      </w:r>
      <w:r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color w:val="000000"/>
          <w:kern w:val="0"/>
          <w:sz w:val="24"/>
          <w:szCs w:val="24"/>
        </w:rPr>
        <w:t>SBP, s</w:t>
      </w:r>
      <w:r w:rsidRPr="00374194">
        <w:rPr>
          <w:color w:val="000000"/>
          <w:kern w:val="0"/>
          <w:sz w:val="24"/>
          <w:szCs w:val="24"/>
        </w:rPr>
        <w:t>ystolic blood pressure</w:t>
      </w:r>
      <w:r>
        <w:rPr>
          <w:rFonts w:hint="eastAsia"/>
          <w:color w:val="000000"/>
          <w:kern w:val="0"/>
          <w:sz w:val="24"/>
          <w:szCs w:val="24"/>
        </w:rPr>
        <w:t>; DBP, d</w:t>
      </w:r>
      <w:r w:rsidRPr="00374194">
        <w:rPr>
          <w:color w:val="000000"/>
          <w:kern w:val="0"/>
          <w:sz w:val="24"/>
          <w:szCs w:val="24"/>
        </w:rPr>
        <w:t>iastolic blood pressure</w:t>
      </w:r>
      <w:r>
        <w:rPr>
          <w:rFonts w:hint="eastAsia"/>
          <w:color w:val="000000"/>
          <w:kern w:val="0"/>
          <w:sz w:val="24"/>
          <w:szCs w:val="24"/>
        </w:rPr>
        <w:t xml:space="preserve">; TG, </w:t>
      </w:r>
      <w:r w:rsidRPr="00081FAD">
        <w:rPr>
          <w:color w:val="000000"/>
          <w:kern w:val="0"/>
          <w:sz w:val="24"/>
          <w:szCs w:val="24"/>
        </w:rPr>
        <w:t>Triglycerides</w:t>
      </w:r>
      <w:r>
        <w:rPr>
          <w:rFonts w:hint="eastAsia"/>
          <w:color w:val="000000"/>
          <w:kern w:val="0"/>
          <w:sz w:val="24"/>
          <w:szCs w:val="24"/>
        </w:rPr>
        <w:t>; TC, t</w:t>
      </w:r>
      <w:r w:rsidRPr="00374194">
        <w:rPr>
          <w:color w:val="000000"/>
          <w:kern w:val="0"/>
          <w:sz w:val="24"/>
          <w:szCs w:val="24"/>
        </w:rPr>
        <w:t>otal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HDL-C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high-density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LDL-C</w:t>
      </w:r>
      <w:r>
        <w:rPr>
          <w:rFonts w:hint="eastAsia"/>
          <w:color w:val="000000"/>
          <w:kern w:val="0"/>
          <w:sz w:val="24"/>
          <w:szCs w:val="24"/>
        </w:rPr>
        <w:t>, low</w:t>
      </w:r>
      <w:r w:rsidRPr="00374194">
        <w:rPr>
          <w:color w:val="000000"/>
          <w:kern w:val="0"/>
          <w:sz w:val="24"/>
          <w:szCs w:val="24"/>
        </w:rPr>
        <w:t>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NAFLD</w:t>
      </w:r>
      <w:r>
        <w:rPr>
          <w:color w:val="000000"/>
          <w:kern w:val="0"/>
          <w:sz w:val="24"/>
          <w:szCs w:val="24"/>
        </w:rPr>
        <w:t xml:space="preserve">, </w:t>
      </w:r>
      <w:r>
        <w:rPr>
          <w:rFonts w:hint="eastAsia"/>
          <w:color w:val="000000"/>
          <w:kern w:val="0"/>
          <w:sz w:val="24"/>
          <w:szCs w:val="24"/>
        </w:rPr>
        <w:t>n</w:t>
      </w:r>
      <w:r w:rsidRPr="00374194">
        <w:rPr>
          <w:color w:val="000000"/>
          <w:kern w:val="0"/>
          <w:sz w:val="24"/>
          <w:szCs w:val="24"/>
        </w:rPr>
        <w:t>on-alcoholic fatty liver disease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HOMA-IR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homeostasis model assessment of insulin resistance</w:t>
      </w:r>
      <w:r>
        <w:rPr>
          <w:rFonts w:hint="eastAsia"/>
          <w:color w:val="000000"/>
          <w:kern w:val="0"/>
          <w:sz w:val="24"/>
          <w:szCs w:val="24"/>
        </w:rPr>
        <w:t>.</w:t>
      </w:r>
    </w:p>
    <w:p w:rsidR="003451C8" w:rsidRDefault="003451C8">
      <w:pPr>
        <w:widowControl/>
        <w:spacing w:after="200" w:line="276" w:lineRule="auto"/>
        <w:jc w:val="left"/>
      </w:pPr>
      <w:r>
        <w:br w:type="page"/>
      </w:r>
    </w:p>
    <w:p w:rsidR="003451C8" w:rsidRPr="00B9212F" w:rsidRDefault="003451C8" w:rsidP="003451C8">
      <w:pPr>
        <w:rPr>
          <w:color w:val="000000"/>
          <w:kern w:val="0"/>
          <w:sz w:val="24"/>
          <w:szCs w:val="24"/>
        </w:rPr>
      </w:pPr>
      <w:proofErr w:type="gramStart"/>
      <w:r w:rsidRPr="003451C8">
        <w:rPr>
          <w:b/>
          <w:color w:val="000000"/>
          <w:kern w:val="0"/>
          <w:sz w:val="24"/>
          <w:szCs w:val="24"/>
        </w:rPr>
        <w:lastRenderedPageBreak/>
        <w:t>Supplementary Table S</w:t>
      </w:r>
      <w:r>
        <w:rPr>
          <w:b/>
          <w:color w:val="000000"/>
          <w:kern w:val="0"/>
          <w:sz w:val="24"/>
          <w:szCs w:val="24"/>
        </w:rPr>
        <w:t>4</w:t>
      </w:r>
      <w:r w:rsidRPr="003451C8">
        <w:rPr>
          <w:b/>
          <w:color w:val="000000"/>
          <w:kern w:val="0"/>
          <w:sz w:val="24"/>
          <w:szCs w:val="24"/>
        </w:rPr>
        <w:t>.</w:t>
      </w:r>
      <w:proofErr w:type="gramEnd"/>
      <w:r w:rsidRPr="00B9212F">
        <w:rPr>
          <w:color w:val="000000"/>
          <w:kern w:val="0"/>
          <w:sz w:val="24"/>
          <w:szCs w:val="24"/>
        </w:rPr>
        <w:t xml:space="preserve"> Relationship between </w:t>
      </w:r>
      <w:proofErr w:type="spellStart"/>
      <w:r w:rsidRPr="00B9212F">
        <w:rPr>
          <w:color w:val="000000"/>
          <w:kern w:val="0"/>
          <w:sz w:val="24"/>
          <w:szCs w:val="24"/>
        </w:rPr>
        <w:t>AluI</w:t>
      </w:r>
      <w:proofErr w:type="spellEnd"/>
      <w:r w:rsidR="00503719">
        <w:rPr>
          <w:color w:val="000000"/>
          <w:kern w:val="0"/>
          <w:sz w:val="24"/>
          <w:szCs w:val="24"/>
        </w:rPr>
        <w:t xml:space="preserve"> </w:t>
      </w:r>
      <w:r w:rsidRPr="00B9212F">
        <w:rPr>
          <w:color w:val="000000"/>
          <w:kern w:val="0"/>
          <w:sz w:val="24"/>
          <w:szCs w:val="24"/>
        </w:rPr>
        <w:t xml:space="preserve">(B8) genotypes and clinical indicators of </w:t>
      </w:r>
      <w:r>
        <w:rPr>
          <w:color w:val="000000"/>
          <w:kern w:val="0"/>
          <w:sz w:val="24"/>
          <w:szCs w:val="24"/>
        </w:rPr>
        <w:t>each group</w:t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3520"/>
        <w:gridCol w:w="1620"/>
        <w:gridCol w:w="1620"/>
        <w:gridCol w:w="1620"/>
      </w:tblGrid>
      <w:tr w:rsidR="00EC6BE5" w:rsidRPr="00EC6BE5" w:rsidTr="00EC6BE5">
        <w:trPr>
          <w:trHeight w:val="330"/>
        </w:trPr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2"/>
              </w:rPr>
            </w:pPr>
            <w:r w:rsidRPr="00EC6BE5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GG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n=149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61.66±3.40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63.01±5.04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63.23±4.20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23.12±3.74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24.28±3.15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23.86±3.25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85.22±5.07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84.93±5.51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85.09±4.96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5.88±1.42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6.09±1.46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6.18±1.46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6.07±0.95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6.02±1.08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5.90±0.99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135.10±14.64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135.40±15.30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134.52±13.43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82.61±12.11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82.35±11.57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81.62±11.44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1.70±0.73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2.20±1.13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2.13±1.22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4.22±1.24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4.89±1.07*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4.92±1.03*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1.16±0.22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1.13±0.24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1.17±0.23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2.68±0.64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2.94±0.80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3.03±0.73*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11.83±5.46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11.56±6.52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11.75±7.14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26.71±6.21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25.19±7.72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24.68±7.53</w:t>
            </w:r>
          </w:p>
        </w:tc>
      </w:tr>
      <w:tr w:rsidR="00EC6BE5" w:rsidRPr="00EC6BE5" w:rsidTr="00EC6BE5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2.74±1.37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2.60±1.57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2.94±1.81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MetS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n=71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60.95±3.14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63.59±4.30*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63.17±4.03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25.14±3.90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25.91±2.90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25.00±2.60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87.90±5.40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87.88±6.01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88.68±4.51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6.70±1.35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7.08±1.30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7.15±1.48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6.76±0.77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6.81±0.93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6.66±0.88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147.33±8.01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149.28±6.73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147.28±6.66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93.24±4.30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92.47±4.70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92.27±4.47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1.57±0.54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2.39±1.09*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2.60±1.02*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4.67±1.16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5.07±0.97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5.16±1.02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0.97±0.07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0.94±0.15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0.98±0.15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2.70±0.66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3.05±0.89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3.18±0.85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13.65±4.29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14.76±6.77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14.06±8.21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26.33±6.04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23.35±6.63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22.16±7.83</w:t>
            </w:r>
          </w:p>
        </w:tc>
      </w:tr>
      <w:tr w:rsidR="00EC6BE5" w:rsidRPr="00EC6BE5" w:rsidTr="00EC6BE5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3.15±1.03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3.36±1.67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3.62±1.99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n=78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62.40±3.59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62.41±5.69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63.29±4.38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20.99±2.06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22.58±2.44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22.83±3.45*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82.40±2.64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81.88±2.49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81.82±2.46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lastRenderedPageBreak/>
              <w:t>FBG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5.02±0.89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5.05±0.73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5.30±0.66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5.35±0.45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5.20±0.39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5.20±0.39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122.25±6.66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121.02±4.54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122.91±4.45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71.45±5.77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71.88±5.72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71.94±5.81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1.84±0.88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2.00±1.14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1.70±1.23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3.74±1.16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4.71±1.14*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C6BE5">
              <w:rPr>
                <w:b/>
                <w:bCs/>
                <w:color w:val="000000"/>
                <w:kern w:val="0"/>
                <w:sz w:val="24"/>
                <w:szCs w:val="24"/>
              </w:rPr>
              <w:t>4.71±1.01*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1.36±0.11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1.32±0.15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1.34±0.13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2.66±0.63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2.82±0.68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2.90±0.57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9.93±5.99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8.25±4.24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9.66±5.25</w:t>
            </w:r>
          </w:p>
        </w:tc>
      </w:tr>
      <w:tr w:rsidR="00EC6BE5" w:rsidRPr="00EC6BE5" w:rsidTr="00EC6BE5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C6BE5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C6BE5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27.10±6.51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27.11±8.34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26.97±6.50</w:t>
            </w:r>
          </w:p>
        </w:tc>
      </w:tr>
      <w:tr w:rsidR="00EC6BE5" w:rsidRPr="00EC6BE5" w:rsidTr="00EC6BE5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BE5" w:rsidRPr="00EC6BE5" w:rsidRDefault="00EC6BE5" w:rsidP="00EC6BE5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2.31±1.57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1.80±0.96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E5" w:rsidRPr="00EC6BE5" w:rsidRDefault="00EC6BE5" w:rsidP="00EC6BE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C6BE5">
              <w:rPr>
                <w:color w:val="000000"/>
                <w:kern w:val="0"/>
                <w:sz w:val="24"/>
                <w:szCs w:val="24"/>
              </w:rPr>
              <w:t>2.32±1.37</w:t>
            </w:r>
          </w:p>
        </w:tc>
      </w:tr>
    </w:tbl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Continuous d</w:t>
      </w:r>
      <w:r w:rsidRPr="00B9212F">
        <w:rPr>
          <w:color w:val="000000"/>
          <w:kern w:val="0"/>
          <w:sz w:val="24"/>
          <w:szCs w:val="24"/>
        </w:rPr>
        <w:t xml:space="preserve">ata were </w:t>
      </w:r>
      <w:r>
        <w:rPr>
          <w:color w:val="000000"/>
          <w:kern w:val="0"/>
          <w:sz w:val="24"/>
          <w:szCs w:val="24"/>
        </w:rPr>
        <w:t>presented as</w:t>
      </w:r>
      <w:r w:rsidRPr="00B9212F">
        <w:rPr>
          <w:color w:val="000000"/>
          <w:kern w:val="0"/>
          <w:sz w:val="24"/>
          <w:szCs w:val="24"/>
        </w:rPr>
        <w:t xml:space="preserve"> </w:t>
      </w:r>
      <w:proofErr w:type="spellStart"/>
      <w:r w:rsidRPr="00B9212F">
        <w:rPr>
          <w:color w:val="000000"/>
          <w:kern w:val="0"/>
          <w:sz w:val="24"/>
          <w:szCs w:val="24"/>
        </w:rPr>
        <w:t>mean±S</w:t>
      </w:r>
      <w:r>
        <w:rPr>
          <w:color w:val="000000"/>
          <w:kern w:val="0"/>
          <w:sz w:val="24"/>
          <w:szCs w:val="24"/>
        </w:rPr>
        <w:t>D</w:t>
      </w:r>
      <w:proofErr w:type="spellEnd"/>
      <w:r>
        <w:rPr>
          <w:color w:val="000000"/>
          <w:kern w:val="0"/>
          <w:sz w:val="24"/>
          <w:szCs w:val="24"/>
        </w:rPr>
        <w:t xml:space="preserve"> and </w:t>
      </w:r>
      <w:r w:rsidRPr="00B9212F">
        <w:rPr>
          <w:color w:val="000000"/>
          <w:kern w:val="0"/>
          <w:sz w:val="24"/>
          <w:szCs w:val="24"/>
        </w:rPr>
        <w:t>analyzed by one-way ANOVA</w:t>
      </w:r>
      <w:r>
        <w:rPr>
          <w:color w:val="000000"/>
          <w:kern w:val="0"/>
          <w:sz w:val="24"/>
          <w:szCs w:val="24"/>
        </w:rPr>
        <w:t xml:space="preserve"> and the </w:t>
      </w:r>
      <w:r w:rsidRPr="00B9212F">
        <w:rPr>
          <w:color w:val="000000"/>
          <w:kern w:val="0"/>
          <w:sz w:val="24"/>
          <w:szCs w:val="24"/>
        </w:rPr>
        <w:t>Bonferroni method for mult</w:t>
      </w:r>
      <w:r>
        <w:rPr>
          <w:color w:val="000000"/>
          <w:kern w:val="0"/>
          <w:sz w:val="24"/>
          <w:szCs w:val="24"/>
        </w:rPr>
        <w:t>iple comparisons between groups.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Categorical data are presented </w:t>
      </w:r>
      <w:r w:rsidRPr="00B9212F">
        <w:rPr>
          <w:color w:val="000000"/>
          <w:kern w:val="0"/>
          <w:sz w:val="24"/>
          <w:szCs w:val="24"/>
        </w:rPr>
        <w:t>as n</w:t>
      </w:r>
      <w:r>
        <w:rPr>
          <w:color w:val="000000"/>
          <w:kern w:val="0"/>
          <w:sz w:val="24"/>
          <w:szCs w:val="24"/>
        </w:rPr>
        <w:t xml:space="preserve"> </w:t>
      </w:r>
      <w:r w:rsidRPr="00B9212F">
        <w:rPr>
          <w:color w:val="000000"/>
          <w:kern w:val="0"/>
          <w:sz w:val="24"/>
          <w:szCs w:val="24"/>
        </w:rPr>
        <w:t>(%)</w:t>
      </w:r>
      <w:r>
        <w:rPr>
          <w:color w:val="000000"/>
          <w:kern w:val="0"/>
          <w:sz w:val="24"/>
          <w:szCs w:val="24"/>
        </w:rPr>
        <w:t xml:space="preserve"> and analyzed using</w:t>
      </w:r>
      <w:r w:rsidRPr="00B9212F">
        <w:rPr>
          <w:color w:val="000000"/>
          <w:kern w:val="0"/>
          <w:sz w:val="24"/>
          <w:szCs w:val="24"/>
        </w:rPr>
        <w:t xml:space="preserve"> chi-square test.</w:t>
      </w:r>
    </w:p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*P&lt;0.05 </w:t>
      </w:r>
      <w:r>
        <w:rPr>
          <w:color w:val="000000"/>
          <w:kern w:val="0"/>
          <w:sz w:val="24"/>
          <w:szCs w:val="24"/>
        </w:rPr>
        <w:t>vs. the</w:t>
      </w:r>
      <w:r w:rsidRPr="00B9212F">
        <w:rPr>
          <w:color w:val="000000"/>
          <w:kern w:val="0"/>
          <w:sz w:val="24"/>
          <w:szCs w:val="24"/>
        </w:rPr>
        <w:t xml:space="preserve"> AA group</w:t>
      </w:r>
    </w:p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#P&lt;0.05 </w:t>
      </w:r>
      <w:r>
        <w:rPr>
          <w:color w:val="000000"/>
          <w:kern w:val="0"/>
          <w:sz w:val="24"/>
          <w:szCs w:val="24"/>
        </w:rPr>
        <w:t>vs. the AG group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EE136F" w:rsidRPr="00B9212F" w:rsidRDefault="00EE136F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374194">
        <w:rPr>
          <w:color w:val="000000"/>
          <w:kern w:val="0"/>
          <w:sz w:val="24"/>
          <w:szCs w:val="24"/>
        </w:rPr>
        <w:t xml:space="preserve">Abbreviations: </w:t>
      </w:r>
      <w:r>
        <w:rPr>
          <w:rFonts w:hint="eastAsia"/>
          <w:color w:val="000000"/>
          <w:kern w:val="0"/>
          <w:sz w:val="24"/>
          <w:szCs w:val="24"/>
        </w:rPr>
        <w:t xml:space="preserve">FBG, </w:t>
      </w:r>
      <w:r w:rsidRPr="00081FAD">
        <w:rPr>
          <w:color w:val="000000"/>
          <w:kern w:val="0"/>
          <w:sz w:val="24"/>
          <w:szCs w:val="24"/>
        </w:rPr>
        <w:t>fasting blood glucose</w:t>
      </w:r>
      <w:r>
        <w:rPr>
          <w:rFonts w:hint="eastAsia"/>
          <w:color w:val="000000"/>
          <w:kern w:val="0"/>
          <w:sz w:val="24"/>
          <w:szCs w:val="24"/>
        </w:rPr>
        <w:t>;</w:t>
      </w:r>
      <w:r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081FAD">
        <w:rPr>
          <w:color w:val="000000"/>
          <w:kern w:val="0"/>
          <w:sz w:val="24"/>
          <w:szCs w:val="24"/>
        </w:rPr>
        <w:t>HbA1C</w:t>
      </w:r>
      <w:r>
        <w:rPr>
          <w:color w:val="000000"/>
          <w:kern w:val="0"/>
          <w:sz w:val="24"/>
          <w:szCs w:val="24"/>
        </w:rPr>
        <w:t xml:space="preserve">, </w:t>
      </w:r>
      <w:r w:rsidRPr="00081FAD">
        <w:rPr>
          <w:color w:val="000000"/>
          <w:kern w:val="0"/>
          <w:sz w:val="24"/>
          <w:szCs w:val="24"/>
        </w:rPr>
        <w:t>hemoglobin A1C</w:t>
      </w:r>
      <w:r>
        <w:rPr>
          <w:rFonts w:hint="eastAsia"/>
          <w:color w:val="000000"/>
          <w:kern w:val="0"/>
          <w:sz w:val="24"/>
          <w:szCs w:val="24"/>
        </w:rPr>
        <w:t>;</w:t>
      </w:r>
      <w:r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color w:val="000000"/>
          <w:kern w:val="0"/>
          <w:sz w:val="24"/>
          <w:szCs w:val="24"/>
        </w:rPr>
        <w:t>SBP, s</w:t>
      </w:r>
      <w:r w:rsidRPr="00374194">
        <w:rPr>
          <w:color w:val="000000"/>
          <w:kern w:val="0"/>
          <w:sz w:val="24"/>
          <w:szCs w:val="24"/>
        </w:rPr>
        <w:t>ystolic blood pressure</w:t>
      </w:r>
      <w:r>
        <w:rPr>
          <w:rFonts w:hint="eastAsia"/>
          <w:color w:val="000000"/>
          <w:kern w:val="0"/>
          <w:sz w:val="24"/>
          <w:szCs w:val="24"/>
        </w:rPr>
        <w:t>; DBP, d</w:t>
      </w:r>
      <w:r w:rsidRPr="00374194">
        <w:rPr>
          <w:color w:val="000000"/>
          <w:kern w:val="0"/>
          <w:sz w:val="24"/>
          <w:szCs w:val="24"/>
        </w:rPr>
        <w:t>iastolic blood pressure</w:t>
      </w:r>
      <w:r>
        <w:rPr>
          <w:rFonts w:hint="eastAsia"/>
          <w:color w:val="000000"/>
          <w:kern w:val="0"/>
          <w:sz w:val="24"/>
          <w:szCs w:val="24"/>
        </w:rPr>
        <w:t xml:space="preserve">; TG, </w:t>
      </w:r>
      <w:r w:rsidRPr="00081FAD">
        <w:rPr>
          <w:color w:val="000000"/>
          <w:kern w:val="0"/>
          <w:sz w:val="24"/>
          <w:szCs w:val="24"/>
        </w:rPr>
        <w:t>Triglycerides</w:t>
      </w:r>
      <w:r>
        <w:rPr>
          <w:rFonts w:hint="eastAsia"/>
          <w:color w:val="000000"/>
          <w:kern w:val="0"/>
          <w:sz w:val="24"/>
          <w:szCs w:val="24"/>
        </w:rPr>
        <w:t>; TC, t</w:t>
      </w:r>
      <w:r w:rsidRPr="00374194">
        <w:rPr>
          <w:color w:val="000000"/>
          <w:kern w:val="0"/>
          <w:sz w:val="24"/>
          <w:szCs w:val="24"/>
        </w:rPr>
        <w:t>otal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HDL-C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high-density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LDL-C</w:t>
      </w:r>
      <w:r>
        <w:rPr>
          <w:rFonts w:hint="eastAsia"/>
          <w:color w:val="000000"/>
          <w:kern w:val="0"/>
          <w:sz w:val="24"/>
          <w:szCs w:val="24"/>
        </w:rPr>
        <w:t>, low</w:t>
      </w:r>
      <w:r w:rsidRPr="00374194">
        <w:rPr>
          <w:color w:val="000000"/>
          <w:kern w:val="0"/>
          <w:sz w:val="24"/>
          <w:szCs w:val="24"/>
        </w:rPr>
        <w:t>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NAFLD</w:t>
      </w:r>
      <w:r>
        <w:rPr>
          <w:color w:val="000000"/>
          <w:kern w:val="0"/>
          <w:sz w:val="24"/>
          <w:szCs w:val="24"/>
        </w:rPr>
        <w:t xml:space="preserve">, </w:t>
      </w:r>
      <w:r>
        <w:rPr>
          <w:rFonts w:hint="eastAsia"/>
          <w:color w:val="000000"/>
          <w:kern w:val="0"/>
          <w:sz w:val="24"/>
          <w:szCs w:val="24"/>
        </w:rPr>
        <w:t>n</w:t>
      </w:r>
      <w:r w:rsidRPr="00374194">
        <w:rPr>
          <w:color w:val="000000"/>
          <w:kern w:val="0"/>
          <w:sz w:val="24"/>
          <w:szCs w:val="24"/>
        </w:rPr>
        <w:t>on-alcoholic fatty liver disease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HOMA-IR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homeostasis model assessment of insulin resistance</w:t>
      </w:r>
      <w:r>
        <w:rPr>
          <w:rFonts w:hint="eastAsia"/>
          <w:color w:val="000000"/>
          <w:kern w:val="0"/>
          <w:sz w:val="24"/>
          <w:szCs w:val="24"/>
        </w:rPr>
        <w:t>.</w:t>
      </w:r>
    </w:p>
    <w:p w:rsidR="003451C8" w:rsidRDefault="003451C8">
      <w:pPr>
        <w:widowControl/>
        <w:spacing w:after="200" w:line="276" w:lineRule="auto"/>
        <w:jc w:val="left"/>
      </w:pPr>
      <w:r>
        <w:br w:type="page"/>
      </w:r>
    </w:p>
    <w:p w:rsidR="003451C8" w:rsidRPr="00B9212F" w:rsidRDefault="003451C8" w:rsidP="003451C8">
      <w:pPr>
        <w:rPr>
          <w:color w:val="000000"/>
          <w:kern w:val="0"/>
          <w:sz w:val="24"/>
          <w:szCs w:val="24"/>
        </w:rPr>
      </w:pPr>
      <w:proofErr w:type="gramStart"/>
      <w:r w:rsidRPr="00783359">
        <w:rPr>
          <w:b/>
          <w:color w:val="000000"/>
          <w:kern w:val="0"/>
          <w:sz w:val="24"/>
          <w:szCs w:val="24"/>
        </w:rPr>
        <w:lastRenderedPageBreak/>
        <w:t>Supplementary Table S</w:t>
      </w:r>
      <w:r>
        <w:rPr>
          <w:b/>
          <w:color w:val="000000"/>
          <w:kern w:val="0"/>
          <w:sz w:val="24"/>
          <w:szCs w:val="24"/>
        </w:rPr>
        <w:t>5</w:t>
      </w:r>
      <w:r w:rsidRPr="00783359">
        <w:rPr>
          <w:b/>
          <w:color w:val="000000"/>
          <w:kern w:val="0"/>
          <w:sz w:val="24"/>
          <w:szCs w:val="24"/>
        </w:rPr>
        <w:t>.</w:t>
      </w:r>
      <w:proofErr w:type="gramEnd"/>
      <w:r w:rsidRPr="00B9212F">
        <w:rPr>
          <w:color w:val="000000"/>
          <w:kern w:val="0"/>
          <w:sz w:val="24"/>
          <w:szCs w:val="24"/>
        </w:rPr>
        <w:t xml:space="preserve"> Relationship between PVUII genotypes and clinical indicators </w:t>
      </w:r>
      <w:r>
        <w:rPr>
          <w:color w:val="000000"/>
          <w:kern w:val="0"/>
          <w:sz w:val="24"/>
          <w:szCs w:val="24"/>
        </w:rPr>
        <w:t>in each group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760"/>
        <w:gridCol w:w="1720"/>
        <w:gridCol w:w="1720"/>
        <w:gridCol w:w="1720"/>
      </w:tblGrid>
      <w:tr w:rsidR="00EE136F" w:rsidRPr="00EE136F" w:rsidTr="00EE136F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2"/>
              </w:rPr>
            </w:pPr>
            <w:r w:rsidRPr="00EE136F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CC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n=72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63.14±5.92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63.07±4.02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62.43±3.76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25.17±3.69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23.21±3.15*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24.32±2.79#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84.93±4.72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85.07±5.69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85.10±4.34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5.86±1.35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6.11±1.43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6.32±1.57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5.96±1.08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5.94±1.01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6.02±0.98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133.12±12.02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134.80±14.80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136.96±14.99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80.46±11.12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81.92±11.81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83.78±11.29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2.03±1.05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2.11±1.19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2.11±1.11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4.76±1.13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4.84±1.08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4.81±1.12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1.12±0.24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1.18±0.22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1.12±0.24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2.93±0.62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2.95±0.76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2.97±0.84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10.29±4.72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11.59±6.45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13.27±8.37*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24.54±7.67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25.61±7.39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24.68±7.41</w:t>
            </w:r>
          </w:p>
        </w:tc>
      </w:tr>
      <w:tr w:rsidR="00EE136F" w:rsidRPr="00EE136F" w:rsidTr="00EE136F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2.21±1.13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2.71±1.44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3.48±2.26*#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MetS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n=40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64.35±5.16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63.09±3.72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61.85±3.59*#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27.85±3.02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24.19±2.83*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25.78±1.42*#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87.87±5.08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88.87±5.86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87.35±3.83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6.92±1.09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7.02±1.46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7.25±1.48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6.90±0.92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6.75±0.84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6.57±0.94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144.81±7.34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148.73±6.67*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149.25±6.42*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91.55±4.98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92.72±4.46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92.73±4.29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2.23±0.80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2.35±1.11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2.53±1.11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4.97±0.90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5.09±1.05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5.05±1.07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0.90±0.12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1.01±0.14*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0.95±0.13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3.08±0.62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3.03±0.87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3.11±0.97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12.62±4.74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14.04±7.10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16.01±8.63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24.87±9.28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22.75±6.37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22.80±7.07</w:t>
            </w:r>
          </w:p>
        </w:tc>
      </w:tr>
      <w:tr w:rsidR="00EE136F" w:rsidRPr="00EE136F" w:rsidTr="00EE136F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2.63±1.03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3.30±1.50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4.39±2.25*#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n=32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62.16±6.37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63.06±4.30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63.16±3.90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22.99±2.61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22.28±3.17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22.49±3.01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Waist circumference (cm)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82.53±2.61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81.50±2.07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82.28±3.14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FBG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4.98±0.81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5.26±0.70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5.16±0.66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lastRenderedPageBreak/>
              <w:t>HbA1C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5.20±0.37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5.18±0.37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5.34±0.50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123.58±3.71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121.69±5.22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121.59±4.89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71.42±4.48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71.76±6.17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72.59±5.98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1.87±1.20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1.90±1.23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1.59±0.88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4.59±1.27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4.61±1.06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4.51±1.12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1.31±0.12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1.34±0.14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1.34±0.15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LDL-C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2.81±0.61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2.87±0.64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2.79±0.61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 xml:space="preserve">NAFLD (%)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28 (37.8)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70 (45.5)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45 (59.2)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Fasting serum insulin (</w:t>
            </w:r>
            <w:proofErr w:type="spellStart"/>
            <w:r w:rsidRPr="00EE136F">
              <w:rPr>
                <w:color w:val="000000"/>
                <w:kern w:val="0"/>
                <w:sz w:val="24"/>
                <w:szCs w:val="24"/>
              </w:rPr>
              <w:t>μIU</w:t>
            </w:r>
            <w:proofErr w:type="spellEnd"/>
            <w:r w:rsidRPr="00EE136F">
              <w:rPr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8.40±3.81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9.29±4.79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9.84±6.70</w:t>
            </w:r>
          </w:p>
        </w:tc>
      </w:tr>
      <w:tr w:rsidR="00EE136F" w:rsidRPr="00EE136F" w:rsidTr="00EE136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1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Estradiol (</w:t>
            </w:r>
            <w:proofErr w:type="spellStart"/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pg</w:t>
            </w:r>
            <w:proofErr w:type="spellEnd"/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/ml)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24.26±6.16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28.30±7.30*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E136F">
              <w:rPr>
                <w:b/>
                <w:bCs/>
                <w:color w:val="000000"/>
                <w:kern w:val="0"/>
                <w:sz w:val="24"/>
                <w:szCs w:val="24"/>
              </w:rPr>
              <w:t>27.03±7.36</w:t>
            </w:r>
          </w:p>
        </w:tc>
      </w:tr>
      <w:tr w:rsidR="00EE136F" w:rsidRPr="00EE136F" w:rsidTr="00EE136F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36F" w:rsidRPr="00EE136F" w:rsidRDefault="00EE136F" w:rsidP="00EE136F">
            <w:pPr>
              <w:widowControl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1.88±1.11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2.16±1.15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36F" w:rsidRPr="00EE136F" w:rsidRDefault="00EE136F" w:rsidP="00EE136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E136F">
              <w:rPr>
                <w:color w:val="000000"/>
                <w:kern w:val="0"/>
                <w:sz w:val="24"/>
                <w:szCs w:val="24"/>
              </w:rPr>
              <w:t>2.34±1.73</w:t>
            </w:r>
          </w:p>
        </w:tc>
      </w:tr>
    </w:tbl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Continuous d</w:t>
      </w:r>
      <w:r w:rsidRPr="00B9212F">
        <w:rPr>
          <w:color w:val="000000"/>
          <w:kern w:val="0"/>
          <w:sz w:val="24"/>
          <w:szCs w:val="24"/>
        </w:rPr>
        <w:t xml:space="preserve">ata were </w:t>
      </w:r>
      <w:r>
        <w:rPr>
          <w:color w:val="000000"/>
          <w:kern w:val="0"/>
          <w:sz w:val="24"/>
          <w:szCs w:val="24"/>
        </w:rPr>
        <w:t>presented as</w:t>
      </w:r>
      <w:r w:rsidRPr="00B9212F">
        <w:rPr>
          <w:color w:val="000000"/>
          <w:kern w:val="0"/>
          <w:sz w:val="24"/>
          <w:szCs w:val="24"/>
        </w:rPr>
        <w:t xml:space="preserve"> </w:t>
      </w:r>
      <w:proofErr w:type="spellStart"/>
      <w:r w:rsidRPr="00B9212F">
        <w:rPr>
          <w:color w:val="000000"/>
          <w:kern w:val="0"/>
          <w:sz w:val="24"/>
          <w:szCs w:val="24"/>
        </w:rPr>
        <w:t>mean±S</w:t>
      </w:r>
      <w:r>
        <w:rPr>
          <w:color w:val="000000"/>
          <w:kern w:val="0"/>
          <w:sz w:val="24"/>
          <w:szCs w:val="24"/>
        </w:rPr>
        <w:t>D</w:t>
      </w:r>
      <w:proofErr w:type="spellEnd"/>
      <w:r>
        <w:rPr>
          <w:color w:val="000000"/>
          <w:kern w:val="0"/>
          <w:sz w:val="24"/>
          <w:szCs w:val="24"/>
        </w:rPr>
        <w:t xml:space="preserve"> and </w:t>
      </w:r>
      <w:r w:rsidRPr="00B9212F">
        <w:rPr>
          <w:color w:val="000000"/>
          <w:kern w:val="0"/>
          <w:sz w:val="24"/>
          <w:szCs w:val="24"/>
        </w:rPr>
        <w:t>analyzed by one-way ANOVA</w:t>
      </w:r>
      <w:r>
        <w:rPr>
          <w:color w:val="000000"/>
          <w:kern w:val="0"/>
          <w:sz w:val="24"/>
          <w:szCs w:val="24"/>
        </w:rPr>
        <w:t xml:space="preserve"> and the </w:t>
      </w:r>
      <w:r w:rsidRPr="00B9212F">
        <w:rPr>
          <w:color w:val="000000"/>
          <w:kern w:val="0"/>
          <w:sz w:val="24"/>
          <w:szCs w:val="24"/>
        </w:rPr>
        <w:t>Bonferroni method for mult</w:t>
      </w:r>
      <w:r>
        <w:rPr>
          <w:color w:val="000000"/>
          <w:kern w:val="0"/>
          <w:sz w:val="24"/>
          <w:szCs w:val="24"/>
        </w:rPr>
        <w:t>iple comparisons between groups.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Categorical data are presented </w:t>
      </w:r>
      <w:r w:rsidRPr="00B9212F">
        <w:rPr>
          <w:color w:val="000000"/>
          <w:kern w:val="0"/>
          <w:sz w:val="24"/>
          <w:szCs w:val="24"/>
        </w:rPr>
        <w:t>as n</w:t>
      </w:r>
      <w:r>
        <w:rPr>
          <w:color w:val="000000"/>
          <w:kern w:val="0"/>
          <w:sz w:val="24"/>
          <w:szCs w:val="24"/>
        </w:rPr>
        <w:t xml:space="preserve"> </w:t>
      </w:r>
      <w:r w:rsidRPr="00B9212F">
        <w:rPr>
          <w:color w:val="000000"/>
          <w:kern w:val="0"/>
          <w:sz w:val="24"/>
          <w:szCs w:val="24"/>
        </w:rPr>
        <w:t>(%)</w:t>
      </w:r>
      <w:r>
        <w:rPr>
          <w:color w:val="000000"/>
          <w:kern w:val="0"/>
          <w:sz w:val="24"/>
          <w:szCs w:val="24"/>
        </w:rPr>
        <w:t xml:space="preserve"> and analyzed using</w:t>
      </w:r>
      <w:r w:rsidRPr="00B9212F">
        <w:rPr>
          <w:color w:val="000000"/>
          <w:kern w:val="0"/>
          <w:sz w:val="24"/>
          <w:szCs w:val="24"/>
        </w:rPr>
        <w:t xml:space="preserve"> chi-square test.</w:t>
      </w:r>
    </w:p>
    <w:p w:rsidR="003451C8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*P&lt;0.05 </w:t>
      </w:r>
      <w:r>
        <w:rPr>
          <w:color w:val="000000"/>
          <w:kern w:val="0"/>
          <w:sz w:val="24"/>
          <w:szCs w:val="24"/>
        </w:rPr>
        <w:t>vs. the</w:t>
      </w:r>
      <w:r w:rsidRPr="00B9212F">
        <w:rPr>
          <w:color w:val="000000"/>
          <w:kern w:val="0"/>
          <w:sz w:val="24"/>
          <w:szCs w:val="24"/>
        </w:rPr>
        <w:t xml:space="preserve"> AA group</w:t>
      </w:r>
    </w:p>
    <w:p w:rsidR="003451C8" w:rsidRPr="00B9212F" w:rsidRDefault="003451C8" w:rsidP="003451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kern w:val="0"/>
          <w:sz w:val="24"/>
          <w:szCs w:val="24"/>
        </w:rPr>
      </w:pPr>
      <w:r w:rsidRPr="00B9212F">
        <w:rPr>
          <w:color w:val="000000"/>
          <w:kern w:val="0"/>
          <w:sz w:val="24"/>
          <w:szCs w:val="24"/>
        </w:rPr>
        <w:t xml:space="preserve">#P&lt;0.05 </w:t>
      </w:r>
      <w:r>
        <w:rPr>
          <w:color w:val="000000"/>
          <w:kern w:val="0"/>
          <w:sz w:val="24"/>
          <w:szCs w:val="24"/>
        </w:rPr>
        <w:t>vs. the AG group</w:t>
      </w:r>
      <w:r w:rsidRPr="00B9212F">
        <w:rPr>
          <w:color w:val="000000"/>
          <w:kern w:val="0"/>
          <w:sz w:val="24"/>
          <w:szCs w:val="24"/>
        </w:rPr>
        <w:t xml:space="preserve"> </w:t>
      </w:r>
    </w:p>
    <w:p w:rsidR="00CE3DFA" w:rsidRDefault="00EE136F">
      <w:pPr>
        <w:rPr>
          <w:color w:val="000000"/>
          <w:kern w:val="0"/>
          <w:sz w:val="24"/>
          <w:szCs w:val="24"/>
        </w:rPr>
      </w:pPr>
      <w:r w:rsidRPr="00374194">
        <w:rPr>
          <w:color w:val="000000"/>
          <w:kern w:val="0"/>
          <w:sz w:val="24"/>
          <w:szCs w:val="24"/>
        </w:rPr>
        <w:t xml:space="preserve">Abbreviations: </w:t>
      </w:r>
      <w:r>
        <w:rPr>
          <w:rFonts w:hint="eastAsia"/>
          <w:color w:val="000000"/>
          <w:kern w:val="0"/>
          <w:sz w:val="24"/>
          <w:szCs w:val="24"/>
        </w:rPr>
        <w:t xml:space="preserve">FBG, </w:t>
      </w:r>
      <w:r w:rsidRPr="00081FAD">
        <w:rPr>
          <w:color w:val="000000"/>
          <w:kern w:val="0"/>
          <w:sz w:val="24"/>
          <w:szCs w:val="24"/>
        </w:rPr>
        <w:t>fasting blood glucose</w:t>
      </w:r>
      <w:r>
        <w:rPr>
          <w:rFonts w:hint="eastAsia"/>
          <w:color w:val="000000"/>
          <w:kern w:val="0"/>
          <w:sz w:val="24"/>
          <w:szCs w:val="24"/>
        </w:rPr>
        <w:t>;</w:t>
      </w:r>
      <w:r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 w:rsidRPr="00081FAD">
        <w:rPr>
          <w:color w:val="000000"/>
          <w:kern w:val="0"/>
          <w:sz w:val="24"/>
          <w:szCs w:val="24"/>
        </w:rPr>
        <w:t>HbA1C</w:t>
      </w:r>
      <w:r>
        <w:rPr>
          <w:color w:val="000000"/>
          <w:kern w:val="0"/>
          <w:sz w:val="24"/>
          <w:szCs w:val="24"/>
        </w:rPr>
        <w:t xml:space="preserve">, </w:t>
      </w:r>
      <w:r w:rsidRPr="00081FAD">
        <w:rPr>
          <w:color w:val="000000"/>
          <w:kern w:val="0"/>
          <w:sz w:val="24"/>
          <w:szCs w:val="24"/>
        </w:rPr>
        <w:t>hemoglobin A1C</w:t>
      </w:r>
      <w:r>
        <w:rPr>
          <w:rFonts w:hint="eastAsia"/>
          <w:color w:val="000000"/>
          <w:kern w:val="0"/>
          <w:sz w:val="24"/>
          <w:szCs w:val="24"/>
        </w:rPr>
        <w:t>;</w:t>
      </w:r>
      <w:r w:rsidRPr="00081FAD">
        <w:rPr>
          <w:rFonts w:hint="eastAsia"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color w:val="000000"/>
          <w:kern w:val="0"/>
          <w:sz w:val="24"/>
          <w:szCs w:val="24"/>
        </w:rPr>
        <w:t>SBP, s</w:t>
      </w:r>
      <w:r w:rsidRPr="00374194">
        <w:rPr>
          <w:color w:val="000000"/>
          <w:kern w:val="0"/>
          <w:sz w:val="24"/>
          <w:szCs w:val="24"/>
        </w:rPr>
        <w:t>ystolic blood pressure</w:t>
      </w:r>
      <w:r>
        <w:rPr>
          <w:rFonts w:hint="eastAsia"/>
          <w:color w:val="000000"/>
          <w:kern w:val="0"/>
          <w:sz w:val="24"/>
          <w:szCs w:val="24"/>
        </w:rPr>
        <w:t>; DBP, d</w:t>
      </w:r>
      <w:r w:rsidRPr="00374194">
        <w:rPr>
          <w:color w:val="000000"/>
          <w:kern w:val="0"/>
          <w:sz w:val="24"/>
          <w:szCs w:val="24"/>
        </w:rPr>
        <w:t>iastolic blood pressure</w:t>
      </w:r>
      <w:r>
        <w:rPr>
          <w:rFonts w:hint="eastAsia"/>
          <w:color w:val="000000"/>
          <w:kern w:val="0"/>
          <w:sz w:val="24"/>
          <w:szCs w:val="24"/>
        </w:rPr>
        <w:t xml:space="preserve">; TG, </w:t>
      </w:r>
      <w:r w:rsidRPr="00081FAD">
        <w:rPr>
          <w:color w:val="000000"/>
          <w:kern w:val="0"/>
          <w:sz w:val="24"/>
          <w:szCs w:val="24"/>
        </w:rPr>
        <w:t>Triglycerides</w:t>
      </w:r>
      <w:r>
        <w:rPr>
          <w:rFonts w:hint="eastAsia"/>
          <w:color w:val="000000"/>
          <w:kern w:val="0"/>
          <w:sz w:val="24"/>
          <w:szCs w:val="24"/>
        </w:rPr>
        <w:t>; TC, t</w:t>
      </w:r>
      <w:r w:rsidRPr="00374194">
        <w:rPr>
          <w:color w:val="000000"/>
          <w:kern w:val="0"/>
          <w:sz w:val="24"/>
          <w:szCs w:val="24"/>
        </w:rPr>
        <w:t>otal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HDL-C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high-density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LDL-C</w:t>
      </w:r>
      <w:r>
        <w:rPr>
          <w:rFonts w:hint="eastAsia"/>
          <w:color w:val="000000"/>
          <w:kern w:val="0"/>
          <w:sz w:val="24"/>
          <w:szCs w:val="24"/>
        </w:rPr>
        <w:t>, low</w:t>
      </w:r>
      <w:r w:rsidRPr="00374194">
        <w:rPr>
          <w:color w:val="000000"/>
          <w:kern w:val="0"/>
          <w:sz w:val="24"/>
          <w:szCs w:val="24"/>
        </w:rPr>
        <w:t>-density lipoprotein cholesterol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NAFLD</w:t>
      </w:r>
      <w:r>
        <w:rPr>
          <w:color w:val="000000"/>
          <w:kern w:val="0"/>
          <w:sz w:val="24"/>
          <w:szCs w:val="24"/>
        </w:rPr>
        <w:t xml:space="preserve">, </w:t>
      </w:r>
      <w:r>
        <w:rPr>
          <w:rFonts w:hint="eastAsia"/>
          <w:color w:val="000000"/>
          <w:kern w:val="0"/>
          <w:sz w:val="24"/>
          <w:szCs w:val="24"/>
        </w:rPr>
        <w:t>n</w:t>
      </w:r>
      <w:r w:rsidRPr="00374194">
        <w:rPr>
          <w:color w:val="000000"/>
          <w:kern w:val="0"/>
          <w:sz w:val="24"/>
          <w:szCs w:val="24"/>
        </w:rPr>
        <w:t>on-alcoholic fatty liver disease</w:t>
      </w:r>
      <w:r>
        <w:rPr>
          <w:rFonts w:hint="eastAsia"/>
          <w:color w:val="000000"/>
          <w:kern w:val="0"/>
          <w:sz w:val="24"/>
          <w:szCs w:val="24"/>
        </w:rPr>
        <w:t xml:space="preserve">; </w:t>
      </w:r>
      <w:r w:rsidRPr="00374194">
        <w:rPr>
          <w:color w:val="000000"/>
          <w:kern w:val="0"/>
          <w:sz w:val="24"/>
          <w:szCs w:val="24"/>
        </w:rPr>
        <w:t>HOMA-IR</w:t>
      </w:r>
      <w:r>
        <w:rPr>
          <w:color w:val="000000"/>
          <w:kern w:val="0"/>
          <w:sz w:val="24"/>
          <w:szCs w:val="24"/>
        </w:rPr>
        <w:t xml:space="preserve">, </w:t>
      </w:r>
      <w:r w:rsidRPr="00374194">
        <w:rPr>
          <w:color w:val="000000"/>
          <w:kern w:val="0"/>
          <w:sz w:val="24"/>
          <w:szCs w:val="24"/>
        </w:rPr>
        <w:t>homeostasis model assessment of insulin resistance</w:t>
      </w:r>
      <w:r>
        <w:rPr>
          <w:rFonts w:hint="eastAsia"/>
          <w:color w:val="000000"/>
          <w:kern w:val="0"/>
          <w:sz w:val="24"/>
          <w:szCs w:val="24"/>
        </w:rPr>
        <w:t>.</w:t>
      </w:r>
    </w:p>
    <w:p w:rsidR="00F40296" w:rsidRDefault="00EE7513" w:rsidP="00EE7513">
      <w:r>
        <w:rPr>
          <w:color w:val="000000"/>
          <w:kern w:val="0"/>
          <w:sz w:val="24"/>
          <w:szCs w:val="24"/>
        </w:rPr>
        <w:br w:type="page"/>
      </w:r>
      <w:proofErr w:type="gramStart"/>
      <w:r>
        <w:rPr>
          <w:b/>
        </w:rPr>
        <w:lastRenderedPageBreak/>
        <w:t>Supplementary Figure S1.</w:t>
      </w:r>
      <w:proofErr w:type="gramEnd"/>
      <w:r>
        <w:t xml:space="preserve"> </w:t>
      </w:r>
      <w:proofErr w:type="gramStart"/>
      <w:r w:rsidR="00F40296">
        <w:t>Genotype validation by direct sequencing</w:t>
      </w:r>
      <w:r w:rsidR="00AF3417">
        <w:rPr>
          <w:rFonts w:hint="eastAsia"/>
        </w:rPr>
        <w:t xml:space="preserve"> for </w:t>
      </w:r>
      <w:proofErr w:type="spellStart"/>
      <w:r w:rsidR="00AF3417" w:rsidRPr="00AF3417">
        <w:t>PvuII</w:t>
      </w:r>
      <w:proofErr w:type="spellEnd"/>
      <w:r w:rsidR="00AF3417">
        <w:rPr>
          <w:rFonts w:hint="eastAsia"/>
        </w:rPr>
        <w:t xml:space="preserve"> and </w:t>
      </w:r>
      <w:proofErr w:type="spellStart"/>
      <w:r w:rsidR="00AF3417" w:rsidRPr="00AF3417">
        <w:t>XbaI</w:t>
      </w:r>
      <w:proofErr w:type="spellEnd"/>
      <w:r w:rsidR="00F40296">
        <w:t>.</w:t>
      </w:r>
      <w:proofErr w:type="gramEnd"/>
    </w:p>
    <w:p w:rsidR="00732257" w:rsidRDefault="00732257" w:rsidP="00EE7513"/>
    <w:p w:rsidR="00EE7513" w:rsidRPr="00EE7513" w:rsidRDefault="00F40296" w:rsidP="00EE7513">
      <w:r>
        <w:rPr>
          <w:noProof/>
        </w:rPr>
        <w:drawing>
          <wp:inline distT="0" distB="0" distL="0" distR="0" wp14:anchorId="4B2D98A9" wp14:editId="2F46733F">
            <wp:extent cx="5486400" cy="2632710"/>
            <wp:effectExtent l="19050" t="0" r="0" b="0"/>
            <wp:docPr id="1" name="Image 1" descr="D:\Documents\Travail\MedSci\Actif\J-Resp-180323448-2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ravail\MedSci\Actif\J-Resp-180323448-2\webwxgetmsg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13" w:rsidRDefault="00EE7513">
      <w:pPr>
        <w:widowControl/>
        <w:spacing w:after="200" w:line="276" w:lineRule="auto"/>
        <w:jc w:val="left"/>
        <w:rPr>
          <w:color w:val="000000"/>
          <w:kern w:val="0"/>
          <w:sz w:val="24"/>
          <w:szCs w:val="24"/>
        </w:rPr>
      </w:pPr>
    </w:p>
    <w:p w:rsidR="00F40296" w:rsidRDefault="00F40296">
      <w:pPr>
        <w:widowControl/>
        <w:spacing w:after="200" w:line="276" w:lineRule="auto"/>
        <w:jc w:val="left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br w:type="page"/>
      </w:r>
    </w:p>
    <w:p w:rsidR="00F40296" w:rsidRDefault="00F40296">
      <w:pPr>
        <w:widowControl/>
        <w:spacing w:after="200" w:line="276" w:lineRule="auto"/>
        <w:jc w:val="left"/>
      </w:pPr>
      <w:proofErr w:type="gramStart"/>
      <w:r>
        <w:rPr>
          <w:b/>
        </w:rPr>
        <w:lastRenderedPageBreak/>
        <w:t>Supplementary Figure S2.</w:t>
      </w:r>
      <w:proofErr w:type="gramEnd"/>
      <w:r>
        <w:t xml:space="preserve"> </w:t>
      </w:r>
      <w:proofErr w:type="gramStart"/>
      <w:r>
        <w:t>Genotype validation by direct sequencing</w:t>
      </w:r>
      <w:r w:rsidR="00AF3417">
        <w:rPr>
          <w:rFonts w:hint="eastAsia"/>
        </w:rPr>
        <w:t xml:space="preserve"> for </w:t>
      </w:r>
      <w:proofErr w:type="spellStart"/>
      <w:r w:rsidR="00AF3417" w:rsidRPr="00AF3417">
        <w:t>RsaI</w:t>
      </w:r>
      <w:proofErr w:type="spellEnd"/>
      <w:r>
        <w:t>.</w:t>
      </w:r>
      <w:proofErr w:type="gramEnd"/>
    </w:p>
    <w:p w:rsidR="00F40296" w:rsidRDefault="00F40296">
      <w:pPr>
        <w:widowControl/>
        <w:spacing w:after="200" w:line="276" w:lineRule="auto"/>
        <w:jc w:val="left"/>
      </w:pPr>
      <w:r>
        <w:rPr>
          <w:noProof/>
        </w:rPr>
        <w:drawing>
          <wp:inline distT="0" distB="0" distL="0" distR="0" wp14:anchorId="34BCDF99" wp14:editId="4CDAC7A6">
            <wp:extent cx="5486400" cy="2486660"/>
            <wp:effectExtent l="19050" t="0" r="0" b="0"/>
            <wp:docPr id="3" name="Image 3" descr="D:\Documents\Travail\MedSci\Actif\J-Resp-180323448-2\webwxgetmsgim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ravail\MedSci\Actif\J-Resp-180323448-2\webwxgetmsgimge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96" w:rsidRDefault="00F40296">
      <w:pPr>
        <w:widowControl/>
        <w:spacing w:after="200" w:line="276" w:lineRule="auto"/>
        <w:jc w:val="left"/>
      </w:pPr>
      <w:r>
        <w:br w:type="page"/>
      </w:r>
    </w:p>
    <w:p w:rsidR="00F40296" w:rsidRDefault="00F40296">
      <w:pPr>
        <w:widowControl/>
        <w:spacing w:after="200" w:line="276" w:lineRule="auto"/>
        <w:jc w:val="left"/>
      </w:pPr>
      <w:proofErr w:type="gramStart"/>
      <w:r>
        <w:rPr>
          <w:b/>
        </w:rPr>
        <w:lastRenderedPageBreak/>
        <w:t>Supplementary Figure S3.</w:t>
      </w:r>
      <w:proofErr w:type="gramEnd"/>
      <w:r>
        <w:t xml:space="preserve"> </w:t>
      </w:r>
      <w:proofErr w:type="gramStart"/>
      <w:r>
        <w:t>Genotype validation by direct sequencing</w:t>
      </w:r>
      <w:r w:rsidR="00AF3417">
        <w:rPr>
          <w:rFonts w:hint="eastAsia"/>
        </w:rPr>
        <w:t xml:space="preserve"> for </w:t>
      </w:r>
      <w:r w:rsidR="00AF3417" w:rsidRPr="00AF3417">
        <w:t>AluI</w:t>
      </w:r>
      <w:r>
        <w:t>.</w:t>
      </w:r>
      <w:proofErr w:type="gramEnd"/>
    </w:p>
    <w:p w:rsidR="00F40296" w:rsidRDefault="00F40296">
      <w:pPr>
        <w:widowControl/>
        <w:spacing w:after="200" w:line="276" w:lineRule="auto"/>
        <w:jc w:val="left"/>
      </w:pPr>
    </w:p>
    <w:p w:rsidR="00F40296" w:rsidRDefault="00F40296">
      <w:pPr>
        <w:widowControl/>
        <w:spacing w:after="200" w:line="276" w:lineRule="auto"/>
        <w:jc w:val="left"/>
        <w:rPr>
          <w:color w:val="000000"/>
          <w:kern w:val="0"/>
          <w:sz w:val="24"/>
          <w:szCs w:val="24"/>
        </w:rPr>
      </w:pPr>
      <w:r w:rsidRPr="00732257">
        <w:rPr>
          <w:noProof/>
          <w:color w:val="000000"/>
          <w:kern w:val="0"/>
          <w:sz w:val="24"/>
          <w:szCs w:val="24"/>
        </w:rPr>
        <w:drawing>
          <wp:inline distT="0" distB="0" distL="0" distR="0" wp14:anchorId="2CB6CDCE" wp14:editId="7C023006">
            <wp:extent cx="5486400" cy="2934335"/>
            <wp:effectExtent l="19050" t="0" r="0" b="0"/>
            <wp:docPr id="4" name="Image 4" descr="D:\Documents\Travail\MedSci\Actif\J-Resp-180323448-2\webwxgetmsgimg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ravail\MedSci\Actif\J-Resp-180323448-2\webwxgetmsgimge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296" w:rsidSect="00CE3D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62" w:rsidRDefault="007E6D62" w:rsidP="000B0566">
      <w:r>
        <w:separator/>
      </w:r>
    </w:p>
  </w:endnote>
  <w:endnote w:type="continuationSeparator" w:id="0">
    <w:p w:rsidR="007E6D62" w:rsidRDefault="007E6D62" w:rsidP="000B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62" w:rsidRDefault="007E6D62" w:rsidP="000B0566">
      <w:r>
        <w:separator/>
      </w:r>
    </w:p>
  </w:footnote>
  <w:footnote w:type="continuationSeparator" w:id="0">
    <w:p w:rsidR="007E6D62" w:rsidRDefault="007E6D62" w:rsidP="000B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D4"/>
    <w:rsid w:val="00081FAD"/>
    <w:rsid w:val="00083CF7"/>
    <w:rsid w:val="000B0566"/>
    <w:rsid w:val="00200C8F"/>
    <w:rsid w:val="00243710"/>
    <w:rsid w:val="003451C8"/>
    <w:rsid w:val="00374194"/>
    <w:rsid w:val="004D1CEF"/>
    <w:rsid w:val="00503719"/>
    <w:rsid w:val="00512FB8"/>
    <w:rsid w:val="005476DF"/>
    <w:rsid w:val="00575A56"/>
    <w:rsid w:val="005E19D6"/>
    <w:rsid w:val="006726C6"/>
    <w:rsid w:val="006C091A"/>
    <w:rsid w:val="006E5272"/>
    <w:rsid w:val="006F698D"/>
    <w:rsid w:val="00732257"/>
    <w:rsid w:val="007E6D62"/>
    <w:rsid w:val="00836193"/>
    <w:rsid w:val="008463F4"/>
    <w:rsid w:val="00A32EEC"/>
    <w:rsid w:val="00AA53D4"/>
    <w:rsid w:val="00AF3417"/>
    <w:rsid w:val="00B3050C"/>
    <w:rsid w:val="00BC5B4F"/>
    <w:rsid w:val="00C72CD4"/>
    <w:rsid w:val="00CE3DFA"/>
    <w:rsid w:val="00CF4BF7"/>
    <w:rsid w:val="00D43F4B"/>
    <w:rsid w:val="00E018E8"/>
    <w:rsid w:val="00EA7083"/>
    <w:rsid w:val="00EC6BE5"/>
    <w:rsid w:val="00EE136F"/>
    <w:rsid w:val="00EE7513"/>
    <w:rsid w:val="00EF0D4C"/>
    <w:rsid w:val="00F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72CD4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C72CD4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C72CD4"/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C72CD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C72CD4"/>
    <w:rPr>
      <w:rFonts w:ascii="Tahoma" w:eastAsia="宋体" w:hAnsi="Tahoma" w:cs="Tahoma"/>
      <w:kern w:val="2"/>
      <w:sz w:val="16"/>
      <w:szCs w:val="16"/>
      <w:lang w:val="en-US" w:eastAsia="zh-CN"/>
    </w:rPr>
  </w:style>
  <w:style w:type="table" w:styleId="a6">
    <w:name w:val="Table Grid"/>
    <w:basedOn w:val="a1"/>
    <w:rsid w:val="003451C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0B0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B0566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8">
    <w:name w:val="footer"/>
    <w:basedOn w:val="a"/>
    <w:link w:val="Char2"/>
    <w:uiPriority w:val="99"/>
    <w:unhideWhenUsed/>
    <w:rsid w:val="000B0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B0566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9">
    <w:name w:val="Revision"/>
    <w:hidden/>
    <w:uiPriority w:val="99"/>
    <w:semiHidden/>
    <w:rsid w:val="00575A56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72CD4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C72CD4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C72CD4"/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C72CD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C72CD4"/>
    <w:rPr>
      <w:rFonts w:ascii="Tahoma" w:eastAsia="宋体" w:hAnsi="Tahoma" w:cs="Tahoma"/>
      <w:kern w:val="2"/>
      <w:sz w:val="16"/>
      <w:szCs w:val="16"/>
      <w:lang w:val="en-US" w:eastAsia="zh-CN"/>
    </w:rPr>
  </w:style>
  <w:style w:type="table" w:styleId="a6">
    <w:name w:val="Table Grid"/>
    <w:basedOn w:val="a1"/>
    <w:rsid w:val="003451C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0B0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B0566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8">
    <w:name w:val="footer"/>
    <w:basedOn w:val="a"/>
    <w:link w:val="Char2"/>
    <w:uiPriority w:val="99"/>
    <w:unhideWhenUsed/>
    <w:rsid w:val="000B0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B0566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9">
    <w:name w:val="Revision"/>
    <w:hidden/>
    <w:uiPriority w:val="99"/>
    <w:semiHidden/>
    <w:rsid w:val="00575A56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12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</dc:creator>
  <cp:keywords/>
  <dc:description/>
  <cp:lastModifiedBy>Z</cp:lastModifiedBy>
  <cp:revision>2</cp:revision>
  <dcterms:created xsi:type="dcterms:W3CDTF">2018-05-16T06:48:00Z</dcterms:created>
  <dcterms:modified xsi:type="dcterms:W3CDTF">2018-08-15T17:17:00Z</dcterms:modified>
</cp:coreProperties>
</file>