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0"/>
        <w:gridCol w:w="732"/>
        <w:gridCol w:w="550"/>
        <w:gridCol w:w="734"/>
        <w:gridCol w:w="305"/>
        <w:gridCol w:w="612"/>
        <w:gridCol w:w="733"/>
        <w:gridCol w:w="669"/>
        <w:gridCol w:w="305"/>
        <w:gridCol w:w="591"/>
        <w:gridCol w:w="733"/>
        <w:gridCol w:w="711"/>
        <w:gridCol w:w="389"/>
        <w:gridCol w:w="733"/>
        <w:gridCol w:w="733"/>
        <w:gridCol w:w="735"/>
        <w:gridCol w:w="305"/>
        <w:gridCol w:w="1614"/>
      </w:tblGrid>
      <w:tr w:rsidR="00DB452C" w:rsidRPr="00856604" w:rsidTr="00D03196">
        <w:trPr>
          <w:trHeight w:val="887"/>
        </w:trPr>
        <w:tc>
          <w:tcPr>
            <w:tcW w:w="1228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DB452C" w:rsidRDefault="00DB452C" w:rsidP="008F04DD">
            <w:r w:rsidRPr="00DB452C">
              <w:rPr>
                <w:b/>
              </w:rPr>
              <w:t xml:space="preserve">Table </w:t>
            </w:r>
            <w:r w:rsidR="00BB6739">
              <w:rPr>
                <w:b/>
              </w:rPr>
              <w:t>S</w:t>
            </w:r>
            <w:bookmarkStart w:id="0" w:name="_GoBack"/>
            <w:bookmarkEnd w:id="0"/>
            <w:r w:rsidRPr="00DB452C">
              <w:rPr>
                <w:b/>
              </w:rPr>
              <w:t>1.</w:t>
            </w:r>
            <w:r>
              <w:t xml:space="preserve"> P-values for differences of </w:t>
            </w:r>
            <w:r w:rsidRPr="00DB452C">
              <w:rPr>
                <w:rFonts w:eastAsiaTheme="minorHAnsi" w:cs="Calibri"/>
              </w:rPr>
              <w:t xml:space="preserve">group systematic </w:t>
            </w:r>
            <w:r w:rsidR="008F04DD">
              <w:rPr>
                <w:rFonts w:eastAsiaTheme="minorHAnsi" w:cs="Calibri"/>
              </w:rPr>
              <w:t xml:space="preserve">errors </w:t>
            </w:r>
            <w:r w:rsidRPr="00DB452C">
              <w:rPr>
                <w:rFonts w:eastAsiaTheme="minorHAnsi" w:cs="Calibri"/>
              </w:rPr>
              <w:t>(</w:t>
            </w:r>
            <w:r>
              <w:rPr>
                <w:rFonts w:eastAsiaTheme="minorHAnsi" w:cs="Calibri"/>
                <w:lang w:val="nl-NL"/>
              </w:rPr>
              <w:t>Σ</w:t>
            </w:r>
            <w:r w:rsidRPr="00DB452C">
              <w:rPr>
                <w:rFonts w:eastAsiaTheme="minorHAnsi" w:cs="Calibri"/>
              </w:rPr>
              <w:t xml:space="preserve">) </w:t>
            </w:r>
            <w:r w:rsidR="008F04DD">
              <w:rPr>
                <w:rFonts w:eastAsiaTheme="minorHAnsi" w:cs="Calibri"/>
              </w:rPr>
              <w:t xml:space="preserve">and </w:t>
            </w:r>
            <w:r w:rsidR="008F04DD" w:rsidRPr="00DB452C">
              <w:rPr>
                <w:rFonts w:eastAsiaTheme="minorHAnsi" w:cs="Calibri"/>
              </w:rPr>
              <w:t>group random errors (</w:t>
            </w:r>
            <w:r w:rsidR="008F04DD">
              <w:rPr>
                <w:rFonts w:eastAsiaTheme="minorHAnsi" w:cs="Calibri"/>
                <w:lang w:val="nl-NL"/>
              </w:rPr>
              <w:t>σ</w:t>
            </w:r>
            <w:r w:rsidR="008F04DD">
              <w:rPr>
                <w:rFonts w:eastAsiaTheme="minorHAnsi" w:cs="Calibri"/>
              </w:rPr>
              <w:t xml:space="preserve">); tested for differences </w:t>
            </w:r>
            <w:r>
              <w:rPr>
                <w:rFonts w:eastAsiaTheme="minorHAnsi" w:cs="Calibri"/>
              </w:rPr>
              <w:t xml:space="preserve">between right- and left-sided organs and superiorly vs. inferiorly located organs </w:t>
            </w:r>
            <w:r w:rsidRPr="00DB452C">
              <w:rPr>
                <w:rFonts w:eastAsiaTheme="minorHAnsi" w:cs="Calibri"/>
              </w:rPr>
              <w:t>in the orthogonal directions</w:t>
            </w:r>
            <w:r w:rsidR="008F04DD">
              <w:rPr>
                <w:rFonts w:eastAsiaTheme="minorHAnsi" w:cs="Calibri"/>
              </w:rPr>
              <w:t xml:space="preserve">. </w:t>
            </w:r>
            <w:r>
              <w:rPr>
                <w:rFonts w:eastAsiaTheme="minorHAnsi" w:cs="Calibri"/>
              </w:rPr>
              <w:t xml:space="preserve"> </w:t>
            </w:r>
          </w:p>
        </w:tc>
      </w:tr>
      <w:tr w:rsidR="00DB452C" w:rsidRPr="00856604" w:rsidTr="00DB452C">
        <w:trPr>
          <w:trHeight w:val="887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</w:pPr>
            <w:r w:rsidRPr="00856604">
              <w:t>Right Kidney</w:t>
            </w:r>
            <w:r>
              <w:t xml:space="preserve"> vs. Left Kidney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B452C" w:rsidRPr="00856604" w:rsidRDefault="00DB452C" w:rsidP="00CC0F42">
            <w:pPr>
              <w:jc w:val="center"/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</w:pPr>
            <w:r>
              <w:t>Liver vs. Spleen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B452C" w:rsidRPr="00856604" w:rsidRDefault="00DB452C" w:rsidP="00CC0F42">
            <w:pPr>
              <w:jc w:val="center"/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</w:pPr>
            <w:r>
              <w:t xml:space="preserve">Right Kidney vs. </w:t>
            </w:r>
            <w:r w:rsidRPr="00856604">
              <w:t>Liver</w:t>
            </w: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DB452C" w:rsidRPr="00856604" w:rsidRDefault="00DB452C" w:rsidP="00CC0F42">
            <w:pPr>
              <w:jc w:val="center"/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074EC7" w:rsidP="00DB452C">
            <w:pPr>
              <w:jc w:val="center"/>
            </w:pPr>
            <w:r>
              <w:t>Left K</w:t>
            </w:r>
            <w:r w:rsidR="00DB452C">
              <w:t xml:space="preserve">idney vs.    </w:t>
            </w:r>
            <w:r w:rsidR="00DB452C" w:rsidRPr="00856604">
              <w:t>Spleen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B452C" w:rsidRPr="00856604" w:rsidRDefault="00DB452C" w:rsidP="00CC0F42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</w:pPr>
            <w:r w:rsidRPr="00856604">
              <w:t>Right Diaphragm</w:t>
            </w:r>
            <w:r>
              <w:t xml:space="preserve"> vs</w:t>
            </w:r>
            <w:r w:rsidR="00074EC7">
              <w:t>.</w:t>
            </w:r>
            <w:r>
              <w:t xml:space="preserve"> Left Diaphragm</w:t>
            </w:r>
          </w:p>
        </w:tc>
      </w:tr>
      <w:tr w:rsidR="00DB452C" w:rsidRPr="00856604" w:rsidTr="00DB452C">
        <w:trPr>
          <w:gridBefore w:val="1"/>
          <w:wBefore w:w="1100" w:type="dxa"/>
          <w:trHeight w:val="561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 w:rsidRPr="00856604">
              <w:rPr>
                <w:sz w:val="16"/>
              </w:rPr>
              <w:t>LR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 w:rsidRPr="00856604">
              <w:rPr>
                <w:sz w:val="16"/>
              </w:rPr>
              <w:t>CC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 w:rsidRPr="00856604">
              <w:rPr>
                <w:sz w:val="16"/>
              </w:rPr>
              <w:t>AP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 w:rsidRPr="00856604">
              <w:rPr>
                <w:sz w:val="16"/>
              </w:rPr>
              <w:t>LR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 w:rsidRPr="00856604">
              <w:rPr>
                <w:sz w:val="16"/>
              </w:rPr>
              <w:t>CC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 w:rsidRPr="00856604">
              <w:rPr>
                <w:sz w:val="16"/>
              </w:rPr>
              <w:t>AP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 w:rsidRPr="00856604">
              <w:rPr>
                <w:sz w:val="16"/>
              </w:rPr>
              <w:t>LR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 w:rsidRPr="00856604">
              <w:rPr>
                <w:sz w:val="16"/>
              </w:rPr>
              <w:t>CC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 w:rsidRPr="00856604">
              <w:rPr>
                <w:sz w:val="16"/>
              </w:rPr>
              <w:t>AP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 w:rsidRPr="00856604">
              <w:rPr>
                <w:sz w:val="16"/>
              </w:rPr>
              <w:t>LR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 w:rsidRPr="00856604">
              <w:rPr>
                <w:sz w:val="16"/>
              </w:rPr>
              <w:t>CC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 w:rsidRPr="00856604">
              <w:rPr>
                <w:sz w:val="16"/>
              </w:rPr>
              <w:t>AP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 w:rsidRPr="00856604">
              <w:rPr>
                <w:sz w:val="16"/>
              </w:rPr>
              <w:t>CC</w:t>
            </w:r>
          </w:p>
        </w:tc>
      </w:tr>
      <w:tr w:rsidR="00DB452C" w:rsidRPr="00856604" w:rsidTr="00DB452C">
        <w:trPr>
          <w:trHeight w:val="687"/>
        </w:trPr>
        <w:tc>
          <w:tcPr>
            <w:tcW w:w="1100" w:type="dxa"/>
            <w:shd w:val="clear" w:color="auto" w:fill="auto"/>
          </w:tcPr>
          <w:p w:rsidR="00DB452C" w:rsidRPr="00DF35C0" w:rsidRDefault="00DB452C" w:rsidP="00CC0F42">
            <w:pPr>
              <w:jc w:val="center"/>
              <w:rPr>
                <w:vertAlign w:val="superscript"/>
              </w:rPr>
            </w:pPr>
            <w:r w:rsidRPr="00856604">
              <w:t>Σ</w:t>
            </w:r>
            <w:r w:rsidR="00DF35C0">
              <w:t xml:space="preserve"> </w:t>
            </w:r>
            <w:r w:rsidR="00DF35C0">
              <w:rPr>
                <w:vertAlign w:val="superscript"/>
              </w:rPr>
              <w:t>a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DB452C" w:rsidRPr="00856604" w:rsidRDefault="00DB452C" w:rsidP="00DB45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305" w:type="dxa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0.97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0.67</w:t>
            </w:r>
          </w:p>
        </w:tc>
        <w:tc>
          <w:tcPr>
            <w:tcW w:w="305" w:type="dxa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B452C" w:rsidRPr="00DF35C0" w:rsidRDefault="00DB452C" w:rsidP="00CC0F42">
            <w:pPr>
              <w:jc w:val="center"/>
              <w:rPr>
                <w:b/>
                <w:sz w:val="16"/>
              </w:rPr>
            </w:pPr>
            <w:r w:rsidRPr="00DF35C0">
              <w:rPr>
                <w:b/>
                <w:sz w:val="16"/>
              </w:rPr>
              <w:t>0.002</w:t>
            </w:r>
            <w:r w:rsidR="00DF35C0">
              <w:rPr>
                <w:b/>
                <w:sz w:val="16"/>
              </w:rPr>
              <w:t>*</w:t>
            </w:r>
          </w:p>
        </w:tc>
        <w:tc>
          <w:tcPr>
            <w:tcW w:w="389" w:type="dxa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0.82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305" w:type="dxa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0.66</w:t>
            </w:r>
          </w:p>
        </w:tc>
      </w:tr>
      <w:tr w:rsidR="00DB452C" w:rsidRPr="00856604" w:rsidTr="00DB452C">
        <w:trPr>
          <w:trHeight w:val="670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DB452C" w:rsidRPr="00DF35C0" w:rsidRDefault="00DB452C" w:rsidP="00CC0F42">
            <w:pPr>
              <w:jc w:val="center"/>
              <w:rPr>
                <w:vertAlign w:val="superscript"/>
              </w:rPr>
            </w:pPr>
            <w:r w:rsidRPr="00856604">
              <w:t>σ</w:t>
            </w:r>
            <w:r w:rsidR="00DF35C0">
              <w:t xml:space="preserve"> </w:t>
            </w:r>
            <w:r w:rsidR="00DF35C0">
              <w:rPr>
                <w:vertAlign w:val="superscript"/>
              </w:rPr>
              <w:t>b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0.05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0.21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0.89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0.914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2C" w:rsidRPr="00DF35C0" w:rsidRDefault="00DB452C" w:rsidP="00CC0F42">
            <w:pPr>
              <w:jc w:val="center"/>
              <w:rPr>
                <w:b/>
                <w:sz w:val="16"/>
              </w:rPr>
            </w:pPr>
            <w:r w:rsidRPr="00DF35C0">
              <w:rPr>
                <w:b/>
                <w:sz w:val="16"/>
              </w:rPr>
              <w:t>0.00</w:t>
            </w:r>
            <w:r w:rsidR="00DF35C0">
              <w:rPr>
                <w:b/>
                <w:sz w:val="16"/>
              </w:rPr>
              <w:t>*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0.27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0.07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0.77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2C" w:rsidRPr="00DF35C0" w:rsidRDefault="00DB452C" w:rsidP="00CC0F42">
            <w:pPr>
              <w:jc w:val="center"/>
              <w:rPr>
                <w:b/>
                <w:sz w:val="16"/>
              </w:rPr>
            </w:pPr>
            <w:r w:rsidRPr="00DF35C0">
              <w:rPr>
                <w:b/>
                <w:sz w:val="16"/>
              </w:rPr>
              <w:t>0.001</w:t>
            </w:r>
            <w:r w:rsidR="00DF35C0">
              <w:rPr>
                <w:b/>
                <w:sz w:val="16"/>
              </w:rPr>
              <w:t>*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2C" w:rsidRPr="00856604" w:rsidRDefault="00DB452C" w:rsidP="00CC0F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</w:tr>
    </w:tbl>
    <w:p w:rsidR="00DF35C0" w:rsidRPr="00DF35C0" w:rsidRDefault="00DF35C0" w:rsidP="00DF35C0">
      <w:pPr>
        <w:pStyle w:val="NoSpacing"/>
        <w:rPr>
          <w:sz w:val="20"/>
          <w:lang w:val="en-US"/>
        </w:rPr>
      </w:pPr>
      <w:r w:rsidRPr="00DF35C0">
        <w:rPr>
          <w:sz w:val="20"/>
          <w:vertAlign w:val="superscript"/>
          <w:lang w:val="en-US"/>
        </w:rPr>
        <w:t>a</w:t>
      </w:r>
      <w:r w:rsidRPr="00DF35C0">
        <w:rPr>
          <w:sz w:val="20"/>
          <w:lang w:val="en-US"/>
        </w:rPr>
        <w:t xml:space="preserve"> Differences tested with the Levene’s test</w:t>
      </w:r>
    </w:p>
    <w:p w:rsidR="00DF35C0" w:rsidRDefault="00DF35C0" w:rsidP="00DF35C0">
      <w:pPr>
        <w:pStyle w:val="Gemiddeldraster21"/>
        <w:rPr>
          <w:iCs/>
          <w:sz w:val="20"/>
          <w:lang w:val="en-US"/>
        </w:rPr>
      </w:pPr>
      <w:r w:rsidRPr="00DF35C0">
        <w:rPr>
          <w:sz w:val="20"/>
          <w:vertAlign w:val="superscript"/>
          <w:lang w:val="en-US"/>
        </w:rPr>
        <w:t>b</w:t>
      </w:r>
      <w:r w:rsidRPr="00DF35C0">
        <w:rPr>
          <w:sz w:val="20"/>
          <w:lang w:val="en-US"/>
        </w:rPr>
        <w:t xml:space="preserve"> Differences tested with the </w:t>
      </w:r>
      <w:r w:rsidRPr="00DF35C0">
        <w:rPr>
          <w:iCs/>
          <w:sz w:val="20"/>
          <w:lang w:val="en-US"/>
        </w:rPr>
        <w:t>Mann-Whitney U-test</w:t>
      </w:r>
    </w:p>
    <w:p w:rsidR="00DF35C0" w:rsidRPr="00DF35C0" w:rsidRDefault="00DF35C0" w:rsidP="00DF35C0">
      <w:pPr>
        <w:pStyle w:val="Gemiddeldraster21"/>
        <w:rPr>
          <w:sz w:val="20"/>
          <w:lang w:val="en-US"/>
        </w:rPr>
      </w:pPr>
      <w:r w:rsidRPr="00DF35C0">
        <w:rPr>
          <w:iCs/>
          <w:sz w:val="20"/>
          <w:lang w:val="en-US"/>
        </w:rPr>
        <w:t>*</w:t>
      </w:r>
      <w:r>
        <w:rPr>
          <w:sz w:val="20"/>
          <w:lang w:val="en-US"/>
        </w:rPr>
        <w:t xml:space="preserve"> </w:t>
      </w:r>
      <w:r w:rsidRPr="00DF35C0">
        <w:rPr>
          <w:iCs/>
          <w:sz w:val="20"/>
          <w:lang w:val="en-US"/>
        </w:rPr>
        <w:t xml:space="preserve">adjusted </w:t>
      </w:r>
      <w:r w:rsidRPr="00DF35C0">
        <w:rPr>
          <w:i/>
          <w:iCs/>
          <w:sz w:val="20"/>
          <w:lang w:val="en-US"/>
        </w:rPr>
        <w:t>p</w:t>
      </w:r>
      <w:r w:rsidRPr="00DF35C0">
        <w:rPr>
          <w:iCs/>
          <w:sz w:val="20"/>
          <w:lang w:val="en-US"/>
        </w:rPr>
        <w:t xml:space="preserve"> values accordin</w:t>
      </w:r>
      <w:r>
        <w:rPr>
          <w:iCs/>
          <w:sz w:val="20"/>
          <w:lang w:val="en-US"/>
        </w:rPr>
        <w:t xml:space="preserve">g to the Bonferroni correction (Significance level : </w:t>
      </w:r>
      <w:r w:rsidRPr="00DF35C0">
        <w:rPr>
          <w:rFonts w:cs="AdvOT65f8a23b.I"/>
          <w:i/>
          <w:sz w:val="20"/>
          <w:lang w:val="en-US" w:eastAsia="nl-NL"/>
        </w:rPr>
        <w:t>p</w:t>
      </w:r>
      <w:r w:rsidRPr="00DF35C0">
        <w:rPr>
          <w:rFonts w:cs="AdvOT65f8a23b.I"/>
          <w:sz w:val="20"/>
          <w:lang w:val="en-US" w:eastAsia="nl-NL"/>
        </w:rPr>
        <w:t xml:space="preserve"> </w:t>
      </w:r>
      <w:r w:rsidRPr="00DF35C0">
        <w:rPr>
          <w:rFonts w:cs="AdvOT46dcae81"/>
          <w:sz w:val="20"/>
          <w:lang w:val="en-US" w:eastAsia="nl-NL"/>
        </w:rPr>
        <w:t>value</w:t>
      </w:r>
      <w:r w:rsidRPr="00DF35C0">
        <w:rPr>
          <w:rFonts w:cs="AdvP4C4E51"/>
          <w:sz w:val="20"/>
          <w:lang w:val="en-US" w:eastAsia="nl-NL"/>
        </w:rPr>
        <w:t>&lt;0</w:t>
      </w:r>
      <w:r w:rsidRPr="00DF35C0">
        <w:rPr>
          <w:rFonts w:cs="AdvOT46dcae81"/>
          <w:sz w:val="20"/>
          <w:lang w:val="en-US" w:eastAsia="nl-NL"/>
        </w:rPr>
        <w:t>.004 (i.e., 0.05/14)</w:t>
      </w:r>
      <w:r>
        <w:rPr>
          <w:rFonts w:cs="AdvOT46dcae81"/>
          <w:sz w:val="20"/>
          <w:lang w:val="en-US" w:eastAsia="nl-NL"/>
        </w:rPr>
        <w:t>)</w:t>
      </w:r>
    </w:p>
    <w:sectPr w:rsidR="00DF35C0" w:rsidRPr="00DF35C0" w:rsidSect="00DB45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OT65f8a23b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5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2A9"/>
    <w:multiLevelType w:val="hybridMultilevel"/>
    <w:tmpl w:val="BC72E586"/>
    <w:lvl w:ilvl="0" w:tplc="89563F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1561"/>
    <w:multiLevelType w:val="hybridMultilevel"/>
    <w:tmpl w:val="BAF036D6"/>
    <w:lvl w:ilvl="0" w:tplc="D2B2B6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2C"/>
    <w:rsid w:val="00074EC7"/>
    <w:rsid w:val="005D06F2"/>
    <w:rsid w:val="008F04DD"/>
    <w:rsid w:val="00BB6739"/>
    <w:rsid w:val="00DB452C"/>
    <w:rsid w:val="00D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2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5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middeldraster21">
    <w:name w:val="Gemiddeld raster 21"/>
    <w:uiPriority w:val="1"/>
    <w:qFormat/>
    <w:rsid w:val="00DF35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2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5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middeldraster21">
    <w:name w:val="Gemiddeld raster 21"/>
    <w:uiPriority w:val="1"/>
    <w:qFormat/>
    <w:rsid w:val="00DF3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S.C. Huijskens</dc:creator>
  <cp:keywords/>
  <dc:description/>
  <cp:lastModifiedBy>MSARDAN</cp:lastModifiedBy>
  <cp:revision>4</cp:revision>
  <dcterms:created xsi:type="dcterms:W3CDTF">2018-08-03T12:06:00Z</dcterms:created>
  <dcterms:modified xsi:type="dcterms:W3CDTF">2018-08-21T13:54:00Z</dcterms:modified>
</cp:coreProperties>
</file>