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56" w:rsidRPr="00A52256" w:rsidRDefault="007F1D63">
      <w:pPr>
        <w:rPr>
          <w:rFonts w:ascii="Arial" w:eastAsia="Times New Roman" w:hAnsi="Arial" w:cs="Arial"/>
          <w:bCs/>
          <w:color w:val="000000" w:themeColor="text1"/>
          <w:kern w:val="24"/>
          <w:sz w:val="22"/>
          <w:szCs w:val="22"/>
          <w:lang w:val="en-US" w:eastAsia="nl-NL"/>
        </w:rPr>
      </w:pPr>
      <w:bookmarkStart w:id="0" w:name="_GoBack"/>
      <w:bookmarkEnd w:id="0"/>
      <w:r>
        <w:rPr>
          <w:rFonts w:ascii="Arial" w:eastAsia="Times New Roman" w:hAnsi="Arial" w:cs="Arial"/>
          <w:bCs/>
          <w:color w:val="000000" w:themeColor="text1"/>
          <w:kern w:val="24"/>
          <w:sz w:val="22"/>
          <w:szCs w:val="22"/>
          <w:lang w:val="en-US" w:eastAsia="nl-NL"/>
        </w:rPr>
        <w:t xml:space="preserve">Appendix </w:t>
      </w:r>
      <w:r w:rsidR="001E4C08">
        <w:rPr>
          <w:rFonts w:ascii="Arial" w:eastAsia="Times New Roman" w:hAnsi="Arial" w:cs="Arial"/>
          <w:bCs/>
          <w:color w:val="000000" w:themeColor="text1"/>
          <w:kern w:val="24"/>
          <w:sz w:val="22"/>
          <w:szCs w:val="22"/>
          <w:lang w:val="en-US" w:eastAsia="nl-NL"/>
        </w:rPr>
        <w:t>S</w:t>
      </w:r>
      <w:r>
        <w:rPr>
          <w:rFonts w:ascii="Arial" w:eastAsia="Times New Roman" w:hAnsi="Arial" w:cs="Arial"/>
          <w:bCs/>
          <w:color w:val="000000" w:themeColor="text1"/>
          <w:kern w:val="24"/>
          <w:sz w:val="22"/>
          <w:szCs w:val="22"/>
          <w:lang w:val="en-US" w:eastAsia="nl-NL"/>
        </w:rPr>
        <w:t>1</w:t>
      </w:r>
      <w:r w:rsidR="00FC1056" w:rsidRPr="00A52256">
        <w:rPr>
          <w:rFonts w:ascii="Arial" w:eastAsia="Times New Roman" w:hAnsi="Arial" w:cs="Arial"/>
          <w:bCs/>
          <w:color w:val="000000" w:themeColor="text1"/>
          <w:kern w:val="24"/>
          <w:sz w:val="22"/>
          <w:szCs w:val="22"/>
          <w:lang w:val="en-US" w:eastAsia="nl-NL"/>
        </w:rPr>
        <w:t xml:space="preserve">. </w:t>
      </w:r>
      <w:r w:rsidR="00301D17">
        <w:rPr>
          <w:rFonts w:ascii="Arial" w:eastAsia="Times New Roman" w:hAnsi="Arial" w:cs="Arial"/>
          <w:bCs/>
          <w:color w:val="000000" w:themeColor="text1"/>
          <w:kern w:val="24"/>
          <w:sz w:val="22"/>
          <w:szCs w:val="22"/>
          <w:lang w:val="en-US" w:eastAsia="nl-NL"/>
        </w:rPr>
        <w:t>U</w:t>
      </w:r>
      <w:r w:rsidR="005D2AEF" w:rsidRPr="00A52256">
        <w:rPr>
          <w:rFonts w:ascii="Arial" w:eastAsia="Times New Roman" w:hAnsi="Arial" w:cs="Arial"/>
          <w:bCs/>
          <w:color w:val="000000" w:themeColor="text1"/>
          <w:kern w:val="24"/>
          <w:sz w:val="22"/>
          <w:szCs w:val="22"/>
          <w:lang w:val="en-US" w:eastAsia="nl-NL"/>
        </w:rPr>
        <w:t xml:space="preserve">nit </w:t>
      </w:r>
      <w:r w:rsidR="00FC1056" w:rsidRPr="00A52256">
        <w:rPr>
          <w:rFonts w:ascii="Arial" w:eastAsia="Times New Roman" w:hAnsi="Arial" w:cs="Arial"/>
          <w:bCs/>
          <w:color w:val="000000" w:themeColor="text1"/>
          <w:kern w:val="24"/>
          <w:sz w:val="22"/>
          <w:szCs w:val="22"/>
          <w:lang w:val="en-US" w:eastAsia="nl-NL"/>
        </w:rPr>
        <w:t xml:space="preserve">costs </w:t>
      </w:r>
      <w:r w:rsidR="00301D17" w:rsidRPr="00301D17">
        <w:rPr>
          <w:rFonts w:ascii="Arial" w:eastAsia="Times New Roman" w:hAnsi="Arial" w:cs="Arial"/>
          <w:bCs/>
          <w:color w:val="000000" w:themeColor="text1"/>
          <w:kern w:val="24"/>
          <w:sz w:val="22"/>
          <w:szCs w:val="22"/>
          <w:lang w:val="en-US" w:eastAsia="nl-NL"/>
        </w:rPr>
        <w:t xml:space="preserve">to value delinquent behaviour </w:t>
      </w:r>
      <w:r w:rsidR="005D2AEF" w:rsidRPr="00A52256">
        <w:rPr>
          <w:rFonts w:ascii="Arial" w:eastAsia="Times New Roman" w:hAnsi="Arial" w:cs="Arial"/>
          <w:bCs/>
          <w:color w:val="000000" w:themeColor="text1"/>
          <w:kern w:val="24"/>
          <w:sz w:val="22"/>
          <w:szCs w:val="22"/>
          <w:lang w:val="en-US" w:eastAsia="nl-NL"/>
        </w:rPr>
        <w:t xml:space="preserve">and average </w:t>
      </w:r>
      <w:r w:rsidR="00F90461">
        <w:rPr>
          <w:rFonts w:ascii="Arial" w:eastAsia="Times New Roman" w:hAnsi="Arial" w:cs="Arial"/>
          <w:bCs/>
          <w:color w:val="000000" w:themeColor="text1"/>
          <w:kern w:val="24"/>
          <w:sz w:val="22"/>
          <w:szCs w:val="22"/>
          <w:lang w:val="en-US" w:eastAsia="nl-NL"/>
        </w:rPr>
        <w:t xml:space="preserve">costs </w:t>
      </w:r>
      <w:r w:rsidR="005D2AEF" w:rsidRPr="00A52256">
        <w:rPr>
          <w:rFonts w:ascii="Arial" w:eastAsia="Times New Roman" w:hAnsi="Arial" w:cs="Arial"/>
          <w:bCs/>
          <w:color w:val="000000" w:themeColor="text1"/>
          <w:kern w:val="24"/>
          <w:sz w:val="22"/>
          <w:szCs w:val="22"/>
          <w:lang w:val="en-US" w:eastAsia="nl-NL"/>
        </w:rPr>
        <w:t xml:space="preserve">per patient </w:t>
      </w:r>
      <w:r w:rsidR="00FC1056" w:rsidRPr="00A52256">
        <w:rPr>
          <w:rFonts w:ascii="Arial" w:eastAsia="Times New Roman" w:hAnsi="Arial" w:cs="Arial"/>
          <w:bCs/>
          <w:color w:val="000000" w:themeColor="text1"/>
          <w:kern w:val="24"/>
          <w:sz w:val="22"/>
          <w:szCs w:val="22"/>
          <w:lang w:val="en-US" w:eastAsia="nl-NL"/>
        </w:rPr>
        <w:t>at baseline</w:t>
      </w:r>
      <w:r w:rsidR="00AB2B32" w:rsidRPr="00A52256">
        <w:rPr>
          <w:rFonts w:ascii="Arial" w:eastAsia="Times New Roman" w:hAnsi="Arial" w:cs="Arial"/>
          <w:bCs/>
          <w:color w:val="000000" w:themeColor="text1"/>
          <w:kern w:val="24"/>
          <w:sz w:val="22"/>
          <w:szCs w:val="22"/>
          <w:lang w:val="en-US" w:eastAsia="nl-NL"/>
        </w:rPr>
        <w:t xml:space="preserve"> (previous four weeks)</w:t>
      </w:r>
    </w:p>
    <w:p w:rsidR="002E6BD6" w:rsidRPr="005D2AEF" w:rsidRDefault="002E6BD6">
      <w:pPr>
        <w:rPr>
          <w:sz w:val="22"/>
          <w:szCs w:val="22"/>
        </w:rPr>
      </w:pPr>
    </w:p>
    <w:tbl>
      <w:tblPr>
        <w:tblStyle w:val="LightShading-Accent3"/>
        <w:tblW w:w="0" w:type="auto"/>
        <w:tblLook w:val="04A0"/>
      </w:tblPr>
      <w:tblGrid>
        <w:gridCol w:w="3794"/>
        <w:gridCol w:w="1417"/>
        <w:gridCol w:w="1974"/>
        <w:gridCol w:w="1975"/>
      </w:tblGrid>
      <w:tr w:rsidR="00D43DFA" w:rsidRPr="005D2AEF" w:rsidTr="009D6F77">
        <w:trPr>
          <w:cnfStyle w:val="100000000000"/>
        </w:trPr>
        <w:tc>
          <w:tcPr>
            <w:cnfStyle w:val="001000000000"/>
            <w:tcW w:w="3794" w:type="dxa"/>
          </w:tcPr>
          <w:p w:rsidR="00D43DFA" w:rsidRPr="005D2AEF" w:rsidRDefault="00D43DFA" w:rsidP="005D2AEF">
            <w:pPr>
              <w:rPr>
                <w:rFonts w:ascii="Arial" w:eastAsia="Times New Roman" w:hAnsi="Arial" w:cs="Arial"/>
                <w:b w:val="0"/>
                <w:bCs w:val="0"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 w:rsidRPr="002E6BD6">
              <w:rPr>
                <w:rFonts w:ascii="Arial" w:eastAsia="Times New Roman" w:hAnsi="Arial" w:cs="Arial"/>
                <w:color w:val="000000" w:themeColor="text1"/>
                <w:kern w:val="24"/>
                <w:sz w:val="22"/>
                <w:szCs w:val="22"/>
                <w:lang w:val="en-US" w:eastAsia="nl-NL"/>
              </w:rPr>
              <w:t> </w:t>
            </w:r>
          </w:p>
        </w:tc>
        <w:tc>
          <w:tcPr>
            <w:tcW w:w="1417" w:type="dxa"/>
          </w:tcPr>
          <w:p w:rsidR="00D43DFA" w:rsidRPr="00AB2B32" w:rsidRDefault="00D43DFA" w:rsidP="00D43DFA">
            <w:pPr>
              <w:cnfStyle w:val="100000000000"/>
              <w:rPr>
                <w:rFonts w:ascii="Arial" w:eastAsia="Times New Roman" w:hAnsi="Arial" w:cs="Arial"/>
                <w:b w:val="0"/>
                <w:bCs w:val="0"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 w:rsidRPr="002E6BD6"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  <w:t>Unit costs</w:t>
            </w:r>
            <w:r w:rsidR="00C57188"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  <w:t xml:space="preserve"> </w:t>
            </w:r>
            <w:r w:rsidR="009915E3" w:rsidRPr="009915E3"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vertAlign w:val="superscript"/>
                <w:lang w:val="en-US" w:eastAsia="nl-NL"/>
              </w:rPr>
              <w:t>a</w:t>
            </w:r>
            <w:r w:rsidR="009915E3"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  <w:br/>
            </w:r>
            <w:r w:rsidR="00C57188"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  <w:t>€</w:t>
            </w:r>
          </w:p>
        </w:tc>
        <w:tc>
          <w:tcPr>
            <w:tcW w:w="1974" w:type="dxa"/>
          </w:tcPr>
          <w:p w:rsidR="00D43DFA" w:rsidRPr="005D2AEF" w:rsidRDefault="00D43DFA" w:rsidP="00F829FD">
            <w:pPr>
              <w:cnfStyle w:val="100000000000"/>
              <w:rPr>
                <w:rFonts w:ascii="Arial" w:eastAsia="Times New Roman" w:hAnsi="Arial" w:cs="Arial"/>
                <w:b w:val="0"/>
                <w:bCs w:val="0"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 w:rsidRPr="005D2AEF">
              <w:rPr>
                <w:rFonts w:ascii="Arial" w:eastAsia="Times New Roman" w:hAnsi="Arial" w:cs="Arial"/>
                <w:b w:val="0"/>
                <w:bCs w:val="0"/>
                <w:color w:val="000000" w:themeColor="text1"/>
                <w:kern w:val="24"/>
                <w:sz w:val="22"/>
                <w:szCs w:val="22"/>
                <w:lang w:val="en-US" w:eastAsia="nl-NL"/>
              </w:rPr>
              <w:t xml:space="preserve">n (%) patients </w:t>
            </w:r>
            <w:r w:rsidRPr="005D2AEF">
              <w:rPr>
                <w:rFonts w:ascii="Arial" w:eastAsia="Times New Roman" w:hAnsi="Arial" w:cs="Arial"/>
                <w:b w:val="0"/>
                <w:bCs w:val="0"/>
                <w:color w:val="000000" w:themeColor="text1"/>
                <w:kern w:val="24"/>
                <w:sz w:val="22"/>
                <w:szCs w:val="22"/>
                <w:lang w:val="en-US" w:eastAsia="nl-NL"/>
              </w:rPr>
              <w:br/>
            </w:r>
          </w:p>
        </w:tc>
        <w:tc>
          <w:tcPr>
            <w:tcW w:w="1975" w:type="dxa"/>
          </w:tcPr>
          <w:p w:rsidR="00D43DFA" w:rsidRDefault="00D43DFA" w:rsidP="00C331A9">
            <w:pPr>
              <w:cnfStyle w:val="100000000000"/>
              <w:rPr>
                <w:rFonts w:ascii="Arial" w:eastAsia="Times New Roman" w:hAnsi="Arial" w:cs="Arial"/>
                <w:b w:val="0"/>
                <w:bCs w:val="0"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 w:rsidRPr="005D2AEF">
              <w:rPr>
                <w:rFonts w:ascii="Arial" w:eastAsia="Times New Roman" w:hAnsi="Arial" w:cs="Arial"/>
                <w:b w:val="0"/>
                <w:bCs w:val="0"/>
                <w:color w:val="000000" w:themeColor="text1"/>
                <w:kern w:val="24"/>
                <w:sz w:val="22"/>
                <w:szCs w:val="22"/>
                <w:lang w:val="en-US" w:eastAsia="nl-NL"/>
              </w:rPr>
              <w:t>Average</w:t>
            </w:r>
            <w:r w:rsidR="00C331A9">
              <w:rPr>
                <w:rFonts w:ascii="Arial" w:eastAsia="Times New Roman" w:hAnsi="Arial" w:cs="Arial"/>
                <w:b w:val="0"/>
                <w:bCs w:val="0"/>
                <w:color w:val="000000" w:themeColor="text1"/>
                <w:kern w:val="24"/>
                <w:sz w:val="22"/>
                <w:szCs w:val="22"/>
                <w:lang w:val="en-US" w:eastAsia="nl-NL"/>
              </w:rPr>
              <w:t xml:space="preserve"> </w:t>
            </w:r>
            <w:r w:rsidR="005D2AEF">
              <w:rPr>
                <w:rFonts w:ascii="Arial" w:eastAsia="Times New Roman" w:hAnsi="Arial" w:cs="Arial"/>
                <w:b w:val="0"/>
                <w:bCs w:val="0"/>
                <w:color w:val="000000" w:themeColor="text1"/>
                <w:kern w:val="24"/>
                <w:sz w:val="22"/>
                <w:szCs w:val="22"/>
                <w:lang w:val="en-US" w:eastAsia="nl-NL"/>
              </w:rPr>
              <w:t>Cost</w:t>
            </w:r>
            <w:r w:rsidRPr="005D2AEF">
              <w:rPr>
                <w:rFonts w:ascii="Arial" w:eastAsia="Times New Roman" w:hAnsi="Arial" w:cs="Arial"/>
                <w:b w:val="0"/>
                <w:bCs w:val="0"/>
                <w:color w:val="000000" w:themeColor="text1"/>
                <w:kern w:val="24"/>
                <w:sz w:val="22"/>
                <w:szCs w:val="22"/>
                <w:lang w:val="en-US" w:eastAsia="nl-NL"/>
              </w:rPr>
              <w:t>s per patient (SD)</w:t>
            </w:r>
          </w:p>
          <w:p w:rsidR="00C331A9" w:rsidRPr="005D2AEF" w:rsidRDefault="00C331A9" w:rsidP="00C331A9">
            <w:pPr>
              <w:cnfStyle w:val="100000000000"/>
              <w:rPr>
                <w:rFonts w:ascii="Arial" w:eastAsia="Times New Roman" w:hAnsi="Arial" w:cs="Arial"/>
                <w:b w:val="0"/>
                <w:bCs w:val="0"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</w:p>
        </w:tc>
      </w:tr>
      <w:tr w:rsidR="005D2AEF" w:rsidRPr="00E86298" w:rsidTr="009D6F77">
        <w:trPr>
          <w:cnfStyle w:val="000000100000"/>
          <w:trHeight w:val="682"/>
        </w:trPr>
        <w:tc>
          <w:tcPr>
            <w:cnfStyle w:val="001000000000"/>
            <w:tcW w:w="3794" w:type="dxa"/>
          </w:tcPr>
          <w:p w:rsidR="005D2AEF" w:rsidRPr="00301D17" w:rsidRDefault="00301D17" w:rsidP="00D43DFA">
            <w:pPr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 w:rsidRPr="00301D17"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  <w:t>Damaged a vehicle</w:t>
            </w:r>
            <w:r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  <w:br/>
            </w:r>
          </w:p>
        </w:tc>
        <w:tc>
          <w:tcPr>
            <w:tcW w:w="1417" w:type="dxa"/>
          </w:tcPr>
          <w:p w:rsidR="005D2AEF" w:rsidRPr="005D2AEF" w:rsidRDefault="00301D17" w:rsidP="00AB2B32">
            <w:pPr>
              <w:jc w:val="right"/>
              <w:cnfStyle w:val="0000001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1910</w:t>
            </w:r>
          </w:p>
        </w:tc>
        <w:tc>
          <w:tcPr>
            <w:tcW w:w="1974" w:type="dxa"/>
          </w:tcPr>
          <w:p w:rsidR="005D2AEF" w:rsidRPr="005D2AEF" w:rsidRDefault="00143B02" w:rsidP="00AB2B32">
            <w:pPr>
              <w:jc w:val="right"/>
              <w:cnfStyle w:val="0000001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3 (2%)</w:t>
            </w:r>
          </w:p>
        </w:tc>
        <w:tc>
          <w:tcPr>
            <w:tcW w:w="1975" w:type="dxa"/>
          </w:tcPr>
          <w:p w:rsidR="005D2AEF" w:rsidRPr="00E86298" w:rsidRDefault="00E86298" w:rsidP="009D6F77">
            <w:pPr>
              <w:jc w:val="right"/>
              <w:cnfStyle w:val="0000001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 w:rsidRPr="00E86298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34.5</w:t>
            </w:r>
            <w:r w:rsidR="009D6F7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(255.2)</w:t>
            </w:r>
          </w:p>
        </w:tc>
      </w:tr>
      <w:tr w:rsidR="00301D17" w:rsidRPr="00E86298" w:rsidTr="009D6F77">
        <w:tc>
          <w:tcPr>
            <w:cnfStyle w:val="001000000000"/>
            <w:tcW w:w="3794" w:type="dxa"/>
          </w:tcPr>
          <w:p w:rsidR="00301D17" w:rsidRPr="00301D17" w:rsidRDefault="00301D17" w:rsidP="00D43DFA">
            <w:pPr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 w:rsidRPr="00301D17"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  <w:t>Damaged public objects</w:t>
            </w:r>
            <w:r w:rsidR="009915E3"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  <w:t xml:space="preserve"> </w:t>
            </w:r>
            <w:r w:rsidR="009915E3" w:rsidRPr="009915E3"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vertAlign w:val="superscript"/>
                <w:lang w:val="en-US" w:eastAsia="nl-NL"/>
              </w:rPr>
              <w:t>b</w:t>
            </w:r>
            <w:r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  <w:br/>
            </w:r>
          </w:p>
        </w:tc>
        <w:tc>
          <w:tcPr>
            <w:tcW w:w="1417" w:type="dxa"/>
          </w:tcPr>
          <w:p w:rsidR="00301D17" w:rsidRPr="005D2AEF" w:rsidRDefault="009915E3" w:rsidP="00AB2B32">
            <w:pPr>
              <w:jc w:val="right"/>
              <w:cnfStyle w:val="0000000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733</w:t>
            </w:r>
          </w:p>
        </w:tc>
        <w:tc>
          <w:tcPr>
            <w:tcW w:w="1974" w:type="dxa"/>
          </w:tcPr>
          <w:p w:rsidR="00301D17" w:rsidRPr="005D2AEF" w:rsidRDefault="00143B02" w:rsidP="00AB2B32">
            <w:pPr>
              <w:jc w:val="right"/>
              <w:cnfStyle w:val="0000000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3 (2%)</w:t>
            </w:r>
          </w:p>
        </w:tc>
        <w:tc>
          <w:tcPr>
            <w:tcW w:w="1975" w:type="dxa"/>
          </w:tcPr>
          <w:p w:rsidR="00301D17" w:rsidRPr="00E86298" w:rsidRDefault="00E86298" w:rsidP="009D6F77">
            <w:pPr>
              <w:jc w:val="right"/>
              <w:cnfStyle w:val="0000000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8.9</w:t>
            </w:r>
            <w:r w:rsidR="009D6F7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(80.5)</w:t>
            </w:r>
          </w:p>
        </w:tc>
      </w:tr>
      <w:tr w:rsidR="00E86298" w:rsidRPr="00E86298" w:rsidTr="009D6F77">
        <w:trPr>
          <w:cnfStyle w:val="000000100000"/>
        </w:trPr>
        <w:tc>
          <w:tcPr>
            <w:cnfStyle w:val="001000000000"/>
            <w:tcW w:w="3794" w:type="dxa"/>
          </w:tcPr>
          <w:p w:rsidR="00E86298" w:rsidRPr="00301D17" w:rsidRDefault="00E86298" w:rsidP="00D43DFA">
            <w:pPr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 w:rsidRPr="00301D17"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  <w:t>Besmirched something</w:t>
            </w:r>
            <w:r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  <w:t xml:space="preserve"> </w:t>
            </w:r>
            <w:r w:rsidRPr="009915E3"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vertAlign w:val="superscript"/>
                <w:lang w:val="en-US" w:eastAsia="nl-NL"/>
              </w:rPr>
              <w:t>b</w:t>
            </w:r>
            <w:r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  <w:br/>
            </w:r>
          </w:p>
        </w:tc>
        <w:tc>
          <w:tcPr>
            <w:tcW w:w="1417" w:type="dxa"/>
          </w:tcPr>
          <w:p w:rsidR="00E86298" w:rsidRPr="005D2AEF" w:rsidRDefault="00E86298" w:rsidP="00AB2B32">
            <w:pPr>
              <w:jc w:val="right"/>
              <w:cnfStyle w:val="0000001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733</w:t>
            </w:r>
          </w:p>
        </w:tc>
        <w:tc>
          <w:tcPr>
            <w:tcW w:w="1974" w:type="dxa"/>
          </w:tcPr>
          <w:p w:rsidR="00E86298" w:rsidRPr="005D2AEF" w:rsidRDefault="00E86298" w:rsidP="0045127B">
            <w:pPr>
              <w:jc w:val="right"/>
              <w:cnfStyle w:val="0000001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3 (2%)</w:t>
            </w:r>
          </w:p>
        </w:tc>
        <w:tc>
          <w:tcPr>
            <w:tcW w:w="1975" w:type="dxa"/>
          </w:tcPr>
          <w:p w:rsidR="00E86298" w:rsidRPr="00E86298" w:rsidRDefault="00E86298" w:rsidP="009D6F77">
            <w:pPr>
              <w:jc w:val="right"/>
              <w:cnfStyle w:val="0000001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8.9</w:t>
            </w:r>
            <w:r w:rsidR="009D6F7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(80.5)</w:t>
            </w:r>
          </w:p>
        </w:tc>
      </w:tr>
      <w:tr w:rsidR="00E86298" w:rsidRPr="00E86298" w:rsidTr="009D6F77">
        <w:tc>
          <w:tcPr>
            <w:cnfStyle w:val="001000000000"/>
            <w:tcW w:w="3794" w:type="dxa"/>
          </w:tcPr>
          <w:p w:rsidR="00E86298" w:rsidRDefault="00E86298" w:rsidP="00D43DFA">
            <w:pPr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  <w:t>Arson</w:t>
            </w:r>
          </w:p>
          <w:p w:rsidR="00E86298" w:rsidRPr="00301D17" w:rsidRDefault="00E86298" w:rsidP="00D43DFA">
            <w:pPr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</w:p>
        </w:tc>
        <w:tc>
          <w:tcPr>
            <w:tcW w:w="1417" w:type="dxa"/>
          </w:tcPr>
          <w:p w:rsidR="00E86298" w:rsidRDefault="00E86298" w:rsidP="00AB2B32">
            <w:pPr>
              <w:jc w:val="right"/>
              <w:cnfStyle w:val="0000000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1449</w:t>
            </w:r>
          </w:p>
        </w:tc>
        <w:tc>
          <w:tcPr>
            <w:tcW w:w="1974" w:type="dxa"/>
          </w:tcPr>
          <w:p w:rsidR="00E86298" w:rsidRDefault="00E86298" w:rsidP="00AB2B32">
            <w:pPr>
              <w:jc w:val="right"/>
              <w:cnfStyle w:val="0000000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-</w:t>
            </w:r>
          </w:p>
        </w:tc>
        <w:tc>
          <w:tcPr>
            <w:tcW w:w="1975" w:type="dxa"/>
          </w:tcPr>
          <w:p w:rsidR="00E86298" w:rsidRPr="00E86298" w:rsidRDefault="00E86298" w:rsidP="00AB2B32">
            <w:pPr>
              <w:jc w:val="right"/>
              <w:cnfStyle w:val="0000000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 w:rsidRPr="00E86298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-</w:t>
            </w:r>
          </w:p>
        </w:tc>
      </w:tr>
      <w:tr w:rsidR="00E86298" w:rsidRPr="00E86298" w:rsidTr="009D6F77">
        <w:trPr>
          <w:cnfStyle w:val="000000100000"/>
        </w:trPr>
        <w:tc>
          <w:tcPr>
            <w:cnfStyle w:val="001000000000"/>
            <w:tcW w:w="3794" w:type="dxa"/>
          </w:tcPr>
          <w:p w:rsidR="00E86298" w:rsidRPr="00301D17" w:rsidRDefault="00E86298" w:rsidP="00D43DFA">
            <w:pPr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 w:rsidRPr="00301D17"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  <w:t>Changed price labels in a shop</w:t>
            </w:r>
            <w:r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  <w:t xml:space="preserve"> </w:t>
            </w:r>
            <w:r w:rsidRPr="009915E3"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vertAlign w:val="superscript"/>
                <w:lang w:val="en-US" w:eastAsia="nl-NL"/>
              </w:rPr>
              <w:t>b</w:t>
            </w:r>
            <w:r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  <w:br/>
            </w:r>
          </w:p>
        </w:tc>
        <w:tc>
          <w:tcPr>
            <w:tcW w:w="1417" w:type="dxa"/>
          </w:tcPr>
          <w:p w:rsidR="00E86298" w:rsidRPr="005D2AEF" w:rsidRDefault="00E86298" w:rsidP="00AB2B32">
            <w:pPr>
              <w:jc w:val="right"/>
              <w:cnfStyle w:val="0000001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549</w:t>
            </w:r>
          </w:p>
        </w:tc>
        <w:tc>
          <w:tcPr>
            <w:tcW w:w="1974" w:type="dxa"/>
          </w:tcPr>
          <w:p w:rsidR="00E86298" w:rsidRPr="005D2AEF" w:rsidRDefault="00E86298" w:rsidP="00AB2B32">
            <w:pPr>
              <w:jc w:val="right"/>
              <w:cnfStyle w:val="0000001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1 (1%)</w:t>
            </w:r>
          </w:p>
        </w:tc>
        <w:tc>
          <w:tcPr>
            <w:tcW w:w="1975" w:type="dxa"/>
          </w:tcPr>
          <w:p w:rsidR="00E86298" w:rsidRPr="00E86298" w:rsidRDefault="00E86298" w:rsidP="009D6F77">
            <w:pPr>
              <w:jc w:val="right"/>
              <w:cnfStyle w:val="0000001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3.3</w:t>
            </w:r>
            <w:r w:rsidR="009D6F7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(42.6)</w:t>
            </w:r>
          </w:p>
        </w:tc>
      </w:tr>
      <w:tr w:rsidR="00E86298" w:rsidRPr="00E86298" w:rsidTr="009D6F77">
        <w:tc>
          <w:tcPr>
            <w:cnfStyle w:val="001000000000"/>
            <w:tcW w:w="3794" w:type="dxa"/>
          </w:tcPr>
          <w:p w:rsidR="00E86298" w:rsidRDefault="00E86298" w:rsidP="00D43DFA">
            <w:pPr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 w:rsidRPr="00301D17"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  <w:t>Shoplifting</w:t>
            </w:r>
          </w:p>
          <w:p w:rsidR="00E86298" w:rsidRPr="00301D17" w:rsidRDefault="00E86298" w:rsidP="00D43DFA">
            <w:pPr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</w:p>
        </w:tc>
        <w:tc>
          <w:tcPr>
            <w:tcW w:w="1417" w:type="dxa"/>
          </w:tcPr>
          <w:p w:rsidR="00E86298" w:rsidRPr="005D2AEF" w:rsidRDefault="00E86298" w:rsidP="00AB2B32">
            <w:pPr>
              <w:jc w:val="right"/>
              <w:cnfStyle w:val="0000000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1960</w:t>
            </w:r>
          </w:p>
        </w:tc>
        <w:tc>
          <w:tcPr>
            <w:tcW w:w="1974" w:type="dxa"/>
          </w:tcPr>
          <w:p w:rsidR="00E86298" w:rsidRPr="005D2AEF" w:rsidRDefault="00E86298" w:rsidP="00AB2B32">
            <w:pPr>
              <w:jc w:val="right"/>
              <w:cnfStyle w:val="0000000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10 (6%)</w:t>
            </w:r>
          </w:p>
        </w:tc>
        <w:tc>
          <w:tcPr>
            <w:tcW w:w="1975" w:type="dxa"/>
          </w:tcPr>
          <w:p w:rsidR="00E86298" w:rsidRPr="00E86298" w:rsidRDefault="00E86298" w:rsidP="009D6F77">
            <w:pPr>
              <w:jc w:val="right"/>
              <w:cnfStyle w:val="0000000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167.3</w:t>
            </w:r>
            <w:r w:rsidR="009D6F7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(1027.6)</w:t>
            </w:r>
          </w:p>
        </w:tc>
      </w:tr>
      <w:tr w:rsidR="00E86298" w:rsidRPr="00E86298" w:rsidTr="009D6F77">
        <w:trPr>
          <w:cnfStyle w:val="000000100000"/>
        </w:trPr>
        <w:tc>
          <w:tcPr>
            <w:cnfStyle w:val="001000000000"/>
            <w:tcW w:w="3794" w:type="dxa"/>
          </w:tcPr>
          <w:p w:rsidR="00E86298" w:rsidRPr="00301D17" w:rsidRDefault="00E86298" w:rsidP="00BD5B4D">
            <w:pPr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 w:rsidRPr="00301D17"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  <w:t>Stole something at work</w:t>
            </w:r>
            <w:r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  <w:br/>
            </w:r>
          </w:p>
        </w:tc>
        <w:tc>
          <w:tcPr>
            <w:tcW w:w="1417" w:type="dxa"/>
          </w:tcPr>
          <w:p w:rsidR="00E86298" w:rsidRPr="005D2AEF" w:rsidRDefault="00E86298" w:rsidP="00BD5B4D">
            <w:pPr>
              <w:jc w:val="right"/>
              <w:cnfStyle w:val="0000001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1960</w:t>
            </w:r>
          </w:p>
        </w:tc>
        <w:tc>
          <w:tcPr>
            <w:tcW w:w="1974" w:type="dxa"/>
          </w:tcPr>
          <w:p w:rsidR="00E86298" w:rsidRPr="005D2AEF" w:rsidRDefault="00E86298" w:rsidP="00BD5B4D">
            <w:pPr>
              <w:jc w:val="right"/>
              <w:cnfStyle w:val="0000001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-</w:t>
            </w:r>
          </w:p>
        </w:tc>
        <w:tc>
          <w:tcPr>
            <w:tcW w:w="1975" w:type="dxa"/>
          </w:tcPr>
          <w:p w:rsidR="00E86298" w:rsidRPr="00E86298" w:rsidRDefault="00E86298" w:rsidP="00BD5B4D">
            <w:pPr>
              <w:jc w:val="right"/>
              <w:cnfStyle w:val="0000001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 w:rsidRPr="00E86298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-</w:t>
            </w:r>
          </w:p>
        </w:tc>
      </w:tr>
      <w:tr w:rsidR="00E86298" w:rsidRPr="00E86298" w:rsidTr="009D6F77">
        <w:trPr>
          <w:trHeight w:val="303"/>
        </w:trPr>
        <w:tc>
          <w:tcPr>
            <w:cnfStyle w:val="001000000000"/>
            <w:tcW w:w="3794" w:type="dxa"/>
          </w:tcPr>
          <w:p w:rsidR="00E86298" w:rsidRDefault="00E86298" w:rsidP="00D43DFA">
            <w:pPr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 w:rsidRPr="00301D17"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  <w:t xml:space="preserve">Stole a </w:t>
            </w:r>
            <w:r w:rsidR="00885FBA" w:rsidRPr="00301D17"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  <w:t>bicycle</w:t>
            </w:r>
            <w:r w:rsidRPr="00301D17"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  <w:t xml:space="preserve"> or scooter</w:t>
            </w:r>
          </w:p>
          <w:p w:rsidR="00E86298" w:rsidRPr="00301D17" w:rsidRDefault="00E86298" w:rsidP="00D43DFA">
            <w:pPr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</w:p>
        </w:tc>
        <w:tc>
          <w:tcPr>
            <w:tcW w:w="1417" w:type="dxa"/>
          </w:tcPr>
          <w:p w:rsidR="00E86298" w:rsidRPr="005D2AEF" w:rsidRDefault="00E86298" w:rsidP="00AB2B32">
            <w:pPr>
              <w:jc w:val="right"/>
              <w:cnfStyle w:val="0000000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1960</w:t>
            </w:r>
          </w:p>
        </w:tc>
        <w:tc>
          <w:tcPr>
            <w:tcW w:w="1974" w:type="dxa"/>
          </w:tcPr>
          <w:p w:rsidR="00E86298" w:rsidRPr="005D2AEF" w:rsidRDefault="00E86298" w:rsidP="0045127B">
            <w:pPr>
              <w:jc w:val="right"/>
              <w:cnfStyle w:val="0000000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1 (1%)</w:t>
            </w:r>
          </w:p>
        </w:tc>
        <w:tc>
          <w:tcPr>
            <w:tcW w:w="1975" w:type="dxa"/>
          </w:tcPr>
          <w:p w:rsidR="00E86298" w:rsidRPr="00E86298" w:rsidRDefault="00E86298" w:rsidP="009D6F77">
            <w:pPr>
              <w:jc w:val="right"/>
              <w:cnfStyle w:val="0000000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11.8</w:t>
            </w:r>
            <w:r w:rsidR="009D6F7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(152.1)</w:t>
            </w:r>
          </w:p>
        </w:tc>
      </w:tr>
      <w:tr w:rsidR="00E86298" w:rsidRPr="00E86298" w:rsidTr="009D6F77">
        <w:trPr>
          <w:cnfStyle w:val="000000100000"/>
        </w:trPr>
        <w:tc>
          <w:tcPr>
            <w:cnfStyle w:val="001000000000"/>
            <w:tcW w:w="3794" w:type="dxa"/>
          </w:tcPr>
          <w:p w:rsidR="00E86298" w:rsidRDefault="00E86298">
            <w:pPr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 w:rsidRPr="00301D17"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  <w:t>Stole something of a car</w:t>
            </w:r>
          </w:p>
          <w:p w:rsidR="00E86298" w:rsidRPr="00301D17" w:rsidRDefault="00E86298">
            <w:pPr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</w:p>
        </w:tc>
        <w:tc>
          <w:tcPr>
            <w:tcW w:w="1417" w:type="dxa"/>
          </w:tcPr>
          <w:p w:rsidR="00E86298" w:rsidRPr="007A068E" w:rsidRDefault="00E86298" w:rsidP="00AB2B32">
            <w:pPr>
              <w:jc w:val="right"/>
              <w:cnfStyle w:val="0000001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1910</w:t>
            </w:r>
          </w:p>
        </w:tc>
        <w:tc>
          <w:tcPr>
            <w:tcW w:w="1974" w:type="dxa"/>
          </w:tcPr>
          <w:p w:rsidR="00E86298" w:rsidRPr="005D2AEF" w:rsidRDefault="00E86298" w:rsidP="0045127B">
            <w:pPr>
              <w:jc w:val="right"/>
              <w:cnfStyle w:val="0000001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-</w:t>
            </w:r>
          </w:p>
        </w:tc>
        <w:tc>
          <w:tcPr>
            <w:tcW w:w="1975" w:type="dxa"/>
          </w:tcPr>
          <w:p w:rsidR="00E86298" w:rsidRPr="00E86298" w:rsidRDefault="00E86298" w:rsidP="0027366C">
            <w:pPr>
              <w:jc w:val="right"/>
              <w:cnfStyle w:val="0000001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 w:rsidRPr="00E86298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-</w:t>
            </w:r>
          </w:p>
        </w:tc>
      </w:tr>
      <w:tr w:rsidR="00E86298" w:rsidRPr="00E86298" w:rsidTr="009D6F77">
        <w:tc>
          <w:tcPr>
            <w:cnfStyle w:val="001000000000"/>
            <w:tcW w:w="3794" w:type="dxa"/>
          </w:tcPr>
          <w:p w:rsidR="00E86298" w:rsidRPr="00301D17" w:rsidRDefault="00E86298">
            <w:pPr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 w:rsidRPr="00301D17"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  <w:t>B</w:t>
            </w:r>
            <w:r w:rsidR="00EE207C"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  <w:t>u</w:t>
            </w:r>
            <w:r w:rsidRPr="00301D17"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  <w:t>ying stolen goods</w:t>
            </w:r>
            <w:r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  <w:br/>
            </w:r>
          </w:p>
        </w:tc>
        <w:tc>
          <w:tcPr>
            <w:tcW w:w="1417" w:type="dxa"/>
          </w:tcPr>
          <w:p w:rsidR="00E86298" w:rsidRPr="009915E3" w:rsidRDefault="00E86298" w:rsidP="00AB2B32">
            <w:pPr>
              <w:jc w:val="right"/>
              <w:cnfStyle w:val="0000000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 w:rsidRPr="009915E3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1694</w:t>
            </w:r>
          </w:p>
        </w:tc>
        <w:tc>
          <w:tcPr>
            <w:tcW w:w="1974" w:type="dxa"/>
          </w:tcPr>
          <w:p w:rsidR="00E86298" w:rsidRPr="005D2AEF" w:rsidRDefault="00E86298" w:rsidP="00AB2B32">
            <w:pPr>
              <w:jc w:val="right"/>
              <w:cnfStyle w:val="0000000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4 (2%)</w:t>
            </w:r>
          </w:p>
        </w:tc>
        <w:tc>
          <w:tcPr>
            <w:tcW w:w="1975" w:type="dxa"/>
          </w:tcPr>
          <w:p w:rsidR="00E86298" w:rsidRPr="00E86298" w:rsidRDefault="00E86298" w:rsidP="009D6F77">
            <w:pPr>
              <w:jc w:val="right"/>
              <w:cnfStyle w:val="0000000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81.6</w:t>
            </w:r>
            <w:r w:rsidR="009D6F7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(584.1)</w:t>
            </w:r>
          </w:p>
        </w:tc>
      </w:tr>
      <w:tr w:rsidR="00E86298" w:rsidRPr="00E86298" w:rsidTr="009D6F77">
        <w:trPr>
          <w:cnfStyle w:val="000000100000"/>
        </w:trPr>
        <w:tc>
          <w:tcPr>
            <w:cnfStyle w:val="001000000000"/>
            <w:tcW w:w="3794" w:type="dxa"/>
          </w:tcPr>
          <w:p w:rsidR="00E86298" w:rsidRPr="00301D17" w:rsidRDefault="00E86298">
            <w:pPr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 w:rsidRPr="00301D17"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  <w:t>Soled something stolen</w:t>
            </w:r>
            <w:r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  <w:br/>
            </w:r>
          </w:p>
        </w:tc>
        <w:tc>
          <w:tcPr>
            <w:tcW w:w="1417" w:type="dxa"/>
          </w:tcPr>
          <w:p w:rsidR="00E86298" w:rsidRPr="005D2AEF" w:rsidRDefault="00E86298" w:rsidP="00AB2B32">
            <w:pPr>
              <w:jc w:val="right"/>
              <w:cnfStyle w:val="000000100000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 w:rsidRPr="009915E3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1694</w:t>
            </w:r>
          </w:p>
        </w:tc>
        <w:tc>
          <w:tcPr>
            <w:tcW w:w="1974" w:type="dxa"/>
          </w:tcPr>
          <w:p w:rsidR="00E86298" w:rsidRPr="005D2AEF" w:rsidRDefault="00E86298" w:rsidP="00AB2B32">
            <w:pPr>
              <w:jc w:val="right"/>
              <w:cnfStyle w:val="0000001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5 (3%)</w:t>
            </w:r>
          </w:p>
        </w:tc>
        <w:tc>
          <w:tcPr>
            <w:tcW w:w="1975" w:type="dxa"/>
          </w:tcPr>
          <w:p w:rsidR="00E86298" w:rsidRPr="00E86298" w:rsidRDefault="00E86298" w:rsidP="009D6F77">
            <w:pPr>
              <w:jc w:val="right"/>
              <w:cnfStyle w:val="0000001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51.0</w:t>
            </w:r>
            <w:r w:rsidR="009D6F7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(290.4)</w:t>
            </w:r>
          </w:p>
        </w:tc>
      </w:tr>
      <w:tr w:rsidR="00E86298" w:rsidRPr="00E86298" w:rsidTr="009D6F77">
        <w:tc>
          <w:tcPr>
            <w:cnfStyle w:val="001000000000"/>
            <w:tcW w:w="3794" w:type="dxa"/>
          </w:tcPr>
          <w:p w:rsidR="00E86298" w:rsidRDefault="00E86298">
            <w:pPr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 w:rsidRPr="00301D17"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  <w:t>Stole something out of a car</w:t>
            </w:r>
          </w:p>
          <w:p w:rsidR="00E86298" w:rsidRPr="00301D17" w:rsidRDefault="00E86298">
            <w:pPr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</w:p>
        </w:tc>
        <w:tc>
          <w:tcPr>
            <w:tcW w:w="1417" w:type="dxa"/>
          </w:tcPr>
          <w:p w:rsidR="00E86298" w:rsidRPr="005D2AEF" w:rsidRDefault="00E86298" w:rsidP="00AB2B32">
            <w:pPr>
              <w:jc w:val="right"/>
              <w:cnfStyle w:val="0000000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1960</w:t>
            </w:r>
          </w:p>
        </w:tc>
        <w:tc>
          <w:tcPr>
            <w:tcW w:w="1974" w:type="dxa"/>
          </w:tcPr>
          <w:p w:rsidR="00E86298" w:rsidRPr="005D2AEF" w:rsidRDefault="00E86298" w:rsidP="00AB2B32">
            <w:pPr>
              <w:jc w:val="right"/>
              <w:cnfStyle w:val="0000000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-</w:t>
            </w:r>
          </w:p>
        </w:tc>
        <w:tc>
          <w:tcPr>
            <w:tcW w:w="1975" w:type="dxa"/>
          </w:tcPr>
          <w:p w:rsidR="00E86298" w:rsidRPr="00E86298" w:rsidRDefault="00E86298" w:rsidP="00AB2B32">
            <w:pPr>
              <w:jc w:val="right"/>
              <w:cnfStyle w:val="0000000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 w:rsidRPr="00E86298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-</w:t>
            </w:r>
          </w:p>
        </w:tc>
      </w:tr>
      <w:tr w:rsidR="00E86298" w:rsidRPr="00E86298" w:rsidTr="009D6F77">
        <w:trPr>
          <w:cnfStyle w:val="000000100000"/>
        </w:trPr>
        <w:tc>
          <w:tcPr>
            <w:cnfStyle w:val="001000000000"/>
            <w:tcW w:w="3794" w:type="dxa"/>
          </w:tcPr>
          <w:p w:rsidR="00E86298" w:rsidRPr="009915E3" w:rsidRDefault="00E85172">
            <w:pPr>
              <w:rPr>
                <w:rFonts w:ascii="Arial" w:eastAsia="Times New Roman" w:hAnsi="Arial" w:cs="Arial"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 w:rsidRPr="00301D17"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  <w:t>Car theft</w:t>
            </w:r>
            <w:r w:rsidR="00E86298"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  <w:t xml:space="preserve"> </w:t>
            </w:r>
            <w:r w:rsidR="00E86298"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vertAlign w:val="superscript"/>
                <w:lang w:val="en-US" w:eastAsia="nl-NL"/>
              </w:rPr>
              <w:t>c</w:t>
            </w:r>
          </w:p>
          <w:p w:rsidR="00E86298" w:rsidRPr="00301D17" w:rsidRDefault="00E86298">
            <w:pPr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</w:p>
        </w:tc>
        <w:tc>
          <w:tcPr>
            <w:tcW w:w="1417" w:type="dxa"/>
          </w:tcPr>
          <w:p w:rsidR="00E86298" w:rsidRPr="005D2AEF" w:rsidRDefault="00E86298" w:rsidP="00AB2B32">
            <w:pPr>
              <w:jc w:val="right"/>
              <w:cnfStyle w:val="0000001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5000</w:t>
            </w:r>
          </w:p>
        </w:tc>
        <w:tc>
          <w:tcPr>
            <w:tcW w:w="1974" w:type="dxa"/>
          </w:tcPr>
          <w:p w:rsidR="00E86298" w:rsidRPr="005D2AEF" w:rsidRDefault="00E86298" w:rsidP="004F52DB">
            <w:pPr>
              <w:jc w:val="right"/>
              <w:cnfStyle w:val="0000001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-</w:t>
            </w:r>
          </w:p>
        </w:tc>
        <w:tc>
          <w:tcPr>
            <w:tcW w:w="1975" w:type="dxa"/>
          </w:tcPr>
          <w:p w:rsidR="00E86298" w:rsidRPr="00E86298" w:rsidRDefault="00E86298" w:rsidP="00AB2B32">
            <w:pPr>
              <w:jc w:val="right"/>
              <w:cnfStyle w:val="0000001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 w:rsidRPr="00E86298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-</w:t>
            </w:r>
          </w:p>
        </w:tc>
      </w:tr>
      <w:tr w:rsidR="00E86298" w:rsidRPr="00E86298" w:rsidTr="009D6F77">
        <w:tc>
          <w:tcPr>
            <w:cnfStyle w:val="001000000000"/>
            <w:tcW w:w="3794" w:type="dxa"/>
          </w:tcPr>
          <w:p w:rsidR="00E86298" w:rsidRDefault="00E86298">
            <w:pPr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 w:rsidRPr="00301D17"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  <w:t>Burglary</w:t>
            </w:r>
            <w:r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vertAlign w:val="superscript"/>
                <w:lang w:val="en-US" w:eastAsia="nl-NL"/>
              </w:rPr>
              <w:t>d</w:t>
            </w:r>
          </w:p>
          <w:p w:rsidR="00E86298" w:rsidRPr="00301D17" w:rsidRDefault="00E86298">
            <w:pPr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</w:p>
        </w:tc>
        <w:tc>
          <w:tcPr>
            <w:tcW w:w="1417" w:type="dxa"/>
          </w:tcPr>
          <w:p w:rsidR="00E86298" w:rsidRPr="005D2AEF" w:rsidRDefault="00E86298" w:rsidP="00AB2B32">
            <w:pPr>
              <w:jc w:val="right"/>
              <w:cnfStyle w:val="0000000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4667</w:t>
            </w:r>
          </w:p>
        </w:tc>
        <w:tc>
          <w:tcPr>
            <w:tcW w:w="1974" w:type="dxa"/>
          </w:tcPr>
          <w:p w:rsidR="00E86298" w:rsidRPr="005D2AEF" w:rsidRDefault="00E86298" w:rsidP="00AB2B32">
            <w:pPr>
              <w:jc w:val="right"/>
              <w:cnfStyle w:val="0000000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1 (1%)</w:t>
            </w:r>
          </w:p>
        </w:tc>
        <w:tc>
          <w:tcPr>
            <w:tcW w:w="1975" w:type="dxa"/>
          </w:tcPr>
          <w:p w:rsidR="00E86298" w:rsidRPr="00E86298" w:rsidRDefault="00E86298" w:rsidP="009D6F77">
            <w:pPr>
              <w:jc w:val="right"/>
              <w:cnfStyle w:val="0000000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28.1</w:t>
            </w:r>
            <w:r w:rsidR="009D6F7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(362.2)</w:t>
            </w:r>
          </w:p>
        </w:tc>
      </w:tr>
      <w:tr w:rsidR="00E86298" w:rsidRPr="00E86298" w:rsidTr="009D6F77">
        <w:trPr>
          <w:cnfStyle w:val="000000100000"/>
        </w:trPr>
        <w:tc>
          <w:tcPr>
            <w:cnfStyle w:val="001000000000"/>
            <w:tcW w:w="3794" w:type="dxa"/>
          </w:tcPr>
          <w:p w:rsidR="00E86298" w:rsidRDefault="00E86298">
            <w:pPr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 w:rsidRPr="00301D17"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  <w:t>Pickpocketing</w:t>
            </w:r>
          </w:p>
          <w:p w:rsidR="00E86298" w:rsidRPr="00301D17" w:rsidRDefault="00E86298">
            <w:pPr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</w:p>
        </w:tc>
        <w:tc>
          <w:tcPr>
            <w:tcW w:w="1417" w:type="dxa"/>
          </w:tcPr>
          <w:p w:rsidR="00E86298" w:rsidRPr="005D2AEF" w:rsidRDefault="00E86298" w:rsidP="00AB2B32">
            <w:pPr>
              <w:jc w:val="right"/>
              <w:cnfStyle w:val="0000001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1960</w:t>
            </w:r>
          </w:p>
        </w:tc>
        <w:tc>
          <w:tcPr>
            <w:tcW w:w="1974" w:type="dxa"/>
          </w:tcPr>
          <w:p w:rsidR="00E86298" w:rsidRPr="005D2AEF" w:rsidRDefault="00E86298" w:rsidP="00AB2B32">
            <w:pPr>
              <w:jc w:val="right"/>
              <w:cnfStyle w:val="0000001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1 (1%)</w:t>
            </w:r>
          </w:p>
        </w:tc>
        <w:tc>
          <w:tcPr>
            <w:tcW w:w="1975" w:type="dxa"/>
          </w:tcPr>
          <w:p w:rsidR="00E86298" w:rsidRPr="00E86298" w:rsidRDefault="00E86298" w:rsidP="009D6F77">
            <w:pPr>
              <w:jc w:val="right"/>
              <w:cnfStyle w:val="0000001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11.8</w:t>
            </w:r>
            <w:r w:rsidR="009D6F7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(152.1)</w:t>
            </w:r>
          </w:p>
        </w:tc>
      </w:tr>
      <w:tr w:rsidR="00E86298" w:rsidRPr="00E86298" w:rsidTr="009D6F77">
        <w:tc>
          <w:tcPr>
            <w:cnfStyle w:val="001000000000"/>
            <w:tcW w:w="3794" w:type="dxa"/>
          </w:tcPr>
          <w:p w:rsidR="00E86298" w:rsidRDefault="00E86298">
            <w:pPr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 w:rsidRPr="00301D17"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  <w:t>Robbery</w:t>
            </w:r>
          </w:p>
          <w:p w:rsidR="00E86298" w:rsidRPr="00301D17" w:rsidRDefault="00E86298">
            <w:pPr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</w:p>
        </w:tc>
        <w:tc>
          <w:tcPr>
            <w:tcW w:w="1417" w:type="dxa"/>
          </w:tcPr>
          <w:p w:rsidR="00E86298" w:rsidRPr="005D2AEF" w:rsidRDefault="00E86298" w:rsidP="00AB2B32">
            <w:pPr>
              <w:jc w:val="right"/>
              <w:cnfStyle w:val="0000000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20.939</w:t>
            </w:r>
          </w:p>
        </w:tc>
        <w:tc>
          <w:tcPr>
            <w:tcW w:w="1974" w:type="dxa"/>
          </w:tcPr>
          <w:p w:rsidR="00E86298" w:rsidRPr="005D2AEF" w:rsidRDefault="00E86298" w:rsidP="00AB2B32">
            <w:pPr>
              <w:jc w:val="right"/>
              <w:cnfStyle w:val="0000000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2 (1%)</w:t>
            </w:r>
          </w:p>
        </w:tc>
        <w:tc>
          <w:tcPr>
            <w:tcW w:w="1975" w:type="dxa"/>
          </w:tcPr>
          <w:p w:rsidR="00E86298" w:rsidRPr="00E86298" w:rsidRDefault="00E86298" w:rsidP="009D6F77">
            <w:pPr>
              <w:jc w:val="right"/>
              <w:cnfStyle w:val="0000000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252.3</w:t>
            </w:r>
            <w:r w:rsidR="009D6F7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(2291.4)</w:t>
            </w:r>
          </w:p>
        </w:tc>
      </w:tr>
      <w:tr w:rsidR="00E86298" w:rsidRPr="00E86298" w:rsidTr="009D6F77">
        <w:trPr>
          <w:cnfStyle w:val="000000100000"/>
        </w:trPr>
        <w:tc>
          <w:tcPr>
            <w:cnfStyle w:val="001000000000"/>
            <w:tcW w:w="3794" w:type="dxa"/>
          </w:tcPr>
          <w:p w:rsidR="00E86298" w:rsidRDefault="00885FBA">
            <w:pPr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 w:rsidRPr="00301D17"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  <w:t>Aggressive</w:t>
            </w:r>
            <w:r w:rsidR="00E86298" w:rsidRPr="00301D17"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  <w:t xml:space="preserve"> </w:t>
            </w:r>
            <w:r w:rsidR="00E86298"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  <w:t>behavior</w:t>
            </w:r>
          </w:p>
          <w:p w:rsidR="00E86298" w:rsidRPr="00301D17" w:rsidRDefault="00E86298">
            <w:pPr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</w:p>
        </w:tc>
        <w:tc>
          <w:tcPr>
            <w:tcW w:w="1417" w:type="dxa"/>
          </w:tcPr>
          <w:p w:rsidR="00E86298" w:rsidRPr="005D2AEF" w:rsidRDefault="00E86298" w:rsidP="00AB2B32">
            <w:pPr>
              <w:jc w:val="right"/>
              <w:cnfStyle w:val="0000001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1819</w:t>
            </w:r>
          </w:p>
        </w:tc>
        <w:tc>
          <w:tcPr>
            <w:tcW w:w="1974" w:type="dxa"/>
          </w:tcPr>
          <w:p w:rsidR="00E86298" w:rsidRPr="005D2AEF" w:rsidRDefault="00E86298" w:rsidP="00AB2B32">
            <w:pPr>
              <w:jc w:val="right"/>
              <w:cnfStyle w:val="0000001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2 (1%)</w:t>
            </w:r>
          </w:p>
        </w:tc>
        <w:tc>
          <w:tcPr>
            <w:tcW w:w="1975" w:type="dxa"/>
          </w:tcPr>
          <w:p w:rsidR="00E86298" w:rsidRPr="00E86298" w:rsidRDefault="00E86298" w:rsidP="009D6F77">
            <w:pPr>
              <w:jc w:val="right"/>
              <w:cnfStyle w:val="0000001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11.0</w:t>
            </w:r>
            <w:r w:rsidR="009D6F7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(141.6)</w:t>
            </w:r>
          </w:p>
        </w:tc>
      </w:tr>
      <w:tr w:rsidR="00E86298" w:rsidRPr="00E86298" w:rsidTr="009D6F77">
        <w:tc>
          <w:tcPr>
            <w:cnfStyle w:val="001000000000"/>
            <w:tcW w:w="3794" w:type="dxa"/>
          </w:tcPr>
          <w:p w:rsidR="00E86298" w:rsidRDefault="00E86298">
            <w:pPr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 w:rsidRPr="00301D17"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  <w:t xml:space="preserve">Violent </w:t>
            </w:r>
            <w:r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  <w:t>behavior</w:t>
            </w:r>
          </w:p>
          <w:p w:rsidR="00E86298" w:rsidRPr="00301D17" w:rsidRDefault="00E86298">
            <w:pPr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</w:p>
        </w:tc>
        <w:tc>
          <w:tcPr>
            <w:tcW w:w="1417" w:type="dxa"/>
          </w:tcPr>
          <w:p w:rsidR="00E86298" w:rsidRPr="005D2AEF" w:rsidRDefault="00E86298" w:rsidP="00AB2B32">
            <w:pPr>
              <w:jc w:val="right"/>
              <w:cnfStyle w:val="0000000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4234</w:t>
            </w:r>
          </w:p>
        </w:tc>
        <w:tc>
          <w:tcPr>
            <w:tcW w:w="1974" w:type="dxa"/>
          </w:tcPr>
          <w:p w:rsidR="00E86298" w:rsidRPr="005D2AEF" w:rsidRDefault="00E86298" w:rsidP="00AB2B32">
            <w:pPr>
              <w:jc w:val="right"/>
              <w:cnfStyle w:val="0000000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2 (1%)</w:t>
            </w:r>
          </w:p>
        </w:tc>
        <w:tc>
          <w:tcPr>
            <w:tcW w:w="1975" w:type="dxa"/>
          </w:tcPr>
          <w:p w:rsidR="00E86298" w:rsidRPr="00E86298" w:rsidRDefault="00E86298" w:rsidP="009D6F77">
            <w:pPr>
              <w:jc w:val="right"/>
              <w:cnfStyle w:val="0000000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76.5</w:t>
            </w:r>
            <w:r w:rsidR="009D6F7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(733.0)</w:t>
            </w:r>
          </w:p>
        </w:tc>
      </w:tr>
      <w:tr w:rsidR="00E86298" w:rsidRPr="00E86298" w:rsidTr="009D6F77">
        <w:trPr>
          <w:cnfStyle w:val="000000100000"/>
        </w:trPr>
        <w:tc>
          <w:tcPr>
            <w:cnfStyle w:val="001000000000"/>
            <w:tcW w:w="3794" w:type="dxa"/>
          </w:tcPr>
          <w:p w:rsidR="00E86298" w:rsidRDefault="00E86298">
            <w:pPr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 w:rsidRPr="00301D17"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  <w:t>Armed violence</w:t>
            </w:r>
          </w:p>
          <w:p w:rsidR="00E86298" w:rsidRPr="00301D17" w:rsidRDefault="00E86298">
            <w:pPr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</w:p>
        </w:tc>
        <w:tc>
          <w:tcPr>
            <w:tcW w:w="1417" w:type="dxa"/>
          </w:tcPr>
          <w:p w:rsidR="00E86298" w:rsidRPr="005D2AEF" w:rsidRDefault="00E86298" w:rsidP="00AB2B32">
            <w:pPr>
              <w:jc w:val="right"/>
              <w:cnfStyle w:val="0000001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4234</w:t>
            </w:r>
          </w:p>
        </w:tc>
        <w:tc>
          <w:tcPr>
            <w:tcW w:w="1974" w:type="dxa"/>
          </w:tcPr>
          <w:p w:rsidR="00E86298" w:rsidRPr="005D2AEF" w:rsidRDefault="00E86298" w:rsidP="00AB2B32">
            <w:pPr>
              <w:jc w:val="right"/>
              <w:cnfStyle w:val="0000001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-</w:t>
            </w:r>
          </w:p>
        </w:tc>
        <w:tc>
          <w:tcPr>
            <w:tcW w:w="1975" w:type="dxa"/>
          </w:tcPr>
          <w:p w:rsidR="00E86298" w:rsidRPr="00E86298" w:rsidRDefault="00E86298" w:rsidP="00AB2B32">
            <w:pPr>
              <w:jc w:val="right"/>
              <w:cnfStyle w:val="0000001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 w:rsidRPr="00E86298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-</w:t>
            </w:r>
          </w:p>
        </w:tc>
      </w:tr>
      <w:tr w:rsidR="00E86298" w:rsidRPr="00E86298" w:rsidTr="009D6F77">
        <w:tc>
          <w:tcPr>
            <w:cnfStyle w:val="001000000000"/>
            <w:tcW w:w="3794" w:type="dxa"/>
          </w:tcPr>
          <w:p w:rsidR="00E86298" w:rsidRDefault="00E86298">
            <w:pPr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 w:rsidRPr="00AB2B32"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22"/>
                <w:szCs w:val="22"/>
                <w:lang w:val="en-US" w:eastAsia="nl-NL"/>
              </w:rPr>
              <w:t>Total</w:t>
            </w:r>
          </w:p>
          <w:p w:rsidR="00E86298" w:rsidRPr="00AB2B32" w:rsidRDefault="00E86298">
            <w:pPr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</w:p>
        </w:tc>
        <w:tc>
          <w:tcPr>
            <w:tcW w:w="1417" w:type="dxa"/>
          </w:tcPr>
          <w:p w:rsidR="00E86298" w:rsidRPr="00AB2B32" w:rsidRDefault="00E86298" w:rsidP="00AB2B32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</w:p>
        </w:tc>
        <w:tc>
          <w:tcPr>
            <w:tcW w:w="1974" w:type="dxa"/>
          </w:tcPr>
          <w:p w:rsidR="00E86298" w:rsidRPr="00F9570D" w:rsidRDefault="00F829FD" w:rsidP="00F9570D">
            <w:pPr>
              <w:jc w:val="right"/>
              <w:cnfStyle w:val="0000000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 w:rsidRPr="00F829FD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169 (100%)</w:t>
            </w:r>
          </w:p>
        </w:tc>
        <w:tc>
          <w:tcPr>
            <w:tcW w:w="1975" w:type="dxa"/>
          </w:tcPr>
          <w:p w:rsidR="00976C3F" w:rsidRDefault="00976C3F" w:rsidP="0027366C">
            <w:pPr>
              <w:jc w:val="right"/>
              <w:cnfStyle w:val="0000000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744.9</w:t>
            </w:r>
            <w:r w:rsidR="009D6F7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  <w:t>(3615.4)</w:t>
            </w:r>
          </w:p>
          <w:p w:rsidR="00976C3F" w:rsidRPr="00E86298" w:rsidRDefault="00976C3F" w:rsidP="0027366C">
            <w:pPr>
              <w:jc w:val="right"/>
              <w:cnfStyle w:val="000000000000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2"/>
                <w:szCs w:val="22"/>
                <w:lang w:val="en-US" w:eastAsia="nl-NL"/>
              </w:rPr>
            </w:pPr>
          </w:p>
        </w:tc>
      </w:tr>
    </w:tbl>
    <w:p w:rsidR="009915E3" w:rsidRDefault="009915E3" w:rsidP="00301D17">
      <w:pPr>
        <w:rPr>
          <w:rFonts w:ascii="Arial" w:eastAsia="Times New Roman" w:hAnsi="Arial" w:cs="Arial"/>
          <w:color w:val="000000" w:themeColor="text1"/>
          <w:kern w:val="24"/>
          <w:sz w:val="22"/>
          <w:szCs w:val="22"/>
          <w:lang w:val="en-US" w:eastAsia="nl-NL"/>
        </w:rPr>
      </w:pPr>
      <w:r>
        <w:rPr>
          <w:rFonts w:ascii="Arial" w:eastAsia="Times New Roman" w:hAnsi="Arial" w:cs="Arial"/>
          <w:b/>
          <w:color w:val="000000" w:themeColor="text1"/>
          <w:kern w:val="24"/>
          <w:sz w:val="22"/>
          <w:szCs w:val="22"/>
          <w:vertAlign w:val="superscript"/>
          <w:lang w:val="en-US" w:eastAsia="nl-NL"/>
        </w:rPr>
        <w:t xml:space="preserve">a </w:t>
      </w:r>
      <w:r w:rsidRPr="002E6BD6">
        <w:rPr>
          <w:rFonts w:ascii="Arial" w:eastAsia="Times New Roman" w:hAnsi="Arial" w:cs="Arial"/>
          <w:color w:val="000000" w:themeColor="text1"/>
          <w:kern w:val="24"/>
          <w:sz w:val="22"/>
          <w:szCs w:val="22"/>
          <w:lang w:val="en-US" w:eastAsia="nl-NL"/>
        </w:rPr>
        <w:t>Unit costs</w:t>
      </w:r>
      <w:r>
        <w:rPr>
          <w:rFonts w:ascii="Arial" w:eastAsia="Times New Roman" w:hAnsi="Arial" w:cs="Arial"/>
          <w:color w:val="000000" w:themeColor="text1"/>
          <w:kern w:val="24"/>
          <w:sz w:val="22"/>
          <w:szCs w:val="22"/>
          <w:lang w:val="en-US" w:eastAsia="nl-NL"/>
        </w:rPr>
        <w:t xml:space="preserve"> based on Goorden et al (2016) unless otherwise </w:t>
      </w:r>
      <w:r w:rsidR="007F0769">
        <w:rPr>
          <w:rFonts w:ascii="Arial" w:eastAsia="Times New Roman" w:hAnsi="Arial" w:cs="Arial"/>
          <w:color w:val="000000" w:themeColor="text1"/>
          <w:kern w:val="24"/>
          <w:sz w:val="22"/>
          <w:szCs w:val="22"/>
          <w:lang w:val="en-US" w:eastAsia="nl-NL"/>
        </w:rPr>
        <w:t>specified</w:t>
      </w:r>
      <w:r>
        <w:rPr>
          <w:rFonts w:ascii="Arial" w:eastAsia="Times New Roman" w:hAnsi="Arial" w:cs="Arial"/>
          <w:color w:val="000000" w:themeColor="text1"/>
          <w:kern w:val="24"/>
          <w:sz w:val="22"/>
          <w:szCs w:val="22"/>
          <w:lang w:val="en-US" w:eastAsia="nl-NL"/>
        </w:rPr>
        <w:t xml:space="preserve">; </w:t>
      </w:r>
      <w:r>
        <w:rPr>
          <w:rFonts w:ascii="Arial" w:eastAsia="Times New Roman" w:hAnsi="Arial" w:cs="Arial"/>
          <w:b/>
          <w:color w:val="000000" w:themeColor="text1"/>
          <w:kern w:val="24"/>
          <w:sz w:val="22"/>
          <w:szCs w:val="22"/>
          <w:vertAlign w:val="superscript"/>
          <w:lang w:val="en-US" w:eastAsia="nl-NL"/>
        </w:rPr>
        <w:t xml:space="preserve">b </w:t>
      </w:r>
      <w:r w:rsidRPr="009915E3">
        <w:rPr>
          <w:rFonts w:ascii="Arial" w:eastAsia="Times New Roman" w:hAnsi="Arial" w:cs="Arial"/>
          <w:color w:val="000000" w:themeColor="text1"/>
          <w:kern w:val="24"/>
          <w:sz w:val="22"/>
          <w:szCs w:val="22"/>
          <w:lang w:val="en-US" w:eastAsia="nl-NL"/>
        </w:rPr>
        <w:t>Groot et al. (2007)</w:t>
      </w:r>
      <w:r>
        <w:rPr>
          <w:rFonts w:ascii="Arial" w:eastAsia="Times New Roman" w:hAnsi="Arial" w:cs="Arial"/>
          <w:color w:val="000000" w:themeColor="text1"/>
          <w:kern w:val="24"/>
          <w:sz w:val="22"/>
          <w:szCs w:val="22"/>
          <w:lang w:val="en-US" w:eastAsia="nl-NL"/>
        </w:rPr>
        <w:t>;</w:t>
      </w:r>
    </w:p>
    <w:p w:rsidR="002E6BD6" w:rsidRPr="009915E3" w:rsidRDefault="009915E3" w:rsidP="00301D17">
      <w:pPr>
        <w:rPr>
          <w:rFonts w:ascii="Arial" w:eastAsia="Times New Roman" w:hAnsi="Arial" w:cs="Arial"/>
          <w:color w:val="000000" w:themeColor="text1"/>
          <w:kern w:val="24"/>
          <w:sz w:val="22"/>
          <w:szCs w:val="22"/>
          <w:lang w:val="en-US" w:eastAsia="nl-NL"/>
        </w:rPr>
      </w:pPr>
      <w:r w:rsidRPr="009915E3">
        <w:rPr>
          <w:rFonts w:ascii="Arial" w:eastAsia="Times New Roman" w:hAnsi="Arial" w:cs="Arial"/>
          <w:color w:val="000000" w:themeColor="text1"/>
          <w:kern w:val="24"/>
          <w:sz w:val="22"/>
          <w:szCs w:val="22"/>
          <w:vertAlign w:val="superscript"/>
          <w:lang w:val="en-US" w:eastAsia="nl-NL"/>
        </w:rPr>
        <w:t>c</w:t>
      </w:r>
      <w:r>
        <w:rPr>
          <w:rFonts w:ascii="Arial" w:eastAsia="Times New Roman" w:hAnsi="Arial" w:cs="Arial"/>
          <w:color w:val="000000" w:themeColor="text1"/>
          <w:kern w:val="24"/>
          <w:sz w:val="22"/>
          <w:szCs w:val="22"/>
          <w:lang w:val="en-US" w:eastAsia="nl-NL"/>
        </w:rPr>
        <w:t xml:space="preserve"> </w:t>
      </w:r>
      <w:r w:rsidRPr="009915E3">
        <w:rPr>
          <w:rFonts w:ascii="Arial" w:eastAsia="Times New Roman" w:hAnsi="Arial" w:cs="Arial"/>
          <w:color w:val="000000" w:themeColor="text1"/>
          <w:kern w:val="24"/>
          <w:sz w:val="22"/>
          <w:szCs w:val="22"/>
          <w:lang w:val="en-US" w:eastAsia="nl-NL"/>
        </w:rPr>
        <w:t>van Ours &amp; Vollaard (2013)</w:t>
      </w:r>
      <w:r>
        <w:rPr>
          <w:rFonts w:ascii="Arial" w:eastAsia="Times New Roman" w:hAnsi="Arial" w:cs="Arial"/>
          <w:color w:val="000000" w:themeColor="text1"/>
          <w:kern w:val="24"/>
          <w:sz w:val="22"/>
          <w:szCs w:val="22"/>
          <w:lang w:val="en-US" w:eastAsia="nl-NL"/>
        </w:rPr>
        <w:t xml:space="preserve">; </w:t>
      </w:r>
      <w:r w:rsidRPr="009915E3">
        <w:rPr>
          <w:rFonts w:ascii="Arial" w:eastAsia="Times New Roman" w:hAnsi="Arial" w:cs="Arial"/>
          <w:color w:val="000000" w:themeColor="text1"/>
          <w:kern w:val="24"/>
          <w:sz w:val="22"/>
          <w:szCs w:val="22"/>
          <w:vertAlign w:val="superscript"/>
          <w:lang w:val="en-US" w:eastAsia="nl-NL"/>
        </w:rPr>
        <w:t>d</w:t>
      </w:r>
      <w:r>
        <w:rPr>
          <w:rFonts w:ascii="Arial" w:eastAsia="Times New Roman" w:hAnsi="Arial" w:cs="Arial"/>
          <w:color w:val="000000" w:themeColor="text1"/>
          <w:kern w:val="24"/>
          <w:sz w:val="22"/>
          <w:szCs w:val="22"/>
          <w:lang w:val="en-US" w:eastAsia="nl-NL"/>
        </w:rPr>
        <w:t xml:space="preserve"> </w:t>
      </w:r>
      <w:r w:rsidRPr="009915E3">
        <w:rPr>
          <w:rFonts w:ascii="Arial" w:eastAsia="Times New Roman" w:hAnsi="Arial" w:cs="Arial"/>
          <w:color w:val="000000" w:themeColor="text1"/>
          <w:kern w:val="24"/>
          <w:sz w:val="22"/>
          <w:szCs w:val="22"/>
          <w:lang w:val="en-US" w:eastAsia="nl-NL"/>
        </w:rPr>
        <w:t xml:space="preserve">Vollaard (2010)   </w:t>
      </w:r>
    </w:p>
    <w:sectPr w:rsidR="002E6BD6" w:rsidRPr="009915E3" w:rsidSect="00767D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FC1056"/>
    <w:rsid w:val="00032D8F"/>
    <w:rsid w:val="00082308"/>
    <w:rsid w:val="000A4983"/>
    <w:rsid w:val="000B5DF3"/>
    <w:rsid w:val="000C26C2"/>
    <w:rsid w:val="00107B59"/>
    <w:rsid w:val="00143B02"/>
    <w:rsid w:val="001E4C08"/>
    <w:rsid w:val="00216315"/>
    <w:rsid w:val="0027366C"/>
    <w:rsid w:val="00287F41"/>
    <w:rsid w:val="002E6BD6"/>
    <w:rsid w:val="00301D17"/>
    <w:rsid w:val="00402C9D"/>
    <w:rsid w:val="0045127B"/>
    <w:rsid w:val="004F52DB"/>
    <w:rsid w:val="0059609B"/>
    <w:rsid w:val="005A15C6"/>
    <w:rsid w:val="005C1B02"/>
    <w:rsid w:val="005D2AEF"/>
    <w:rsid w:val="00640432"/>
    <w:rsid w:val="00696758"/>
    <w:rsid w:val="006B438C"/>
    <w:rsid w:val="007523E2"/>
    <w:rsid w:val="00754790"/>
    <w:rsid w:val="00767D35"/>
    <w:rsid w:val="007A068E"/>
    <w:rsid w:val="007F0769"/>
    <w:rsid w:val="007F1D63"/>
    <w:rsid w:val="00825823"/>
    <w:rsid w:val="00826A49"/>
    <w:rsid w:val="00870E11"/>
    <w:rsid w:val="00885FBA"/>
    <w:rsid w:val="00976C3F"/>
    <w:rsid w:val="009915E3"/>
    <w:rsid w:val="009D6F77"/>
    <w:rsid w:val="009E6DFB"/>
    <w:rsid w:val="00A52256"/>
    <w:rsid w:val="00A523CD"/>
    <w:rsid w:val="00A8422D"/>
    <w:rsid w:val="00AB2B32"/>
    <w:rsid w:val="00B13C03"/>
    <w:rsid w:val="00B53421"/>
    <w:rsid w:val="00B71673"/>
    <w:rsid w:val="00C00BAC"/>
    <w:rsid w:val="00C331A9"/>
    <w:rsid w:val="00C514E2"/>
    <w:rsid w:val="00C5342C"/>
    <w:rsid w:val="00C57188"/>
    <w:rsid w:val="00C7097C"/>
    <w:rsid w:val="00D43DFA"/>
    <w:rsid w:val="00E51BBE"/>
    <w:rsid w:val="00E64AA8"/>
    <w:rsid w:val="00E8253E"/>
    <w:rsid w:val="00E85172"/>
    <w:rsid w:val="00E85406"/>
    <w:rsid w:val="00E86298"/>
    <w:rsid w:val="00EA5D06"/>
    <w:rsid w:val="00EE207C"/>
    <w:rsid w:val="00F829FD"/>
    <w:rsid w:val="00F90461"/>
    <w:rsid w:val="00F9570D"/>
    <w:rsid w:val="00FC1056"/>
    <w:rsid w:val="00FC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6B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  <w:style w:type="table" w:styleId="TableGrid">
    <w:name w:val="Table Grid"/>
    <w:basedOn w:val="TableNormal"/>
    <w:uiPriority w:val="39"/>
    <w:rsid w:val="00D43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5D2AEF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5D2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2E6B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  <w:style w:type="table" w:styleId="Tabelraster">
    <w:name w:val="Table Grid"/>
    <w:basedOn w:val="Standaardtabel"/>
    <w:uiPriority w:val="39"/>
    <w:rsid w:val="00D43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-accent3">
    <w:name w:val="Light Shading Accent 3"/>
    <w:basedOn w:val="Standaardtabel"/>
    <w:uiPriority w:val="60"/>
    <w:rsid w:val="005D2AEF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Lijstalinea">
    <w:name w:val="List Paragraph"/>
    <w:basedOn w:val="Normaal"/>
    <w:uiPriority w:val="34"/>
    <w:qFormat/>
    <w:rsid w:val="005D2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72ED5-CA0E-4A0E-A3EC-8163BF2D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Wierdsma</dc:creator>
  <cp:lastModifiedBy>0014777</cp:lastModifiedBy>
  <cp:revision>3</cp:revision>
  <dcterms:created xsi:type="dcterms:W3CDTF">2018-07-30T15:09:00Z</dcterms:created>
  <dcterms:modified xsi:type="dcterms:W3CDTF">2018-08-31T04:32:00Z</dcterms:modified>
</cp:coreProperties>
</file>