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83" w:rsidRDefault="00E51ED4">
      <w:pPr>
        <w:spacing w:before="240"/>
        <w:rPr>
          <w:rFonts w:ascii="Times New Roman" w:hAnsi="Times New Roman" w:cs="Times New Roman"/>
          <w:b/>
          <w:sz w:val="24"/>
          <w:szCs w:val="24"/>
          <w:lang w:val="en-US"/>
        </w:rPr>
      </w:pPr>
      <w:r w:rsidRPr="00100395">
        <w:rPr>
          <w:rFonts w:ascii="Times New Roman" w:hAnsi="Times New Roman" w:cs="Times New Roman"/>
          <w:b/>
          <w:sz w:val="24"/>
          <w:szCs w:val="24"/>
          <w:lang w:val="en-US"/>
        </w:rPr>
        <w:t>S</w:t>
      </w:r>
      <w:r w:rsidR="00C1398A" w:rsidRPr="00100395">
        <w:rPr>
          <w:rFonts w:ascii="Times New Roman" w:hAnsi="Times New Roman" w:cs="Times New Roman"/>
          <w:b/>
          <w:sz w:val="24"/>
          <w:szCs w:val="24"/>
          <w:lang w:val="en-US"/>
        </w:rPr>
        <w:t>UPPLEMENTARY MATERIAL</w:t>
      </w:r>
    </w:p>
    <w:p w:rsidR="00C34D83" w:rsidRDefault="00371FE9">
      <w:pPr>
        <w:spacing w:before="240"/>
        <w:rPr>
          <w:rFonts w:ascii="Times New Roman" w:hAnsi="Times New Roman" w:cs="Times New Roman"/>
          <w:b/>
          <w:sz w:val="24"/>
          <w:szCs w:val="24"/>
          <w:lang w:val="en-US"/>
        </w:rPr>
      </w:pPr>
      <w:r>
        <w:rPr>
          <w:rFonts w:ascii="Times New Roman" w:hAnsi="Times New Roman" w:cs="Times New Roman"/>
          <w:b/>
          <w:sz w:val="24"/>
          <w:szCs w:val="24"/>
          <w:lang w:val="en-US"/>
        </w:rPr>
        <w:t>MATERIAL AND METHODS</w:t>
      </w:r>
    </w:p>
    <w:p w:rsidR="00C34D83" w:rsidRDefault="009353E6">
      <w:pPr>
        <w:spacing w:before="240"/>
        <w:rPr>
          <w:rFonts w:ascii="Times New Roman" w:hAnsi="Times New Roman" w:cs="Times New Roman"/>
          <w:b/>
          <w:sz w:val="24"/>
          <w:szCs w:val="24"/>
          <w:lang w:val="en-US"/>
        </w:rPr>
      </w:pPr>
      <w:r>
        <w:rPr>
          <w:rFonts w:ascii="Times New Roman" w:hAnsi="Times New Roman" w:cs="Times New Roman"/>
          <w:b/>
          <w:sz w:val="24"/>
          <w:szCs w:val="24"/>
          <w:lang w:val="en-US"/>
        </w:rPr>
        <w:t xml:space="preserve">Human samples </w:t>
      </w:r>
    </w:p>
    <w:p w:rsidR="00D866B7" w:rsidRPr="00100395" w:rsidRDefault="009353E6" w:rsidP="00D866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Fresh tissue from 9 patients operated for colorectal primary tumors at the </w:t>
      </w:r>
      <w:proofErr w:type="spellStart"/>
      <w:r>
        <w:rPr>
          <w:rFonts w:ascii="Times New Roman" w:hAnsi="Times New Roman" w:cs="Times New Roman"/>
          <w:sz w:val="24"/>
          <w:szCs w:val="24"/>
          <w:lang w:val="en-US"/>
        </w:rPr>
        <w:t>Puerta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Hierro-Majadahonda</w:t>
      </w:r>
      <w:proofErr w:type="spellEnd"/>
      <w:r>
        <w:rPr>
          <w:rFonts w:ascii="Times New Roman" w:hAnsi="Times New Roman" w:cs="Times New Roman"/>
          <w:sz w:val="24"/>
          <w:szCs w:val="24"/>
          <w:lang w:val="en-US"/>
        </w:rPr>
        <w:t xml:space="preserve"> University Hospital was used for the propagation of primary CAFs and NFs. Informed written consent was obtained from all participants after an explanation of the nature of the study, as approved by the Research Ethics Board of </w:t>
      </w:r>
      <w:proofErr w:type="spellStart"/>
      <w:r>
        <w:rPr>
          <w:rFonts w:ascii="Times New Roman" w:hAnsi="Times New Roman" w:cs="Times New Roman"/>
          <w:sz w:val="24"/>
          <w:szCs w:val="24"/>
          <w:lang w:val="en-US"/>
        </w:rPr>
        <w:t>Puerta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Hierro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Majadahonda</w:t>
      </w:r>
      <w:proofErr w:type="spellEnd"/>
      <w:r>
        <w:rPr>
          <w:rFonts w:ascii="Times New Roman" w:hAnsi="Times New Roman" w:cs="Times New Roman"/>
          <w:sz w:val="24"/>
          <w:szCs w:val="24"/>
          <w:lang w:val="en-US"/>
        </w:rPr>
        <w:t xml:space="preserve"> University Hospital.</w:t>
      </w:r>
    </w:p>
    <w:p w:rsidR="00B81D8D" w:rsidRPr="00100395" w:rsidRDefault="009353E6" w:rsidP="00B81D8D">
      <w:pPr>
        <w:spacing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Establishment of cancer-associated and normal fibroblasts in primary colon cancer </w:t>
      </w:r>
    </w:p>
    <w:p w:rsidR="00B81D8D" w:rsidRPr="00100395" w:rsidRDefault="009353E6" w:rsidP="00B81D8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the fibroblast strains were derived in the same way from explant cultures following procedures described elsewhere </w:t>
      </w:r>
      <w:r w:rsidR="0046529B" w:rsidRPr="009353E6">
        <w:rPr>
          <w:rFonts w:ascii="Times New Roman" w:hAnsi="Times New Roman" w:cs="Times New Roman"/>
          <w:sz w:val="24"/>
          <w:szCs w:val="24"/>
          <w:lang w:val="en-US"/>
        </w:rPr>
        <w:fldChar w:fldCharType="begin" w:fldLock="1"/>
      </w:r>
      <w:r w:rsidRPr="009353E6">
        <w:rPr>
          <w:rFonts w:ascii="Times New Roman" w:hAnsi="Times New Roman" w:cs="Times New Roman"/>
          <w:sz w:val="24"/>
          <w:szCs w:val="24"/>
          <w:lang w:val="en-US"/>
        </w:rPr>
        <w:instrText>ADDIN CSL_CITATION { "citationItems" : [ { "id" : "ITEM-1", "itemData" : { "DOI" : "10.21769/BioProtoc.1773", "ISSN" : "2331-8325", "author" : [ { "dropping-particle" : "", "family" : "Herrera", "given" : "Mercedes", "non-dropping-particle" : "", "parse-names" : false, "suffix" : "" }, { "dropping-particle" : "", "family" : "Herrera", "given" : "Alberto", "non-dropping-particle" : "", "parse-names" : false, "suffix" : "" }, { "dropping-particle" : "", "family" : "Larriba", "given" : "Maria", "non-dropping-particle" : "", "parse-names" : false, "suffix" : "" }, { "dropping-particle" : "", "family" : "Ferrer-Mayorga", "given" : "Gemma", "non-dropping-particle" : "", "parse-names" : false, "suffix" : "" }, { "dropping-particle" : "", "family" : "Herreros", "given" : "Antonio", "non-dropping-particle" : "", "parse-names" : false, "suffix" : "" }, { "dropping-particle" : "", "family" : "Bonilla", "given" : "Felix", "non-dropping-particle" : "", "parse-names" : false, "suffix" : "" }, { "dropping-particle" : "", "family" : "Baulida", "given" : "Josep", "non-dropping-particle" : "", "parse-names" : false, "suffix" : "" }, { "dropping-particle" : "", "family" : "Pena", "given" : "Cristina", "non-dropping-particle" : "", "parse-names" : false, "suffix" : "" } ], "container-title" : "BIO-PROTOCOL", "id" : "ITEM-1", "issue" : "7", "issued" : { "date-parts" : [ [ "2016" ] ] }, "title" : "Colon Cancer-associated Fibroblast Establishment and Culture Growth", "type" : "article-journal", "volume" : "6" }, "uris" : [ "http://www.mendeley.com/documents/?uuid=10f2c940-0809-3da1-a831-a28ca4af449b" ] } ], "mendeley" : { "formattedCitation" : "(28)", "plainTextFormattedCitation" : "(28)", "previouslyFormattedCitation" : "(46)" }, "properties" : { "noteIndex" : 0 }, "schema" : "https://github.com/citation-style-language/schema/raw/master/csl-citation.json" }</w:instrText>
      </w:r>
      <w:r w:rsidR="0046529B" w:rsidRPr="009353E6">
        <w:rPr>
          <w:rFonts w:ascii="Times New Roman" w:hAnsi="Times New Roman" w:cs="Times New Roman"/>
          <w:sz w:val="24"/>
          <w:szCs w:val="24"/>
          <w:lang w:val="en-US"/>
        </w:rPr>
        <w:fldChar w:fldCharType="separate"/>
      </w:r>
      <w:r w:rsidRPr="009353E6">
        <w:rPr>
          <w:rFonts w:ascii="Times New Roman" w:hAnsi="Times New Roman" w:cs="Times New Roman"/>
          <w:noProof/>
          <w:sz w:val="24"/>
          <w:szCs w:val="24"/>
          <w:lang w:val="en-US"/>
        </w:rPr>
        <w:t>(1)</w:t>
      </w:r>
      <w:r w:rsidR="0046529B" w:rsidRPr="009353E6">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B81D8D" w:rsidRPr="00100395" w:rsidRDefault="009353E6" w:rsidP="00B81D8D">
      <w:pPr>
        <w:spacing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Isolation, characterization and quantification of </w:t>
      </w:r>
      <w:proofErr w:type="spellStart"/>
      <w:r>
        <w:rPr>
          <w:rFonts w:ascii="Times New Roman" w:hAnsi="Times New Roman" w:cs="Times New Roman"/>
          <w:b/>
          <w:sz w:val="24"/>
          <w:szCs w:val="24"/>
          <w:lang w:val="en-US"/>
        </w:rPr>
        <w:t>exosomes</w:t>
      </w:r>
      <w:proofErr w:type="spellEnd"/>
    </w:p>
    <w:p w:rsidR="00B81D8D" w:rsidRPr="00100395" w:rsidRDefault="009353E6" w:rsidP="00B81D8D">
      <w:pPr>
        <w:autoSpaceDE w:val="0"/>
        <w:autoSpaceDN w:val="0"/>
        <w:adjustRightInd w:val="0"/>
        <w:spacing w:before="200" w:line="48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CAF and NF human primary cultures were cultured for 48h in DMEM supplemented by 1% </w:t>
      </w:r>
      <w:proofErr w:type="spellStart"/>
      <w:r>
        <w:rPr>
          <w:rFonts w:ascii="Times New Roman" w:hAnsi="Times New Roman" w:cs="Times New Roman"/>
          <w:sz w:val="24"/>
          <w:szCs w:val="24"/>
          <w:lang w:val="en-US"/>
        </w:rPr>
        <w:t>exosome</w:t>
      </w:r>
      <w:proofErr w:type="spellEnd"/>
      <w:r>
        <w:rPr>
          <w:rFonts w:ascii="Times New Roman" w:hAnsi="Times New Roman" w:cs="Times New Roman"/>
          <w:sz w:val="24"/>
          <w:szCs w:val="24"/>
          <w:lang w:val="en-US"/>
        </w:rPr>
        <w:t xml:space="preserve">-depleted FBS. The latter was depleted of bovine </w:t>
      </w:r>
      <w:proofErr w:type="spellStart"/>
      <w:r>
        <w:rPr>
          <w:rFonts w:ascii="Times New Roman" w:hAnsi="Times New Roman" w:cs="Times New Roman"/>
          <w:sz w:val="24"/>
          <w:szCs w:val="24"/>
          <w:lang w:val="en-US"/>
        </w:rPr>
        <w:t>exosomes</w:t>
      </w:r>
      <w:proofErr w:type="spellEnd"/>
      <w:r>
        <w:rPr>
          <w:rFonts w:ascii="Times New Roman" w:hAnsi="Times New Roman" w:cs="Times New Roman"/>
          <w:sz w:val="24"/>
          <w:szCs w:val="24"/>
          <w:lang w:val="en-US"/>
        </w:rPr>
        <w:t xml:space="preserve"> by passage through a 0.22-µm PVDF filter (Millipore) and ultracentrifugation at 120,000 </w:t>
      </w:r>
      <w:r>
        <w:rPr>
          <w:rFonts w:ascii="Times New Roman" w:hAnsi="Times New Roman" w:cs="Times New Roman"/>
          <w:i/>
          <w:iCs/>
          <w:sz w:val="24"/>
          <w:szCs w:val="24"/>
          <w:lang w:val="en-US"/>
        </w:rPr>
        <w:t>g</w:t>
      </w:r>
      <w:r>
        <w:rPr>
          <w:rFonts w:ascii="Times New Roman" w:hAnsi="Times New Roman" w:cs="Times New Roman"/>
          <w:sz w:val="24"/>
          <w:szCs w:val="24"/>
          <w:lang w:val="en-US"/>
        </w:rPr>
        <w:t xml:space="preserve"> for 90 minutes. Supernatant fractions collected were pelleted by centrifugation at 500 </w:t>
      </w:r>
      <w:r>
        <w:rPr>
          <w:rFonts w:ascii="Times New Roman" w:hAnsi="Times New Roman" w:cs="Times New Roman"/>
          <w:i/>
          <w:sz w:val="24"/>
          <w:szCs w:val="24"/>
          <w:lang w:val="en-US"/>
        </w:rPr>
        <w:t>g</w:t>
      </w:r>
      <w:r>
        <w:rPr>
          <w:rFonts w:ascii="Times New Roman" w:hAnsi="Times New Roman" w:cs="Times New Roman"/>
          <w:sz w:val="24"/>
          <w:szCs w:val="24"/>
          <w:lang w:val="en-US"/>
        </w:rPr>
        <w:t xml:space="preserve"> for 10 minutes at 4ºC to eliminate cells. </w:t>
      </w:r>
      <w:proofErr w:type="spellStart"/>
      <w:r>
        <w:rPr>
          <w:rFonts w:ascii="Times New Roman" w:hAnsi="Times New Roman" w:cs="Times New Roman"/>
          <w:sz w:val="24"/>
          <w:szCs w:val="24"/>
          <w:lang w:val="en-US"/>
        </w:rPr>
        <w:t>Exosomes</w:t>
      </w:r>
      <w:proofErr w:type="spellEnd"/>
      <w:r>
        <w:rPr>
          <w:rFonts w:ascii="Times New Roman" w:hAnsi="Times New Roman" w:cs="Times New Roman"/>
          <w:sz w:val="24"/>
          <w:szCs w:val="24"/>
          <w:lang w:val="en-US"/>
        </w:rPr>
        <w:t xml:space="preserve"> were isolated from culture medium with </w:t>
      </w:r>
      <w:proofErr w:type="spellStart"/>
      <w:r>
        <w:rPr>
          <w:rFonts w:ascii="Times New Roman" w:hAnsi="Times New Roman" w:cs="Times New Roman"/>
          <w:sz w:val="24"/>
          <w:szCs w:val="24"/>
          <w:lang w:val="en-US"/>
        </w:rPr>
        <w:t>ExoQuick</w:t>
      </w:r>
      <w:proofErr w:type="spellEnd"/>
      <w:r>
        <w:rPr>
          <w:rFonts w:ascii="Times New Roman" w:hAnsi="Times New Roman" w:cs="Times New Roman"/>
          <w:sz w:val="24"/>
          <w:szCs w:val="24"/>
          <w:lang w:val="en-US"/>
        </w:rPr>
        <w:t xml:space="preserve">™ TC Kit (System Bioscience) in line with the manufacturer’s instructions. </w:t>
      </w:r>
    </w:p>
    <w:p w:rsidR="00B81D8D" w:rsidRPr="00100395" w:rsidRDefault="009353E6" w:rsidP="00B81D8D">
      <w:pPr>
        <w:spacing w:line="480" w:lineRule="auto"/>
        <w:jc w:val="both"/>
        <w:outlineLvl w:val="0"/>
        <w:rPr>
          <w:rFonts w:ascii="Times New Roman" w:eastAsia="Times New Roman" w:hAnsi="Times New Roman" w:cs="Times New Roman"/>
          <w:b/>
          <w:sz w:val="24"/>
          <w:szCs w:val="24"/>
          <w:lang w:val="en-US" w:eastAsia="es-ES"/>
        </w:rPr>
      </w:pPr>
      <w:r>
        <w:rPr>
          <w:rFonts w:ascii="Times New Roman" w:eastAsia="Times New Roman" w:hAnsi="Times New Roman" w:cs="Times New Roman"/>
          <w:b/>
          <w:sz w:val="24"/>
          <w:szCs w:val="24"/>
          <w:lang w:val="en-US" w:eastAsia="es-ES"/>
        </w:rPr>
        <w:t xml:space="preserve">RNA isolation </w:t>
      </w:r>
    </w:p>
    <w:p w:rsidR="00B81D8D" w:rsidRPr="00100395" w:rsidRDefault="009353E6" w:rsidP="00B81D8D">
      <w:pPr>
        <w:spacing w:line="480" w:lineRule="auto"/>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es-ES"/>
        </w:rPr>
        <w:t xml:space="preserve">Total RNA was extracted from cells and </w:t>
      </w:r>
      <w:proofErr w:type="spellStart"/>
      <w:r>
        <w:rPr>
          <w:rFonts w:ascii="Times New Roman" w:eastAsia="Times New Roman" w:hAnsi="Times New Roman" w:cs="Times New Roman"/>
          <w:sz w:val="24"/>
          <w:szCs w:val="24"/>
          <w:lang w:val="en-US" w:eastAsia="es-ES"/>
        </w:rPr>
        <w:t>exosomes</w:t>
      </w:r>
      <w:proofErr w:type="spellEnd"/>
      <w:r>
        <w:rPr>
          <w:rFonts w:ascii="Times New Roman" w:eastAsia="Times New Roman" w:hAnsi="Times New Roman" w:cs="Times New Roman"/>
          <w:sz w:val="24"/>
          <w:szCs w:val="24"/>
          <w:lang w:val="en-US" w:eastAsia="es-ES"/>
        </w:rPr>
        <w:t xml:space="preserve"> by the </w:t>
      </w:r>
      <w:proofErr w:type="spellStart"/>
      <w:r>
        <w:rPr>
          <w:rFonts w:ascii="Times New Roman" w:eastAsia="Times New Roman" w:hAnsi="Times New Roman" w:cs="Times New Roman"/>
          <w:i/>
          <w:sz w:val="24"/>
          <w:szCs w:val="24"/>
          <w:lang w:val="en-US" w:eastAsia="es-ES"/>
        </w:rPr>
        <w:t>mir</w:t>
      </w:r>
      <w:r>
        <w:rPr>
          <w:rFonts w:ascii="Times New Roman" w:eastAsia="Times New Roman" w:hAnsi="Times New Roman" w:cs="Times New Roman"/>
          <w:sz w:val="24"/>
          <w:szCs w:val="24"/>
          <w:lang w:val="en-US" w:eastAsia="es-ES"/>
        </w:rPr>
        <w:t>Vana</w:t>
      </w:r>
      <w:r>
        <w:rPr>
          <w:rFonts w:ascii="Times New Roman" w:eastAsia="Times New Roman" w:hAnsi="Times New Roman" w:cs="Times New Roman"/>
          <w:sz w:val="24"/>
          <w:szCs w:val="24"/>
          <w:vertAlign w:val="superscript"/>
          <w:lang w:val="en-US" w:eastAsia="es-ES"/>
        </w:rPr>
        <w:t>TM</w:t>
      </w:r>
      <w:proofErr w:type="spellEnd"/>
      <w:r>
        <w:rPr>
          <w:rFonts w:ascii="Times New Roman" w:eastAsia="Times New Roman" w:hAnsi="Times New Roman" w:cs="Times New Roman"/>
          <w:sz w:val="24"/>
          <w:szCs w:val="24"/>
          <w:lang w:val="en-US" w:eastAsia="es-ES"/>
        </w:rPr>
        <w:t xml:space="preserve"> </w:t>
      </w:r>
      <w:proofErr w:type="spellStart"/>
      <w:r>
        <w:rPr>
          <w:rFonts w:ascii="Times New Roman" w:eastAsia="Times New Roman" w:hAnsi="Times New Roman" w:cs="Times New Roman"/>
          <w:sz w:val="24"/>
          <w:szCs w:val="24"/>
          <w:lang w:val="en-US" w:eastAsia="es-ES"/>
        </w:rPr>
        <w:t>miRNA</w:t>
      </w:r>
      <w:proofErr w:type="spellEnd"/>
      <w:r>
        <w:rPr>
          <w:rFonts w:ascii="Times New Roman" w:eastAsia="Times New Roman" w:hAnsi="Times New Roman" w:cs="Times New Roman"/>
          <w:sz w:val="24"/>
          <w:szCs w:val="24"/>
          <w:lang w:val="en-US" w:eastAsia="es-ES"/>
        </w:rPr>
        <w:t xml:space="preserve"> Isolation Kit (</w:t>
      </w:r>
      <w:proofErr w:type="spellStart"/>
      <w:r>
        <w:rPr>
          <w:rFonts w:ascii="Times New Roman" w:eastAsia="Times New Roman" w:hAnsi="Times New Roman" w:cs="Times New Roman"/>
          <w:sz w:val="24"/>
          <w:szCs w:val="24"/>
          <w:lang w:val="en-US" w:eastAsia="es-ES"/>
        </w:rPr>
        <w:t>Ambion</w:t>
      </w:r>
      <w:proofErr w:type="spellEnd"/>
      <w:r>
        <w:rPr>
          <w:rFonts w:ascii="Times New Roman" w:eastAsia="Times New Roman" w:hAnsi="Times New Roman" w:cs="Times New Roman"/>
          <w:sz w:val="24"/>
          <w:szCs w:val="24"/>
          <w:lang w:val="en-US" w:eastAsia="es-ES"/>
        </w:rPr>
        <w:t xml:space="preserve"> Inc.). </w:t>
      </w:r>
      <w:r>
        <w:rPr>
          <w:rFonts w:ascii="Times New Roman" w:hAnsi="Times New Roman" w:cs="Times New Roman"/>
          <w:sz w:val="24"/>
          <w:szCs w:val="24"/>
          <w:lang w:val="en-US"/>
        </w:rPr>
        <w:t xml:space="preserve">The quality of total RNA, including small RNA, extracted from cell and </w:t>
      </w:r>
      <w:proofErr w:type="spellStart"/>
      <w:r>
        <w:rPr>
          <w:rFonts w:ascii="Times New Roman" w:hAnsi="Times New Roman" w:cs="Times New Roman"/>
          <w:sz w:val="24"/>
          <w:szCs w:val="24"/>
          <w:lang w:val="en-US"/>
        </w:rPr>
        <w:t>exosome</w:t>
      </w:r>
      <w:proofErr w:type="spellEnd"/>
      <w:r>
        <w:rPr>
          <w:rFonts w:ascii="Times New Roman" w:hAnsi="Times New Roman" w:cs="Times New Roman"/>
          <w:sz w:val="24"/>
          <w:szCs w:val="24"/>
          <w:lang w:val="en-US"/>
        </w:rPr>
        <w:t xml:space="preserve"> fractions of CAFs and NFs was analyzed by an Agilent 2100 </w:t>
      </w:r>
      <w:proofErr w:type="spellStart"/>
      <w:r>
        <w:rPr>
          <w:rFonts w:ascii="Times New Roman" w:hAnsi="Times New Roman" w:cs="Times New Roman"/>
          <w:sz w:val="24"/>
          <w:szCs w:val="24"/>
          <w:lang w:val="en-US"/>
        </w:rPr>
        <w:t>Bioanalyzer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(http://www.chem.agilent.com) equipped with an RNA 6000 </w:t>
      </w:r>
      <w:proofErr w:type="spellStart"/>
      <w:r>
        <w:rPr>
          <w:rFonts w:ascii="Times New Roman" w:hAnsi="Times New Roman" w:cs="Times New Roman"/>
          <w:sz w:val="24"/>
          <w:szCs w:val="24"/>
          <w:lang w:val="en-US"/>
        </w:rPr>
        <w:t>pico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LabChip</w:t>
      </w:r>
      <w:proofErr w:type="spellEnd"/>
      <w:r>
        <w:rPr>
          <w:rFonts w:ascii="Times New Roman" w:hAnsi="Times New Roman" w:cs="Times New Roman"/>
          <w:sz w:val="24"/>
          <w:szCs w:val="24"/>
          <w:lang w:val="en-US"/>
        </w:rPr>
        <w:t xml:space="preserve"> kit, following the manufacturer’s recommendations. </w:t>
      </w:r>
    </w:p>
    <w:p w:rsidR="00E51ED4" w:rsidRPr="00100395" w:rsidRDefault="009353E6">
      <w:pPr>
        <w:rPr>
          <w:rFonts w:ascii="Times New Roman" w:hAnsi="Times New Roman" w:cs="Times New Roman"/>
          <w:b/>
          <w:sz w:val="24"/>
          <w:szCs w:val="24"/>
          <w:lang w:val="en-US"/>
        </w:rPr>
      </w:pPr>
      <w:r>
        <w:rPr>
          <w:rFonts w:ascii="Times New Roman" w:hAnsi="Times New Roman" w:cs="Times New Roman"/>
          <w:b/>
          <w:sz w:val="24"/>
          <w:szCs w:val="24"/>
          <w:lang w:val="en-US"/>
        </w:rPr>
        <w:t>Library preparation and Illumina sequencing</w:t>
      </w:r>
    </w:p>
    <w:p w:rsidR="00E51ED4" w:rsidRPr="00100395" w:rsidRDefault="009353E6" w:rsidP="00E51ED4">
      <w:pPr>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Libraries were prepared according to the instructions of the “</w:t>
      </w:r>
      <w:proofErr w:type="spellStart"/>
      <w:r>
        <w:rPr>
          <w:rFonts w:ascii="Times New Roman" w:hAnsi="Times New Roman" w:cs="Times New Roman"/>
          <w:sz w:val="24"/>
          <w:szCs w:val="24"/>
          <w:lang w:val="en-US"/>
        </w:rPr>
        <w:t>NEBNext</w:t>
      </w:r>
      <w:proofErr w:type="spellEnd"/>
      <w:r>
        <w:rPr>
          <w:rFonts w:ascii="Times New Roman" w:hAnsi="Times New Roman" w:cs="Times New Roman"/>
          <w:sz w:val="24"/>
          <w:szCs w:val="24"/>
          <w:lang w:val="en-US"/>
        </w:rPr>
        <w:t xml:space="preserve"> Multiplex Small RNA Library Prep Set for Illumina” kit from New England </w:t>
      </w:r>
      <w:proofErr w:type="spellStart"/>
      <w:r>
        <w:rPr>
          <w:rFonts w:ascii="Times New Roman" w:hAnsi="Times New Roman" w:cs="Times New Roman"/>
          <w:sz w:val="24"/>
          <w:szCs w:val="24"/>
          <w:lang w:val="en-US"/>
        </w:rPr>
        <w:t>Biolabs</w:t>
      </w:r>
      <w:proofErr w:type="spellEnd"/>
      <w:r>
        <w:rPr>
          <w:rFonts w:ascii="Times New Roman" w:hAnsi="Times New Roman" w:cs="Times New Roman"/>
          <w:sz w:val="24"/>
          <w:szCs w:val="24"/>
          <w:lang w:val="en-US"/>
        </w:rPr>
        <w:t xml:space="preserve">. The input yield of total RNA to start the library protocol was 1 µg of each pool quantified by </w:t>
      </w:r>
      <w:proofErr w:type="spellStart"/>
      <w:r>
        <w:rPr>
          <w:rFonts w:ascii="Times New Roman" w:hAnsi="Times New Roman" w:cs="Times New Roman"/>
          <w:sz w:val="24"/>
          <w:szCs w:val="24"/>
          <w:lang w:val="en-US"/>
        </w:rPr>
        <w:t>bioanalyzer</w:t>
      </w:r>
      <w:proofErr w:type="spellEnd"/>
      <w:r>
        <w:rPr>
          <w:rFonts w:ascii="Times New Roman" w:hAnsi="Times New Roman" w:cs="Times New Roman"/>
          <w:sz w:val="24"/>
          <w:szCs w:val="24"/>
          <w:lang w:val="en-US"/>
        </w:rPr>
        <w:t xml:space="preserve"> using RNA 6000 Nano Chips (333ng of each sample/pool when pooling 3 samples). Before starting the protocol, we concentrated the RNA pools to 6 µl using a </w:t>
      </w:r>
      <w:proofErr w:type="spellStart"/>
      <w:r>
        <w:rPr>
          <w:rFonts w:ascii="Times New Roman" w:hAnsi="Times New Roman" w:cs="Times New Roman"/>
          <w:sz w:val="24"/>
          <w:szCs w:val="24"/>
          <w:lang w:val="en-US"/>
        </w:rPr>
        <w:t>SpeedVac</w:t>
      </w:r>
      <w:proofErr w:type="spellEnd"/>
      <w:r>
        <w:rPr>
          <w:rFonts w:ascii="Times New Roman" w:hAnsi="Times New Roman" w:cs="Times New Roman"/>
          <w:sz w:val="24"/>
          <w:szCs w:val="24"/>
          <w:lang w:val="en-US"/>
        </w:rPr>
        <w:t xml:space="preserve"> instrument. The library amplification step included a PCR step of 13 cycles. </w:t>
      </w:r>
    </w:p>
    <w:p w:rsidR="00D866B7" w:rsidRPr="00100395" w:rsidRDefault="009353E6" w:rsidP="00D866B7">
      <w:pPr>
        <w:spacing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The libraries obtained were validated and quantified by an Agilent 2100 </w:t>
      </w:r>
      <w:proofErr w:type="spellStart"/>
      <w:r>
        <w:rPr>
          <w:rFonts w:ascii="Times New Roman" w:hAnsi="Times New Roman" w:cs="Times New Roman"/>
          <w:sz w:val="24"/>
          <w:szCs w:val="24"/>
          <w:lang w:val="en-US"/>
        </w:rPr>
        <w:t>Bioanalyzer</w:t>
      </w:r>
      <w:proofErr w:type="spellEnd"/>
      <w:r>
        <w:rPr>
          <w:rFonts w:ascii="Times New Roman" w:hAnsi="Times New Roman" w:cs="Times New Roman"/>
          <w:sz w:val="24"/>
          <w:szCs w:val="24"/>
          <w:lang w:val="en-US"/>
        </w:rPr>
        <w:t xml:space="preserve"> using High-Sensitivity DNA Chips. An equimolecular pool of libraries of each type (exosomes and cells) was purified by acrylamide gel electrophoresis selecting the size region from 140pb to 400pb. The obtained size-selected pools of libraries were titrated by quantitative PCR using the “Kapa-SYBR FAST qPCR kit forLightCycler480” (</w:t>
      </w:r>
      <w:proofErr w:type="spellStart"/>
      <w:r>
        <w:rPr>
          <w:rFonts w:ascii="Times New Roman" w:hAnsi="Times New Roman" w:cs="Times New Roman"/>
          <w:sz w:val="24"/>
          <w:szCs w:val="24"/>
          <w:lang w:val="en-US"/>
        </w:rPr>
        <w:t>Kapa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BioSystems</w:t>
      </w:r>
      <w:proofErr w:type="spellEnd"/>
      <w:r>
        <w:rPr>
          <w:rFonts w:ascii="Times New Roman" w:hAnsi="Times New Roman" w:cs="Times New Roman"/>
          <w:sz w:val="24"/>
          <w:szCs w:val="24"/>
          <w:lang w:val="en-US"/>
        </w:rPr>
        <w:t>) and a reference standard for quantification. These two acrylamide-purified pools of libraries were denatured prior to being seeded on a flow-cell at a density of 2.2pM. The libraries were sequenced using a “</w:t>
      </w:r>
      <w:proofErr w:type="spellStart"/>
      <w:r>
        <w:rPr>
          <w:rFonts w:ascii="Times New Roman" w:hAnsi="Times New Roman" w:cs="Times New Roman"/>
          <w:sz w:val="24"/>
          <w:szCs w:val="24"/>
          <w:lang w:val="en-US"/>
        </w:rPr>
        <w:t>NextSeq</w:t>
      </w:r>
      <w:proofErr w:type="spellEnd"/>
      <w:r>
        <w:rPr>
          <w:rFonts w:ascii="Times New Roman" w:hAnsi="Times New Roman" w:cs="Times New Roman"/>
          <w:sz w:val="24"/>
          <w:szCs w:val="24"/>
          <w:lang w:val="en-US"/>
        </w:rPr>
        <w:t xml:space="preserve">™ 500 High Output Kit”. A 1x75 single-end sequencing run on a NextSeq500 sequencer was performed (in an attempt to manage an intermediate-read size sequence allowing us to capture both the </w:t>
      </w:r>
      <w:proofErr w:type="spellStart"/>
      <w:r>
        <w:rPr>
          <w:rFonts w:ascii="Times New Roman" w:hAnsi="Times New Roman" w:cs="Times New Roman"/>
          <w:sz w:val="24"/>
          <w:szCs w:val="24"/>
          <w:lang w:val="en-US"/>
        </w:rPr>
        <w:t>lncRNAs</w:t>
      </w:r>
      <w:proofErr w:type="spellEnd"/>
      <w:r>
        <w:rPr>
          <w:rFonts w:ascii="Times New Roman" w:hAnsi="Times New Roman" w:cs="Times New Roman"/>
          <w:sz w:val="24"/>
          <w:szCs w:val="24"/>
          <w:lang w:val="en-US"/>
        </w:rPr>
        <w:t xml:space="preserve"> and the </w:t>
      </w:r>
      <w:proofErr w:type="spellStart"/>
      <w:r>
        <w:rPr>
          <w:rFonts w:ascii="Times New Roman" w:hAnsi="Times New Roman" w:cs="Times New Roman"/>
          <w:sz w:val="24"/>
          <w:szCs w:val="24"/>
          <w:lang w:val="en-US"/>
        </w:rPr>
        <w:t>sncRNAs</w:t>
      </w:r>
      <w:proofErr w:type="spellEnd"/>
      <w:r>
        <w:rPr>
          <w:rFonts w:ascii="Times New Roman" w:hAnsi="Times New Roman" w:cs="Times New Roman"/>
          <w:sz w:val="24"/>
          <w:szCs w:val="24"/>
          <w:lang w:val="en-US"/>
        </w:rPr>
        <w:t xml:space="preserve"> of each sample in the same sequencing run). </w:t>
      </w:r>
    </w:p>
    <w:p w:rsidR="00F70F3F" w:rsidRPr="00100395" w:rsidRDefault="009353E6" w:rsidP="00F70F3F">
      <w:pPr>
        <w:spacing w:line="480" w:lineRule="auto"/>
        <w:jc w:val="both"/>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Differential expression and enrichment analyses</w:t>
      </w:r>
    </w:p>
    <w:p w:rsidR="00D866B7" w:rsidRPr="00100395" w:rsidRDefault="009353E6" w:rsidP="00D866B7">
      <w:pPr>
        <w:spacing w:line="48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Quality Analysis and preprocessing: Quality control on </w:t>
      </w:r>
      <w:proofErr w:type="spellStart"/>
      <w:r>
        <w:rPr>
          <w:rFonts w:ascii="Times New Roman" w:eastAsia="Times New Roman" w:hAnsi="Times New Roman" w:cs="Times New Roman"/>
          <w:sz w:val="24"/>
          <w:szCs w:val="24"/>
          <w:lang w:val="en-US"/>
        </w:rPr>
        <w:t>Fastq</w:t>
      </w:r>
      <w:proofErr w:type="spellEnd"/>
      <w:r>
        <w:rPr>
          <w:rFonts w:ascii="Times New Roman" w:eastAsia="Times New Roman" w:hAnsi="Times New Roman" w:cs="Times New Roman"/>
          <w:sz w:val="24"/>
          <w:szCs w:val="24"/>
          <w:lang w:val="en-US"/>
        </w:rPr>
        <w:t xml:space="preserve"> libraries used the </w:t>
      </w:r>
      <w:proofErr w:type="spellStart"/>
      <w:r>
        <w:rPr>
          <w:rFonts w:ascii="Times New Roman" w:eastAsia="Times New Roman" w:hAnsi="Times New Roman" w:cs="Times New Roman"/>
          <w:sz w:val="24"/>
          <w:szCs w:val="24"/>
          <w:lang w:val="en-US"/>
        </w:rPr>
        <w:t>FastQC</w:t>
      </w:r>
      <w:proofErr w:type="spellEnd"/>
      <w:r>
        <w:rPr>
          <w:rFonts w:ascii="Times New Roman" w:eastAsia="Times New Roman" w:hAnsi="Times New Roman" w:cs="Times New Roman"/>
          <w:sz w:val="24"/>
          <w:szCs w:val="24"/>
          <w:lang w:val="en-US"/>
        </w:rPr>
        <w:t xml:space="preserve"> tool. Subsequently, </w:t>
      </w:r>
      <w:proofErr w:type="spellStart"/>
      <w:r>
        <w:rPr>
          <w:rFonts w:ascii="Times New Roman" w:eastAsia="Times New Roman" w:hAnsi="Times New Roman" w:cs="Times New Roman"/>
          <w:sz w:val="24"/>
          <w:szCs w:val="24"/>
          <w:lang w:val="en-US"/>
        </w:rPr>
        <w:t>Fastq</w:t>
      </w:r>
      <w:proofErr w:type="spellEnd"/>
      <w:r>
        <w:rPr>
          <w:rFonts w:ascii="Times New Roman" w:eastAsia="Times New Roman" w:hAnsi="Times New Roman" w:cs="Times New Roman"/>
          <w:sz w:val="24"/>
          <w:szCs w:val="24"/>
          <w:lang w:val="en-US"/>
        </w:rPr>
        <w:t xml:space="preserve"> files were preprocessed by </w:t>
      </w:r>
      <w:proofErr w:type="spellStart"/>
      <w:r>
        <w:rPr>
          <w:rFonts w:ascii="Times New Roman" w:eastAsia="Times New Roman" w:hAnsi="Times New Roman" w:cs="Times New Roman"/>
          <w:sz w:val="24"/>
          <w:szCs w:val="24"/>
          <w:lang w:val="en-US"/>
        </w:rPr>
        <w:t>Cutadapt</w:t>
      </w:r>
      <w:proofErr w:type="spellEnd"/>
      <w:r>
        <w:rPr>
          <w:rFonts w:ascii="Times New Roman" w:eastAsia="Times New Roman" w:hAnsi="Times New Roman" w:cs="Times New Roman"/>
          <w:sz w:val="24"/>
          <w:szCs w:val="24"/>
          <w:lang w:val="en-US"/>
        </w:rPr>
        <w:t xml:space="preserve"> (</w:t>
      </w:r>
      <w:r w:rsidRPr="009353E6">
        <w:rPr>
          <w:rFonts w:ascii="Times New Roman" w:eastAsia="Times New Roman" w:hAnsi="Times New Roman" w:cs="Times New Roman"/>
          <w:sz w:val="24"/>
          <w:szCs w:val="24"/>
          <w:lang w:val="en-US"/>
        </w:rPr>
        <w:t xml:space="preserve">2) and </w:t>
      </w:r>
      <w:proofErr w:type="spellStart"/>
      <w:r>
        <w:rPr>
          <w:rFonts w:ascii="Times New Roman" w:eastAsia="Times New Roman" w:hAnsi="Times New Roman" w:cs="Times New Roman"/>
          <w:sz w:val="24"/>
          <w:szCs w:val="24"/>
          <w:lang w:val="en-US"/>
        </w:rPr>
        <w:t>Prinseq</w:t>
      </w:r>
      <w:proofErr w:type="spellEnd"/>
      <w:r>
        <w:rPr>
          <w:rFonts w:ascii="Times New Roman" w:eastAsia="Times New Roman" w:hAnsi="Times New Roman" w:cs="Times New Roman"/>
          <w:sz w:val="24"/>
          <w:szCs w:val="24"/>
          <w:lang w:val="en-US"/>
        </w:rPr>
        <w:t xml:space="preserve"> (</w:t>
      </w:r>
      <w:r w:rsidRPr="009353E6">
        <w:rPr>
          <w:rFonts w:ascii="Times New Roman" w:eastAsia="Times New Roman" w:hAnsi="Times New Roman" w:cs="Times New Roman"/>
          <w:sz w:val="24"/>
          <w:szCs w:val="24"/>
          <w:lang w:val="en-US"/>
        </w:rPr>
        <w:t>3) to</w:t>
      </w:r>
      <w:r>
        <w:rPr>
          <w:rFonts w:ascii="Times New Roman" w:eastAsia="Times New Roman" w:hAnsi="Times New Roman" w:cs="Times New Roman"/>
          <w:sz w:val="24"/>
          <w:szCs w:val="24"/>
          <w:lang w:val="en-US"/>
        </w:rPr>
        <w:t xml:space="preserve"> eliminate primers and low-quality sequences. </w:t>
      </w:r>
    </w:p>
    <w:p w:rsidR="00D866B7" w:rsidRPr="00246502" w:rsidRDefault="009353E6" w:rsidP="00D866B7">
      <w:pPr>
        <w:spacing w:line="480" w:lineRule="auto"/>
        <w:jc w:val="both"/>
        <w:outlineLvl w:val="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RefSeq</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ncRNA</w:t>
      </w:r>
      <w:proofErr w:type="spellEnd"/>
      <w:r>
        <w:rPr>
          <w:rFonts w:ascii="Times New Roman" w:eastAsia="Times New Roman" w:hAnsi="Times New Roman" w:cs="Times New Roman"/>
          <w:sz w:val="24"/>
          <w:szCs w:val="24"/>
          <w:lang w:val="en-US"/>
        </w:rPr>
        <w:t xml:space="preserve"> databases: We created a sequence database of 15,702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belonging to 9 different </w:t>
      </w:r>
      <w:proofErr w:type="spellStart"/>
      <w:r>
        <w:rPr>
          <w:rFonts w:ascii="Times New Roman" w:eastAsia="Times New Roman" w:hAnsi="Times New Roman" w:cs="Times New Roman"/>
          <w:sz w:val="24"/>
          <w:szCs w:val="24"/>
          <w:lang w:val="en-US"/>
        </w:rPr>
        <w:t>ncRNA</w:t>
      </w:r>
      <w:proofErr w:type="spellEnd"/>
      <w:r>
        <w:rPr>
          <w:rFonts w:ascii="Times New Roman" w:eastAsia="Times New Roman" w:hAnsi="Times New Roman" w:cs="Times New Roman"/>
          <w:sz w:val="24"/>
          <w:szCs w:val="24"/>
          <w:lang w:val="en-US"/>
        </w:rPr>
        <w:t xml:space="preserve"> biotypes. The database contains 15,685 </w:t>
      </w:r>
      <w:proofErr w:type="spellStart"/>
      <w:r>
        <w:rPr>
          <w:rFonts w:ascii="Times New Roman" w:eastAsia="Times New Roman" w:hAnsi="Times New Roman" w:cs="Times New Roman"/>
          <w:sz w:val="24"/>
          <w:szCs w:val="24"/>
          <w:lang w:val="en-US"/>
        </w:rPr>
        <w:t>ncRNAs</w:t>
      </w:r>
      <w:proofErr w:type="spellEnd"/>
      <w:r>
        <w:rPr>
          <w:rFonts w:ascii="Times New Roman" w:eastAsia="Times New Roman" w:hAnsi="Times New Roman" w:cs="Times New Roman"/>
          <w:sz w:val="24"/>
          <w:szCs w:val="24"/>
          <w:lang w:val="en-US"/>
        </w:rPr>
        <w:t xml:space="preserve"> longer than 300 nucleotides annotated in the human genome GRCh38 available in the </w:t>
      </w:r>
      <w:proofErr w:type="spellStart"/>
      <w:r>
        <w:rPr>
          <w:rFonts w:ascii="Times New Roman" w:eastAsia="Times New Roman" w:hAnsi="Times New Roman" w:cs="Times New Roman"/>
          <w:sz w:val="24"/>
          <w:szCs w:val="24"/>
          <w:lang w:val="en-US"/>
        </w:rPr>
        <w:t>Ensembl</w:t>
      </w:r>
      <w:proofErr w:type="spellEnd"/>
      <w:r>
        <w:rPr>
          <w:rFonts w:ascii="Times New Roman" w:eastAsia="Times New Roman" w:hAnsi="Times New Roman" w:cs="Times New Roman"/>
          <w:sz w:val="24"/>
          <w:szCs w:val="24"/>
          <w:lang w:val="en-US"/>
        </w:rPr>
        <w:t xml:space="preserve"> Release 84 (</w:t>
      </w:r>
      <w:r w:rsidRPr="009353E6">
        <w:rPr>
          <w:rFonts w:ascii="Times New Roman" w:eastAsia="Times New Roman" w:hAnsi="Times New Roman" w:cs="Times New Roman"/>
          <w:sz w:val="24"/>
          <w:szCs w:val="24"/>
          <w:lang w:val="en-US"/>
        </w:rPr>
        <w:t xml:space="preserve">4), which includes 3prime overlapping RNAs, </w:t>
      </w:r>
      <w:proofErr w:type="spellStart"/>
      <w:r>
        <w:rPr>
          <w:rFonts w:ascii="Times New Roman" w:eastAsia="Times New Roman" w:hAnsi="Times New Roman" w:cs="Times New Roman"/>
          <w:sz w:val="24"/>
          <w:szCs w:val="24"/>
          <w:lang w:val="en-US"/>
        </w:rPr>
        <w:t>lincRNAs</w:t>
      </w:r>
      <w:proofErr w:type="spellEnd"/>
      <w:r>
        <w:rPr>
          <w:rFonts w:ascii="Times New Roman" w:eastAsia="Times New Roman" w:hAnsi="Times New Roman" w:cs="Times New Roman"/>
          <w:sz w:val="24"/>
          <w:szCs w:val="24"/>
          <w:lang w:val="en-US"/>
        </w:rPr>
        <w:t xml:space="preserve">, macro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processed transcript, </w:t>
      </w:r>
      <w:proofErr w:type="spellStart"/>
      <w:r>
        <w:rPr>
          <w:rFonts w:ascii="Times New Roman" w:eastAsia="Times New Roman" w:hAnsi="Times New Roman" w:cs="Times New Roman"/>
          <w:sz w:val="24"/>
          <w:szCs w:val="24"/>
          <w:lang w:val="en-US"/>
        </w:rPr>
        <w:t>ribozymes</w:t>
      </w:r>
      <w:proofErr w:type="spellEnd"/>
      <w:r>
        <w:rPr>
          <w:rFonts w:ascii="Times New Roman" w:eastAsia="Times New Roman" w:hAnsi="Times New Roman" w:cs="Times New Roman"/>
          <w:sz w:val="24"/>
          <w:szCs w:val="24"/>
          <w:lang w:val="en-US"/>
        </w:rPr>
        <w:t>, both sense-</w:t>
      </w:r>
      <w:proofErr w:type="spellStart"/>
      <w:r>
        <w:rPr>
          <w:rFonts w:ascii="Times New Roman" w:eastAsia="Times New Roman" w:hAnsi="Times New Roman" w:cs="Times New Roman"/>
          <w:sz w:val="24"/>
          <w:szCs w:val="24"/>
          <w:lang w:val="en-US"/>
        </w:rPr>
        <w:t>intronic</w:t>
      </w:r>
      <w:proofErr w:type="spellEnd"/>
      <w:r>
        <w:rPr>
          <w:rFonts w:ascii="Times New Roman" w:eastAsia="Times New Roman" w:hAnsi="Times New Roman" w:cs="Times New Roman"/>
          <w:sz w:val="24"/>
          <w:szCs w:val="24"/>
          <w:lang w:val="en-US"/>
        </w:rPr>
        <w:t xml:space="preserve"> and sense-overlapping RNAs, </w:t>
      </w:r>
      <w:proofErr w:type="spellStart"/>
      <w:r>
        <w:rPr>
          <w:rFonts w:ascii="Times New Roman" w:eastAsia="Times New Roman" w:hAnsi="Times New Roman" w:cs="Times New Roman"/>
          <w:sz w:val="24"/>
          <w:szCs w:val="24"/>
          <w:lang w:val="en-US"/>
        </w:rPr>
        <w:t>vaultRNAs</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scaRNAs</w:t>
      </w:r>
      <w:proofErr w:type="spellEnd"/>
      <w:r>
        <w:rPr>
          <w:rFonts w:ascii="Times New Roman" w:eastAsia="Times New Roman" w:hAnsi="Times New Roman" w:cs="Times New Roman"/>
          <w:sz w:val="24"/>
          <w:szCs w:val="24"/>
          <w:lang w:val="en-US"/>
        </w:rPr>
        <w:t xml:space="preserve">. This database was completed with 17 representative sequences of non-human </w:t>
      </w:r>
      <w:proofErr w:type="spellStart"/>
      <w:r>
        <w:rPr>
          <w:rFonts w:ascii="Times New Roman" w:eastAsia="Times New Roman" w:hAnsi="Times New Roman" w:cs="Times New Roman"/>
          <w:sz w:val="24"/>
          <w:szCs w:val="24"/>
          <w:lang w:val="en-US"/>
        </w:rPr>
        <w:t>lincRNAs</w:t>
      </w:r>
      <w:proofErr w:type="spellEnd"/>
      <w:r>
        <w:rPr>
          <w:rFonts w:ascii="Times New Roman" w:eastAsia="Times New Roman" w:hAnsi="Times New Roman" w:cs="Times New Roman"/>
          <w:sz w:val="24"/>
          <w:szCs w:val="24"/>
          <w:lang w:val="en-US"/>
        </w:rPr>
        <w:t xml:space="preserve"> obtained from </w:t>
      </w:r>
      <w:proofErr w:type="spellStart"/>
      <w:r>
        <w:rPr>
          <w:rFonts w:ascii="Times New Roman" w:eastAsia="Times New Roman" w:hAnsi="Times New Roman" w:cs="Times New Roman"/>
          <w:sz w:val="24"/>
          <w:szCs w:val="24"/>
          <w:lang w:val="en-US"/>
        </w:rPr>
        <w:t>lncRNAdb</w:t>
      </w:r>
      <w:proofErr w:type="spellEnd"/>
      <w:r>
        <w:rPr>
          <w:rFonts w:ascii="Times New Roman" w:eastAsia="Times New Roman" w:hAnsi="Times New Roman" w:cs="Times New Roman"/>
          <w:sz w:val="24"/>
          <w:szCs w:val="24"/>
          <w:lang w:val="en-US"/>
        </w:rPr>
        <w:t xml:space="preserve"> (</w:t>
      </w:r>
      <w:r w:rsidRPr="009353E6">
        <w:rPr>
          <w:rFonts w:ascii="Times New Roman" w:eastAsia="Times New Roman" w:hAnsi="Times New Roman" w:cs="Times New Roman"/>
          <w:sz w:val="24"/>
          <w:szCs w:val="24"/>
          <w:lang w:val="en-US"/>
        </w:rPr>
        <w:t>5). Here it is</w:t>
      </w:r>
      <w:r>
        <w:rPr>
          <w:rFonts w:ascii="Times New Roman" w:eastAsia="Times New Roman" w:hAnsi="Times New Roman" w:cs="Times New Roman"/>
          <w:sz w:val="24"/>
          <w:szCs w:val="24"/>
          <w:lang w:val="en-US"/>
        </w:rPr>
        <w:t xml:space="preserve"> worth noting that </w:t>
      </w:r>
      <w:proofErr w:type="spellStart"/>
      <w:r>
        <w:rPr>
          <w:rFonts w:ascii="Times New Roman" w:eastAsia="Times New Roman" w:hAnsi="Times New Roman" w:cs="Times New Roman"/>
          <w:sz w:val="24"/>
          <w:szCs w:val="24"/>
          <w:lang w:val="en-US"/>
        </w:rPr>
        <w:t>scaRNAs</w:t>
      </w:r>
      <w:proofErr w:type="spellEnd"/>
      <w:r>
        <w:rPr>
          <w:rFonts w:ascii="Times New Roman" w:eastAsia="Times New Roman" w:hAnsi="Times New Roman" w:cs="Times New Roman"/>
          <w:sz w:val="24"/>
          <w:szCs w:val="24"/>
          <w:lang w:val="en-US"/>
        </w:rPr>
        <w:t xml:space="preserve"> are currently not considered long </w:t>
      </w:r>
      <w:proofErr w:type="spellStart"/>
      <w:r>
        <w:rPr>
          <w:rFonts w:ascii="Times New Roman" w:eastAsia="Times New Roman" w:hAnsi="Times New Roman" w:cs="Times New Roman"/>
          <w:sz w:val="24"/>
          <w:szCs w:val="24"/>
          <w:lang w:val="en-US"/>
        </w:rPr>
        <w:t>ncRNAs</w:t>
      </w:r>
      <w:proofErr w:type="spellEnd"/>
      <w:r>
        <w:rPr>
          <w:rFonts w:ascii="Times New Roman" w:eastAsia="Times New Roman" w:hAnsi="Times New Roman" w:cs="Times New Roman"/>
          <w:sz w:val="24"/>
          <w:szCs w:val="24"/>
          <w:lang w:val="en-US"/>
        </w:rPr>
        <w:t xml:space="preserve">, but more properly small </w:t>
      </w:r>
      <w:proofErr w:type="spellStart"/>
      <w:r>
        <w:rPr>
          <w:rFonts w:ascii="Times New Roman" w:eastAsia="Times New Roman" w:hAnsi="Times New Roman" w:cs="Times New Roman"/>
          <w:sz w:val="24"/>
          <w:szCs w:val="24"/>
          <w:lang w:val="en-US"/>
        </w:rPr>
        <w:t>ncRNAs</w:t>
      </w:r>
      <w:proofErr w:type="spellEnd"/>
      <w:r>
        <w:rPr>
          <w:rFonts w:ascii="Times New Roman" w:eastAsia="Times New Roman" w:hAnsi="Times New Roman" w:cs="Times New Roman"/>
          <w:sz w:val="24"/>
          <w:szCs w:val="24"/>
          <w:lang w:val="en-US"/>
        </w:rPr>
        <w:t xml:space="preserve"> classified as </w:t>
      </w:r>
      <w:proofErr w:type="spellStart"/>
      <w:r>
        <w:rPr>
          <w:rFonts w:ascii="Times New Roman" w:eastAsia="Times New Roman" w:hAnsi="Times New Roman" w:cs="Times New Roman"/>
          <w:sz w:val="24"/>
          <w:szCs w:val="24"/>
          <w:lang w:val="en-US"/>
        </w:rPr>
        <w:t>snoRNAs</w:t>
      </w:r>
      <w:proofErr w:type="spellEnd"/>
      <w:r>
        <w:rPr>
          <w:rFonts w:ascii="Times New Roman" w:eastAsia="Times New Roman" w:hAnsi="Times New Roman" w:cs="Times New Roman"/>
          <w:sz w:val="24"/>
          <w:szCs w:val="24"/>
          <w:lang w:val="en-US"/>
        </w:rPr>
        <w:t xml:space="preserve">. However, we decided to include </w:t>
      </w:r>
      <w:proofErr w:type="spellStart"/>
      <w:r>
        <w:rPr>
          <w:rFonts w:ascii="Times New Roman" w:eastAsia="Times New Roman" w:hAnsi="Times New Roman" w:cs="Times New Roman"/>
          <w:sz w:val="24"/>
          <w:szCs w:val="24"/>
          <w:lang w:val="en-US"/>
        </w:rPr>
        <w:t>scaRNAs</w:t>
      </w:r>
      <w:proofErr w:type="spellEnd"/>
      <w:r>
        <w:rPr>
          <w:rFonts w:ascii="Times New Roman" w:eastAsia="Times New Roman" w:hAnsi="Times New Roman" w:cs="Times New Roman"/>
          <w:sz w:val="24"/>
          <w:szCs w:val="24"/>
          <w:lang w:val="en-US"/>
        </w:rPr>
        <w:t xml:space="preserve"> in the database of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for the sake of the </w:t>
      </w:r>
      <w:proofErr w:type="spellStart"/>
      <w:r>
        <w:rPr>
          <w:rFonts w:ascii="Times New Roman" w:eastAsia="Times New Roman" w:hAnsi="Times New Roman" w:cs="Times New Roman"/>
          <w:sz w:val="24"/>
          <w:szCs w:val="24"/>
          <w:lang w:val="en-US"/>
        </w:rPr>
        <w:t>bioinformatic</w:t>
      </w:r>
      <w:proofErr w:type="spellEnd"/>
      <w:r>
        <w:rPr>
          <w:rFonts w:ascii="Times New Roman" w:eastAsia="Times New Roman" w:hAnsi="Times New Roman" w:cs="Times New Roman"/>
          <w:sz w:val="24"/>
          <w:szCs w:val="24"/>
          <w:lang w:val="en-US"/>
        </w:rPr>
        <w:t xml:space="preserve"> protocol, as </w:t>
      </w:r>
      <w:proofErr w:type="spellStart"/>
      <w:r>
        <w:rPr>
          <w:rFonts w:ascii="Times New Roman" w:eastAsia="Times New Roman" w:hAnsi="Times New Roman" w:cs="Times New Roman"/>
          <w:sz w:val="24"/>
          <w:szCs w:val="24"/>
          <w:lang w:val="en-US"/>
        </w:rPr>
        <w:t>scaRNAs</w:t>
      </w:r>
      <w:proofErr w:type="spellEnd"/>
      <w:r>
        <w:rPr>
          <w:rFonts w:ascii="Times New Roman" w:eastAsia="Times New Roman" w:hAnsi="Times New Roman" w:cs="Times New Roman"/>
          <w:sz w:val="24"/>
          <w:szCs w:val="24"/>
          <w:lang w:val="en-US"/>
        </w:rPr>
        <w:t xml:space="preserve"> are greater than 300 nucleotides. In parallel, we created a sequence database with 11,335 </w:t>
      </w:r>
      <w:proofErr w:type="spellStart"/>
      <w:r>
        <w:rPr>
          <w:rFonts w:ascii="Times New Roman" w:eastAsia="Times New Roman" w:hAnsi="Times New Roman" w:cs="Times New Roman"/>
          <w:sz w:val="24"/>
          <w:szCs w:val="24"/>
          <w:lang w:val="en-US"/>
        </w:rPr>
        <w:t>sncRNAs</w:t>
      </w:r>
      <w:proofErr w:type="spellEnd"/>
      <w:r>
        <w:rPr>
          <w:rFonts w:ascii="Times New Roman" w:eastAsia="Times New Roman" w:hAnsi="Times New Roman" w:cs="Times New Roman"/>
          <w:sz w:val="24"/>
          <w:szCs w:val="24"/>
          <w:lang w:val="en-US"/>
        </w:rPr>
        <w:t xml:space="preserve"> belonging to 7 different biotypes. This includes annotations of YRNAs, </w:t>
      </w:r>
      <w:proofErr w:type="spellStart"/>
      <w:r>
        <w:rPr>
          <w:rFonts w:ascii="Times New Roman" w:eastAsia="Times New Roman" w:hAnsi="Times New Roman" w:cs="Times New Roman"/>
          <w:sz w:val="24"/>
          <w:szCs w:val="24"/>
          <w:lang w:val="en-US"/>
        </w:rPr>
        <w:t>miRNAs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sRNA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snRNA</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snoRNAs</w:t>
      </w:r>
      <w:proofErr w:type="spellEnd"/>
      <w:r>
        <w:rPr>
          <w:rFonts w:ascii="Times New Roman" w:eastAsia="Times New Roman" w:hAnsi="Times New Roman" w:cs="Times New Roman"/>
          <w:sz w:val="24"/>
          <w:szCs w:val="24"/>
          <w:lang w:val="en-US"/>
        </w:rPr>
        <w:t xml:space="preserve"> retrieved from the GRCh38 release and </w:t>
      </w:r>
      <w:proofErr w:type="spellStart"/>
      <w:r>
        <w:rPr>
          <w:rFonts w:ascii="Times New Roman" w:eastAsia="Times New Roman" w:hAnsi="Times New Roman" w:cs="Times New Roman"/>
          <w:sz w:val="24"/>
          <w:szCs w:val="24"/>
          <w:lang w:val="en-US"/>
        </w:rPr>
        <w:t>piwi</w:t>
      </w:r>
      <w:proofErr w:type="spellEnd"/>
      <w:r>
        <w:rPr>
          <w:rFonts w:ascii="Times New Roman" w:eastAsia="Times New Roman" w:hAnsi="Times New Roman" w:cs="Times New Roman"/>
          <w:sz w:val="24"/>
          <w:szCs w:val="24"/>
          <w:lang w:val="en-US"/>
        </w:rPr>
        <w:t>-interacting RNAs (</w:t>
      </w:r>
      <w:proofErr w:type="spellStart"/>
      <w:r>
        <w:rPr>
          <w:rFonts w:ascii="Times New Roman" w:eastAsia="Times New Roman" w:hAnsi="Times New Roman" w:cs="Times New Roman"/>
          <w:sz w:val="24"/>
          <w:szCs w:val="24"/>
          <w:lang w:val="en-US"/>
        </w:rPr>
        <w:t>piRNAs</w:t>
      </w:r>
      <w:proofErr w:type="spellEnd"/>
      <w:r>
        <w:rPr>
          <w:rFonts w:ascii="Times New Roman" w:eastAsia="Times New Roman" w:hAnsi="Times New Roman" w:cs="Times New Roman"/>
          <w:sz w:val="24"/>
          <w:szCs w:val="24"/>
          <w:lang w:val="en-US"/>
        </w:rPr>
        <w:t>) and small-interfering RNAs (</w:t>
      </w:r>
      <w:proofErr w:type="spellStart"/>
      <w:r>
        <w:rPr>
          <w:rFonts w:ascii="Times New Roman" w:eastAsia="Times New Roman" w:hAnsi="Times New Roman" w:cs="Times New Roman"/>
          <w:sz w:val="24"/>
          <w:szCs w:val="24"/>
          <w:lang w:val="en-US"/>
        </w:rPr>
        <w:t>siRNAs</w:t>
      </w:r>
      <w:proofErr w:type="spellEnd"/>
      <w:r>
        <w:rPr>
          <w:rFonts w:ascii="Times New Roman" w:eastAsia="Times New Roman" w:hAnsi="Times New Roman" w:cs="Times New Roman"/>
          <w:sz w:val="24"/>
          <w:szCs w:val="24"/>
          <w:lang w:val="en-US"/>
        </w:rPr>
        <w:t xml:space="preserve">) downloaded from the </w:t>
      </w:r>
      <w:proofErr w:type="spellStart"/>
      <w:r>
        <w:rPr>
          <w:rFonts w:ascii="Times New Roman" w:eastAsia="Times New Roman" w:hAnsi="Times New Roman" w:cs="Times New Roman"/>
          <w:sz w:val="24"/>
          <w:szCs w:val="24"/>
          <w:lang w:val="en-US"/>
        </w:rPr>
        <w:t>piRNABank</w:t>
      </w:r>
      <w:proofErr w:type="spellEnd"/>
      <w:r>
        <w:rPr>
          <w:rFonts w:ascii="Times New Roman" w:eastAsia="Times New Roman" w:hAnsi="Times New Roman" w:cs="Times New Roman"/>
          <w:sz w:val="24"/>
          <w:szCs w:val="24"/>
          <w:lang w:val="en-US"/>
        </w:rPr>
        <w:t xml:space="preserve"> (</w:t>
      </w:r>
      <w:r w:rsidRPr="009353E6">
        <w:rPr>
          <w:rFonts w:ascii="Times New Roman" w:eastAsia="Times New Roman" w:hAnsi="Times New Roman" w:cs="Times New Roman"/>
          <w:sz w:val="24"/>
          <w:szCs w:val="24"/>
          <w:lang w:val="en-US"/>
        </w:rPr>
        <w:t xml:space="preserve">6) and the </w:t>
      </w:r>
      <w:proofErr w:type="spellStart"/>
      <w:r>
        <w:rPr>
          <w:rFonts w:ascii="Times New Roman" w:eastAsia="Times New Roman" w:hAnsi="Times New Roman" w:cs="Times New Roman"/>
          <w:sz w:val="24"/>
          <w:szCs w:val="24"/>
          <w:lang w:val="en-US"/>
        </w:rPr>
        <w:t>siRNADB</w:t>
      </w:r>
      <w:proofErr w:type="spellEnd"/>
      <w:r>
        <w:rPr>
          <w:rFonts w:ascii="Times New Roman" w:eastAsia="Times New Roman" w:hAnsi="Times New Roman" w:cs="Times New Roman"/>
          <w:sz w:val="24"/>
          <w:szCs w:val="24"/>
          <w:lang w:val="en-US"/>
        </w:rPr>
        <w:t xml:space="preserve"> (sirna.sbc.su.se/). </w:t>
      </w:r>
    </w:p>
    <w:p w:rsidR="00D866B7" w:rsidRPr="00100395" w:rsidRDefault="009353E6" w:rsidP="00D866B7">
      <w:pPr>
        <w:spacing w:line="48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Splitting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sncRNAs</w:t>
      </w:r>
      <w:proofErr w:type="spellEnd"/>
      <w:r>
        <w:rPr>
          <w:rFonts w:ascii="Times New Roman" w:eastAsia="Times New Roman" w:hAnsi="Times New Roman" w:cs="Times New Roman"/>
          <w:sz w:val="24"/>
          <w:szCs w:val="24"/>
          <w:lang w:val="en-US"/>
        </w:rPr>
        <w:t>: BLAT (</w:t>
      </w:r>
      <w:r w:rsidRPr="009353E6">
        <w:rPr>
          <w:rFonts w:ascii="Times New Roman" w:eastAsia="Times New Roman" w:hAnsi="Times New Roman" w:cs="Times New Roman"/>
          <w:sz w:val="24"/>
          <w:szCs w:val="24"/>
          <w:lang w:val="en-US"/>
        </w:rPr>
        <w:t xml:space="preserve">7) was used to map preprocessed </w:t>
      </w:r>
      <w:proofErr w:type="spellStart"/>
      <w:r>
        <w:rPr>
          <w:rFonts w:ascii="Times New Roman" w:eastAsia="Times New Roman" w:hAnsi="Times New Roman" w:cs="Times New Roman"/>
          <w:sz w:val="24"/>
          <w:szCs w:val="24"/>
          <w:lang w:val="en-US"/>
        </w:rPr>
        <w:t>Fastq</w:t>
      </w:r>
      <w:proofErr w:type="spellEnd"/>
      <w:r>
        <w:rPr>
          <w:rFonts w:ascii="Times New Roman" w:eastAsia="Times New Roman" w:hAnsi="Times New Roman" w:cs="Times New Roman"/>
          <w:sz w:val="24"/>
          <w:szCs w:val="24"/>
          <w:lang w:val="en-US"/>
        </w:rPr>
        <w:t xml:space="preserve"> libraries against the </w:t>
      </w:r>
      <w:proofErr w:type="spellStart"/>
      <w:r>
        <w:rPr>
          <w:rFonts w:ascii="Times New Roman" w:eastAsia="Times New Roman" w:hAnsi="Times New Roman" w:cs="Times New Roman"/>
          <w:sz w:val="24"/>
          <w:szCs w:val="24"/>
          <w:lang w:val="en-US"/>
        </w:rPr>
        <w:t>refseq</w:t>
      </w:r>
      <w:proofErr w:type="spellEnd"/>
      <w:r>
        <w:rPr>
          <w:rFonts w:ascii="Times New Roman" w:eastAsia="Times New Roman" w:hAnsi="Times New Roman" w:cs="Times New Roman"/>
          <w:sz w:val="24"/>
          <w:szCs w:val="24"/>
          <w:lang w:val="en-US"/>
        </w:rPr>
        <w:t xml:space="preserve"> database of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created in the former step. Then two scripts were created ad hoc to identify reads overlapping on </w:t>
      </w:r>
      <w:proofErr w:type="spellStart"/>
      <w:r>
        <w:rPr>
          <w:rFonts w:ascii="Times New Roman" w:eastAsia="Times New Roman" w:hAnsi="Times New Roman" w:cs="Times New Roman"/>
          <w:sz w:val="24"/>
          <w:szCs w:val="24"/>
          <w:lang w:val="en-US"/>
        </w:rPr>
        <w:t>refseq</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lncRNA</w:t>
      </w:r>
      <w:proofErr w:type="spellEnd"/>
      <w:r>
        <w:rPr>
          <w:rFonts w:ascii="Times New Roman" w:eastAsia="Times New Roman" w:hAnsi="Times New Roman" w:cs="Times New Roman"/>
          <w:sz w:val="24"/>
          <w:szCs w:val="24"/>
          <w:lang w:val="en-US"/>
        </w:rPr>
        <w:t xml:space="preserve"> fragments of more than 300 nucleotides, and then to extract them into a new collection of </w:t>
      </w:r>
      <w:proofErr w:type="spellStart"/>
      <w:r>
        <w:rPr>
          <w:rFonts w:ascii="Times New Roman" w:eastAsia="Times New Roman" w:hAnsi="Times New Roman" w:cs="Times New Roman"/>
          <w:sz w:val="24"/>
          <w:szCs w:val="24"/>
          <w:lang w:val="en-US"/>
        </w:rPr>
        <w:t>Fastq</w:t>
      </w:r>
      <w:proofErr w:type="spellEnd"/>
      <w:r>
        <w:rPr>
          <w:rFonts w:ascii="Times New Roman" w:eastAsia="Times New Roman" w:hAnsi="Times New Roman" w:cs="Times New Roman"/>
          <w:sz w:val="24"/>
          <w:szCs w:val="24"/>
          <w:lang w:val="en-US"/>
        </w:rPr>
        <w:t xml:space="preserve"> files specifically containing these </w:t>
      </w:r>
      <w:proofErr w:type="spellStart"/>
      <w:r>
        <w:rPr>
          <w:rFonts w:ascii="Times New Roman" w:eastAsia="Times New Roman" w:hAnsi="Times New Roman" w:cs="Times New Roman"/>
          <w:sz w:val="24"/>
          <w:szCs w:val="24"/>
          <w:lang w:val="en-US"/>
        </w:rPr>
        <w:t>lncRNA</w:t>
      </w:r>
      <w:proofErr w:type="spellEnd"/>
      <w:r>
        <w:rPr>
          <w:rFonts w:ascii="Times New Roman" w:eastAsia="Times New Roman" w:hAnsi="Times New Roman" w:cs="Times New Roman"/>
          <w:sz w:val="24"/>
          <w:szCs w:val="24"/>
          <w:lang w:val="en-US"/>
        </w:rPr>
        <w:t xml:space="preserve">-related reads (authors can provide these two scripts on request). The remaining reads were considered </w:t>
      </w:r>
      <w:proofErr w:type="spellStart"/>
      <w:r>
        <w:rPr>
          <w:rFonts w:ascii="Times New Roman" w:eastAsia="Times New Roman" w:hAnsi="Times New Roman" w:cs="Times New Roman"/>
          <w:sz w:val="24"/>
          <w:szCs w:val="24"/>
          <w:lang w:val="en-US"/>
        </w:rPr>
        <w:t>sncRNA</w:t>
      </w:r>
      <w:proofErr w:type="spellEnd"/>
      <w:r>
        <w:rPr>
          <w:rFonts w:ascii="Times New Roman" w:eastAsia="Times New Roman" w:hAnsi="Times New Roman" w:cs="Times New Roman"/>
          <w:sz w:val="24"/>
          <w:szCs w:val="24"/>
          <w:lang w:val="en-US"/>
        </w:rPr>
        <w:t xml:space="preserve"> candidates and then stored in another collection of </w:t>
      </w:r>
      <w:proofErr w:type="spellStart"/>
      <w:r>
        <w:rPr>
          <w:rFonts w:ascii="Times New Roman" w:eastAsia="Times New Roman" w:hAnsi="Times New Roman" w:cs="Times New Roman"/>
          <w:sz w:val="24"/>
          <w:szCs w:val="24"/>
          <w:lang w:val="en-US"/>
        </w:rPr>
        <w:t>sncRNA</w:t>
      </w:r>
      <w:proofErr w:type="spellEnd"/>
      <w:r>
        <w:rPr>
          <w:rFonts w:ascii="Times New Roman" w:eastAsia="Times New Roman" w:hAnsi="Times New Roman" w:cs="Times New Roman"/>
          <w:sz w:val="24"/>
          <w:szCs w:val="24"/>
          <w:lang w:val="en-US"/>
        </w:rPr>
        <w:t xml:space="preserve">-specific </w:t>
      </w:r>
      <w:proofErr w:type="spellStart"/>
      <w:r>
        <w:rPr>
          <w:rFonts w:ascii="Times New Roman" w:eastAsia="Times New Roman" w:hAnsi="Times New Roman" w:cs="Times New Roman"/>
          <w:sz w:val="24"/>
          <w:szCs w:val="24"/>
          <w:lang w:val="en-US"/>
        </w:rPr>
        <w:t>Fastq</w:t>
      </w:r>
      <w:proofErr w:type="spellEnd"/>
      <w:r>
        <w:rPr>
          <w:rFonts w:ascii="Times New Roman" w:eastAsia="Times New Roman" w:hAnsi="Times New Roman" w:cs="Times New Roman"/>
          <w:sz w:val="24"/>
          <w:szCs w:val="24"/>
          <w:lang w:val="en-US"/>
        </w:rPr>
        <w:t xml:space="preserve"> libraries. It is plausible to think that under this strategy we may lose information of those </w:t>
      </w:r>
      <w:proofErr w:type="spellStart"/>
      <w:r>
        <w:rPr>
          <w:rFonts w:ascii="Times New Roman" w:eastAsia="Times New Roman" w:hAnsi="Times New Roman" w:cs="Times New Roman"/>
          <w:sz w:val="24"/>
          <w:szCs w:val="24"/>
          <w:lang w:val="en-US"/>
        </w:rPr>
        <w:t>sncRNAs</w:t>
      </w:r>
      <w:proofErr w:type="spellEnd"/>
      <w:r>
        <w:rPr>
          <w:rFonts w:ascii="Times New Roman" w:eastAsia="Times New Roman" w:hAnsi="Times New Roman" w:cs="Times New Roman"/>
          <w:sz w:val="24"/>
          <w:szCs w:val="24"/>
          <w:lang w:val="en-US"/>
        </w:rPr>
        <w:t xml:space="preserve"> mapping within the sequence of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but in these cases what we assume and count is the </w:t>
      </w:r>
      <w:proofErr w:type="spellStart"/>
      <w:r>
        <w:rPr>
          <w:rFonts w:ascii="Times New Roman" w:eastAsia="Times New Roman" w:hAnsi="Times New Roman" w:cs="Times New Roman"/>
          <w:sz w:val="24"/>
          <w:szCs w:val="24"/>
          <w:lang w:val="en-US"/>
        </w:rPr>
        <w:t>lncRNA</w:t>
      </w:r>
      <w:proofErr w:type="spellEnd"/>
      <w:r>
        <w:rPr>
          <w:rFonts w:ascii="Times New Roman" w:eastAsia="Times New Roman" w:hAnsi="Times New Roman" w:cs="Times New Roman"/>
          <w:sz w:val="24"/>
          <w:szCs w:val="24"/>
          <w:lang w:val="en-US"/>
        </w:rPr>
        <w:t xml:space="preserve"> container as a unit of greater size. </w:t>
      </w:r>
    </w:p>
    <w:p w:rsidR="00D866B7" w:rsidRPr="00246502" w:rsidRDefault="009353E6" w:rsidP="00D866B7">
      <w:pPr>
        <w:spacing w:line="48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Differential expression analyses between cell and </w:t>
      </w:r>
      <w:proofErr w:type="spellStart"/>
      <w:r>
        <w:rPr>
          <w:rFonts w:ascii="Times New Roman" w:eastAsia="Times New Roman" w:hAnsi="Times New Roman" w:cs="Times New Roman"/>
          <w:sz w:val="24"/>
          <w:szCs w:val="24"/>
          <w:lang w:val="en-US"/>
        </w:rPr>
        <w:t>exosomal</w:t>
      </w:r>
      <w:proofErr w:type="spellEnd"/>
      <w:r>
        <w:rPr>
          <w:rFonts w:ascii="Times New Roman" w:eastAsia="Times New Roman" w:hAnsi="Times New Roman" w:cs="Times New Roman"/>
          <w:sz w:val="24"/>
          <w:szCs w:val="24"/>
          <w:lang w:val="en-US"/>
        </w:rPr>
        <w:t xml:space="preserve"> fractions used the </w:t>
      </w:r>
      <w:proofErr w:type="spellStart"/>
      <w:r>
        <w:rPr>
          <w:rFonts w:ascii="Times New Roman" w:eastAsia="Times New Roman" w:hAnsi="Times New Roman" w:cs="Times New Roman"/>
          <w:sz w:val="24"/>
          <w:szCs w:val="24"/>
          <w:lang w:val="en-US"/>
        </w:rPr>
        <w:t>RNAseq</w:t>
      </w:r>
      <w:proofErr w:type="spellEnd"/>
      <w:r>
        <w:rPr>
          <w:rFonts w:ascii="Times New Roman" w:eastAsia="Times New Roman" w:hAnsi="Times New Roman" w:cs="Times New Roman"/>
          <w:sz w:val="24"/>
          <w:szCs w:val="24"/>
          <w:lang w:val="en-US"/>
        </w:rPr>
        <w:t xml:space="preserve"> pipeline of the GPRO suite (</w:t>
      </w:r>
      <w:r w:rsidRPr="009353E6">
        <w:rPr>
          <w:rFonts w:ascii="Times New Roman" w:eastAsia="Times New Roman" w:hAnsi="Times New Roman" w:cs="Times New Roman"/>
          <w:sz w:val="24"/>
          <w:szCs w:val="24"/>
          <w:lang w:val="en-US"/>
        </w:rPr>
        <w:t xml:space="preserve">8).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sncRNAs</w:t>
      </w:r>
      <w:proofErr w:type="spellEnd"/>
      <w:r>
        <w:rPr>
          <w:rFonts w:ascii="Times New Roman" w:eastAsia="Times New Roman" w:hAnsi="Times New Roman" w:cs="Times New Roman"/>
          <w:sz w:val="24"/>
          <w:szCs w:val="24"/>
          <w:lang w:val="en-US"/>
        </w:rPr>
        <w:t xml:space="preserve"> were assayed in independent analyses to avoid size bias using the following workflow. First) Raw reads were mapped to the </w:t>
      </w:r>
      <w:proofErr w:type="spellStart"/>
      <w:r>
        <w:rPr>
          <w:rFonts w:ascii="Times New Roman" w:eastAsia="Times New Roman" w:hAnsi="Times New Roman" w:cs="Times New Roman"/>
          <w:sz w:val="24"/>
          <w:szCs w:val="24"/>
          <w:lang w:val="en-US"/>
        </w:rPr>
        <w:t>refseq</w:t>
      </w:r>
      <w:proofErr w:type="spellEnd"/>
      <w:r>
        <w:rPr>
          <w:rFonts w:ascii="Times New Roman" w:eastAsia="Times New Roman" w:hAnsi="Times New Roman" w:cs="Times New Roman"/>
          <w:sz w:val="24"/>
          <w:szCs w:val="24"/>
          <w:lang w:val="en-US"/>
        </w:rPr>
        <w:t xml:space="preserve"> database of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using Bowtie2 (</w:t>
      </w:r>
      <w:r w:rsidRPr="009353E6">
        <w:rPr>
          <w:rFonts w:ascii="Times New Roman" w:eastAsia="Times New Roman" w:hAnsi="Times New Roman" w:cs="Times New Roman"/>
          <w:sz w:val="24"/>
          <w:szCs w:val="24"/>
          <w:lang w:val="en-US"/>
        </w:rPr>
        <w:t>9). Second) Corset (10)</w:t>
      </w:r>
      <w:r>
        <w:rPr>
          <w:rFonts w:ascii="Times New Roman" w:eastAsia="Times New Roman" w:hAnsi="Times New Roman" w:cs="Times New Roman"/>
          <w:sz w:val="24"/>
          <w:szCs w:val="24"/>
          <w:lang w:val="en-US"/>
        </w:rPr>
        <w:t xml:space="preserve"> created a file with clusters of </w:t>
      </w:r>
      <w:proofErr w:type="spellStart"/>
      <w:r>
        <w:rPr>
          <w:rFonts w:ascii="Times New Roman" w:eastAsia="Times New Roman" w:hAnsi="Times New Roman" w:cs="Times New Roman"/>
          <w:sz w:val="24"/>
          <w:szCs w:val="24"/>
          <w:lang w:val="en-US"/>
        </w:rPr>
        <w:t>ncRNA</w:t>
      </w:r>
      <w:proofErr w:type="spellEnd"/>
      <w:r>
        <w:rPr>
          <w:rFonts w:ascii="Times New Roman" w:eastAsia="Times New Roman" w:hAnsi="Times New Roman" w:cs="Times New Roman"/>
          <w:sz w:val="24"/>
          <w:szCs w:val="24"/>
          <w:lang w:val="en-US"/>
        </w:rPr>
        <w:t xml:space="preserve"> species and a count file integrating the raw counts of reads mapped to each cluster for each assayed sample. There were no clusters of more than one species, so we assumed each cluster to be representative of a specific </w:t>
      </w:r>
      <w:proofErr w:type="spellStart"/>
      <w:r>
        <w:rPr>
          <w:rFonts w:ascii="Times New Roman" w:eastAsia="Times New Roman" w:hAnsi="Times New Roman" w:cs="Times New Roman"/>
          <w:sz w:val="24"/>
          <w:szCs w:val="24"/>
          <w:lang w:val="en-US"/>
        </w:rPr>
        <w:t>ncRNA</w:t>
      </w:r>
      <w:proofErr w:type="spellEnd"/>
      <w:r>
        <w:rPr>
          <w:rFonts w:ascii="Times New Roman" w:eastAsia="Times New Roman" w:hAnsi="Times New Roman" w:cs="Times New Roman"/>
          <w:sz w:val="24"/>
          <w:szCs w:val="24"/>
          <w:lang w:val="en-US"/>
        </w:rPr>
        <w:t xml:space="preserve"> species. Third) </w:t>
      </w:r>
      <w:proofErr w:type="spellStart"/>
      <w:r>
        <w:rPr>
          <w:rFonts w:ascii="Times New Roman" w:eastAsia="Times New Roman" w:hAnsi="Times New Roman" w:cs="Times New Roman"/>
          <w:sz w:val="24"/>
          <w:szCs w:val="24"/>
          <w:lang w:val="en-US"/>
        </w:rPr>
        <w:t>EdgeR</w:t>
      </w:r>
      <w:proofErr w:type="spellEnd"/>
      <w:r>
        <w:rPr>
          <w:rFonts w:ascii="Times New Roman" w:eastAsia="Times New Roman" w:hAnsi="Times New Roman" w:cs="Times New Roman"/>
          <w:sz w:val="24"/>
          <w:szCs w:val="24"/>
          <w:lang w:val="en-US"/>
        </w:rPr>
        <w:t xml:space="preserve"> (</w:t>
      </w:r>
      <w:r w:rsidRPr="009353E6">
        <w:rPr>
          <w:rFonts w:ascii="Times New Roman" w:eastAsia="Times New Roman" w:hAnsi="Times New Roman" w:cs="Times New Roman"/>
          <w:sz w:val="24"/>
          <w:szCs w:val="24"/>
          <w:lang w:val="en-US"/>
        </w:rPr>
        <w:t xml:space="preserve">11) was used to perform the differential expression analyses with the trimmed means of M values as method of normalization and each sample considered as a biological replicate. It was also used to infer the dispersion and Biological Coefficient of Variation (BCV) among samples. </w:t>
      </w:r>
    </w:p>
    <w:p w:rsidR="00D866B7" w:rsidRDefault="009353E6" w:rsidP="00D866B7">
      <w:pPr>
        <w:spacing w:line="480" w:lineRule="auto"/>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Differential enrichment analyses performed used </w:t>
      </w:r>
      <w:proofErr w:type="spellStart"/>
      <w:r>
        <w:rPr>
          <w:rFonts w:ascii="Times New Roman" w:eastAsia="Times New Roman" w:hAnsi="Times New Roman" w:cs="Times New Roman"/>
          <w:sz w:val="24"/>
          <w:szCs w:val="24"/>
          <w:lang w:val="en-US"/>
        </w:rPr>
        <w:t>GOseq</w:t>
      </w:r>
      <w:proofErr w:type="spellEnd"/>
      <w:r>
        <w:rPr>
          <w:rFonts w:ascii="Times New Roman" w:eastAsia="Times New Roman" w:hAnsi="Times New Roman" w:cs="Times New Roman"/>
          <w:sz w:val="24"/>
          <w:szCs w:val="24"/>
          <w:lang w:val="en-US"/>
        </w:rPr>
        <w:t xml:space="preserve"> (</w:t>
      </w:r>
      <w:r w:rsidRPr="009353E6">
        <w:rPr>
          <w:rFonts w:ascii="Times New Roman" w:eastAsia="Times New Roman" w:hAnsi="Times New Roman" w:cs="Times New Roman"/>
          <w:sz w:val="24"/>
          <w:szCs w:val="24"/>
          <w:lang w:val="en-US"/>
        </w:rPr>
        <w:t>12). Enrichment</w:t>
      </w:r>
      <w:r>
        <w:rPr>
          <w:rFonts w:ascii="Times New Roman" w:eastAsia="Times New Roman" w:hAnsi="Times New Roman" w:cs="Times New Roman"/>
          <w:sz w:val="24"/>
          <w:szCs w:val="24"/>
          <w:lang w:val="en-US"/>
        </w:rPr>
        <w:t xml:space="preserve"> categories supported by </w:t>
      </w:r>
      <w:proofErr w:type="spellStart"/>
      <w:r>
        <w:rPr>
          <w:rFonts w:ascii="Times New Roman" w:eastAsia="Times New Roman" w:hAnsi="Times New Roman" w:cs="Times New Roman"/>
          <w:sz w:val="24"/>
          <w:szCs w:val="24"/>
          <w:lang w:val="en-US"/>
        </w:rPr>
        <w:t>Pvalues</w:t>
      </w:r>
      <w:proofErr w:type="spellEnd"/>
      <w:r>
        <w:rPr>
          <w:rFonts w:ascii="Times New Roman" w:eastAsia="Times New Roman" w:hAnsi="Times New Roman" w:cs="Times New Roman"/>
          <w:sz w:val="24"/>
          <w:szCs w:val="24"/>
          <w:lang w:val="en-US"/>
        </w:rPr>
        <w:t xml:space="preserve"> &lt; 0.05 in the resulting </w:t>
      </w:r>
      <w:proofErr w:type="spellStart"/>
      <w:r>
        <w:rPr>
          <w:rFonts w:ascii="Times New Roman" w:eastAsia="Times New Roman" w:hAnsi="Times New Roman" w:cs="Times New Roman"/>
          <w:sz w:val="24"/>
          <w:szCs w:val="24"/>
          <w:lang w:val="en-US"/>
        </w:rPr>
        <w:t>Wallenious</w:t>
      </w:r>
      <w:proofErr w:type="spellEnd"/>
      <w:r>
        <w:rPr>
          <w:rFonts w:ascii="Times New Roman" w:eastAsia="Times New Roman" w:hAnsi="Times New Roman" w:cs="Times New Roman"/>
          <w:sz w:val="24"/>
          <w:szCs w:val="24"/>
          <w:lang w:val="en-US"/>
        </w:rPr>
        <w:t xml:space="preserve"> distribution from </w:t>
      </w:r>
      <w:proofErr w:type="spellStart"/>
      <w:r>
        <w:rPr>
          <w:rFonts w:ascii="Times New Roman" w:eastAsia="Times New Roman" w:hAnsi="Times New Roman" w:cs="Times New Roman"/>
          <w:sz w:val="24"/>
          <w:szCs w:val="24"/>
          <w:lang w:val="en-US"/>
        </w:rPr>
        <w:t>GOseq</w:t>
      </w:r>
      <w:proofErr w:type="spellEnd"/>
      <w:r>
        <w:rPr>
          <w:rFonts w:ascii="Times New Roman" w:eastAsia="Times New Roman" w:hAnsi="Times New Roman" w:cs="Times New Roman"/>
          <w:sz w:val="24"/>
          <w:szCs w:val="24"/>
          <w:lang w:val="en-US"/>
        </w:rPr>
        <w:t xml:space="preserve"> analyses were considered significant. As performed in differential expression analyses, </w:t>
      </w:r>
      <w:proofErr w:type="spellStart"/>
      <w:r>
        <w:rPr>
          <w:rFonts w:ascii="Times New Roman" w:eastAsia="Times New Roman" w:hAnsi="Times New Roman" w:cs="Times New Roman"/>
          <w:sz w:val="24"/>
          <w:szCs w:val="24"/>
          <w:lang w:val="en-US"/>
        </w:rPr>
        <w:t>lncRNAs</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sncRNAs</w:t>
      </w:r>
      <w:proofErr w:type="spellEnd"/>
      <w:r>
        <w:rPr>
          <w:rFonts w:ascii="Times New Roman" w:eastAsia="Times New Roman" w:hAnsi="Times New Roman" w:cs="Times New Roman"/>
          <w:sz w:val="24"/>
          <w:szCs w:val="24"/>
          <w:lang w:val="en-US"/>
        </w:rPr>
        <w:t xml:space="preserve"> were assayed via separate analyses. It is also worth stressing that, although the standard usage of </w:t>
      </w:r>
      <w:proofErr w:type="spellStart"/>
      <w:r>
        <w:rPr>
          <w:rFonts w:ascii="Times New Roman" w:eastAsia="Times New Roman" w:hAnsi="Times New Roman" w:cs="Times New Roman"/>
          <w:sz w:val="24"/>
          <w:szCs w:val="24"/>
          <w:lang w:val="en-US"/>
        </w:rPr>
        <w:t>GOseq</w:t>
      </w:r>
      <w:proofErr w:type="spellEnd"/>
      <w:r>
        <w:rPr>
          <w:rFonts w:ascii="Times New Roman" w:eastAsia="Times New Roman" w:hAnsi="Times New Roman" w:cs="Times New Roman"/>
          <w:sz w:val="24"/>
          <w:szCs w:val="24"/>
          <w:lang w:val="en-US"/>
        </w:rPr>
        <w:t xml:space="preserve"> is oriented to testing the enrichment of GO categories by taking into account the size bias from </w:t>
      </w:r>
      <w:proofErr w:type="spellStart"/>
      <w:r>
        <w:rPr>
          <w:rFonts w:ascii="Times New Roman" w:eastAsia="Times New Roman" w:hAnsi="Times New Roman" w:cs="Times New Roman"/>
          <w:sz w:val="24"/>
          <w:szCs w:val="24"/>
          <w:lang w:val="en-US"/>
        </w:rPr>
        <w:t>RNAseq</w:t>
      </w:r>
      <w:proofErr w:type="spellEnd"/>
      <w:r>
        <w:rPr>
          <w:rFonts w:ascii="Times New Roman" w:eastAsia="Times New Roman" w:hAnsi="Times New Roman" w:cs="Times New Roman"/>
          <w:sz w:val="24"/>
          <w:szCs w:val="24"/>
          <w:lang w:val="en-US"/>
        </w:rPr>
        <w:t xml:space="preserve"> data, the statistical principle and algorithms behind the tool are exactly the same (and therefore perfectly valid) as those required when investigating the enrichment of any other </w:t>
      </w:r>
      <w:proofErr w:type="spellStart"/>
      <w:r>
        <w:rPr>
          <w:rFonts w:ascii="Times New Roman" w:eastAsia="Times New Roman" w:hAnsi="Times New Roman" w:cs="Times New Roman"/>
          <w:sz w:val="24"/>
          <w:szCs w:val="24"/>
          <w:lang w:val="en-US"/>
        </w:rPr>
        <w:t>categorizable</w:t>
      </w:r>
      <w:proofErr w:type="spellEnd"/>
      <w:r>
        <w:rPr>
          <w:rFonts w:ascii="Times New Roman" w:eastAsia="Times New Roman" w:hAnsi="Times New Roman" w:cs="Times New Roman"/>
          <w:sz w:val="24"/>
          <w:szCs w:val="24"/>
          <w:lang w:val="en-US"/>
        </w:rPr>
        <w:t xml:space="preserve"> feature in </w:t>
      </w:r>
      <w:proofErr w:type="spellStart"/>
      <w:r>
        <w:rPr>
          <w:rFonts w:ascii="Times New Roman" w:eastAsia="Times New Roman" w:hAnsi="Times New Roman" w:cs="Times New Roman"/>
          <w:sz w:val="24"/>
          <w:szCs w:val="24"/>
          <w:lang w:val="en-US"/>
        </w:rPr>
        <w:t>RNAseq</w:t>
      </w:r>
      <w:proofErr w:type="spellEnd"/>
      <w:r>
        <w:rPr>
          <w:rFonts w:ascii="Times New Roman" w:eastAsia="Times New Roman" w:hAnsi="Times New Roman" w:cs="Times New Roman"/>
          <w:sz w:val="24"/>
          <w:szCs w:val="24"/>
          <w:lang w:val="en-US"/>
        </w:rPr>
        <w:t xml:space="preserve"> data when selection bias is taken into account.</w:t>
      </w:r>
    </w:p>
    <w:p w:rsidR="00D41781" w:rsidRPr="00100395" w:rsidRDefault="009353E6" w:rsidP="00D41781">
      <w:pPr>
        <w:spacing w:line="480" w:lineRule="auto"/>
        <w:jc w:val="both"/>
        <w:outlineLvl w:val="0"/>
        <w:rPr>
          <w:rFonts w:ascii="Times New Roman" w:hAnsi="Times New Roman" w:cs="Times New Roman"/>
          <w:b/>
          <w:sz w:val="24"/>
          <w:szCs w:val="24"/>
          <w:lang w:val="en-US"/>
        </w:rPr>
      </w:pPr>
      <w:bookmarkStart w:id="0" w:name="_GoBack"/>
      <w:bookmarkEnd w:id="0"/>
      <w:r w:rsidRPr="009353E6">
        <w:rPr>
          <w:rFonts w:ascii="Times New Roman" w:hAnsi="Times New Roman" w:cs="Times New Roman"/>
          <w:b/>
          <w:sz w:val="24"/>
          <w:szCs w:val="24"/>
          <w:lang w:val="en-US"/>
        </w:rPr>
        <w:t xml:space="preserve">Non-coding RNA gene names </w:t>
      </w:r>
    </w:p>
    <w:p w:rsidR="00D41781" w:rsidRPr="00100395" w:rsidRDefault="009353E6" w:rsidP="00D41781">
      <w:pPr>
        <w:spacing w:line="480" w:lineRule="auto"/>
        <w:jc w:val="both"/>
        <w:rPr>
          <w:rFonts w:ascii="Times New Roman" w:hAnsi="Times New Roman" w:cs="Times New Roman"/>
          <w:sz w:val="24"/>
          <w:szCs w:val="24"/>
          <w:highlight w:val="green"/>
          <w:lang w:val="en-US"/>
        </w:rPr>
      </w:pPr>
      <w:proofErr w:type="spellStart"/>
      <w:r>
        <w:rPr>
          <w:rFonts w:ascii="Times New Roman" w:hAnsi="Times New Roman" w:cs="Times New Roman"/>
          <w:sz w:val="24"/>
          <w:szCs w:val="24"/>
          <w:lang w:val="en-US"/>
        </w:rPr>
        <w:t>NcRNAs</w:t>
      </w:r>
      <w:proofErr w:type="spellEnd"/>
      <w:r>
        <w:rPr>
          <w:rFonts w:ascii="Times New Roman" w:hAnsi="Times New Roman" w:cs="Times New Roman"/>
          <w:sz w:val="24"/>
          <w:szCs w:val="24"/>
          <w:lang w:val="en-US"/>
        </w:rPr>
        <w:t xml:space="preserve"> gene names were collected from the </w:t>
      </w:r>
      <w:proofErr w:type="spellStart"/>
      <w:r>
        <w:rPr>
          <w:rFonts w:ascii="Times New Roman" w:hAnsi="Times New Roman" w:cs="Times New Roman"/>
          <w:sz w:val="24"/>
          <w:szCs w:val="24"/>
          <w:lang w:val="en-US"/>
        </w:rPr>
        <w:t>Ensembl</w:t>
      </w:r>
      <w:proofErr w:type="spellEnd"/>
      <w:r>
        <w:rPr>
          <w:rFonts w:ascii="Times New Roman" w:hAnsi="Times New Roman" w:cs="Times New Roman"/>
          <w:sz w:val="24"/>
          <w:szCs w:val="24"/>
          <w:lang w:val="en-US"/>
        </w:rPr>
        <w:t xml:space="preserve"> BIOMART platform </w:t>
      </w:r>
      <w:r w:rsidR="0046529B" w:rsidRPr="00100395">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"10.1093/nar/gku1010", "ISSN" : "1362-4962", "PMID" : "25352552", "abstract" : "Ensembl (http://www.ensembl.org) is a genomic interpretation system providing the most up-to-date annotations, querying tools and access methods for chordates and key model organisms. This year we released updated annotation (gene models, comparative genomics, regulatory regions and variation) on the new human assembly, GRCh38, although we continue to support researchers using the GRCh37.p13 assembly through a dedicated site (http://grch37.ensembl.org). Our Regulatory Build has been revamped to identify regulatory regions of interest and to efficiently highlight their activity across disparate epigenetic data sets. A number of new interfaces allow users to perform large-scale comparisons of their data against our annotations. The REST server (http://rest.ensembl.org), which allows programs written in any language to query our databases, has moved to a full service alongside our upgraded website tools. Our online Variant Effect Predictor tool has been updated to process more variants and calculate summary statistics. Lastly, the WiggleTools package enables users to summarize large collections of data sets and view them as single tracks in Ensembl. The Ensembl code base itself is more accessible: it is now hosted on our GitHub organization page (https://github.com/Ensembl) under an Apache 2.0 open source license.", "author" : [ { "dropping-particle" : "", "family" : "Cunningham", "given" : "Fiona", "non-dropping-particle" : "", "parse-names" : false, "suffix" : "" }, { "dropping-particle" : "", "family" : "Amode", "given" : "M. Ridwan", "non-dropping-particle" : "", "parse-names" : false, "suffix" : "" }, { "dropping-particle" : "", "family" : "Barrell", "given" : "Daniel", "non-dropping-particle" : "", "parse-names" : false, "suffix" : "" }, { "dropping-particle" : "", "family" : "Beal", "given" : "Kathryn", "non-dropping-particle" : "", "parse-names" : false, "suffix" : "" }, { "dropping-particle" : "", "family" : "Billis", "given" : "Konstantinos", "non-dropping-particle" : "", "parse-names" : false, "suffix" : "" }, { "dropping-particle" : "", "family" : "Brent", "given" : "Simon", "non-dropping-particle" : "", "parse-names" : false, "suffix" : "" }, { "dropping-particle" : "", "family" : "Carvalho-Silva", "given" : "Denise", "non-dropping-particle" : "", "parse-names" : false, "suffix" : "" }, { "dropping-particle" : "", "family" : "Clapham", "given" : "Peter", "non-dropping-particle" : "", "parse-names" : false, "suffix" : "" }, { "dropping-particle" : "", "family" : "Coates", "given" : "Guy", "non-dropping-particle" : "", "parse-names" : false, "suffix" : "" }, { "dropping-particle" : "", "family" : "Fitzgerald", "given" : "Stephen", "non-dropping-particle" : "", "parse-names" : false, "suffix" : "" }, { "dropping-particle" : "", "family" : "Gil", "given" : "Laurent", "non-dropping-particle" : "", "parse-names" : false, "suffix" : "" }, { "dropping-particle" : "", "family" : "Gir\u00f3n", "given" : "Carlos Garc\u00eda", "non-dropping-particle" : "", "parse-names" : false, "suffix" : "" }, { "dropping-particle" : "", "family" : "Gordon", "given" : "Leo", "non-dropping-particle" : "", "parse-names" : false, "suffix" : "" }, { "dropping-particle" : "", "family" : "Hourlier", "given" : "Thibaut", "non-dropping-particle" : "", "parse-names" : false, "suffix" : "" }, { "dropping-particle" : "", "family" : "Hunt", "given" : "Sarah E.", "non-dropping-particle" : "", "parse-names" : false, "suffix" : "" }, { "dropping-particle" : "", "family" : "Janacek", "given" : "Sophie H.", "non-dropping-particle" : "", "parse-names" : false, "suffix" : "" }, { "dropping-particle" : "", "family" : "Johnson", "given" : "Nathan", "non-dropping-particle" : "", "parse-names" : false, "suffix" : "" }, { "dropping-particle" : "", "family" : "Juettemann", "given" : "Thomas", "non-dropping-particle" : "", "parse-names" : false, "suffix" : "" }, { "dropping-particle" : "", "family" : "K\u00e4h\u00e4ri", "given" : "Andreas K.", "non-dropping-particle" : "", "parse-names" : false, "suffix" : "" }, { "dropping-particle" : "", "family" : "Keenan", "given" : "Stephen", "non-dropping-particle" : "", "parse-names" : false, "suffix" : "" }, { "dropping-particle" : "", "family" : "Martin", "given" : "Fergal J.", "non-dropping-particle" : "", "parse-names" : false, "suffix" : "" }, { "dropping-particle" : "", "family" : "Maurel", "given" : "Thomas", "non-dropping-particle" : "", "parse-names" : false, "suffix" : "" }, { "dropping-particle" : "", "family" : "McLaren", "given" : "William", "non-dropping-particle" : "", "parse-names" : false, "suffix" : "" }, { "dropping-particle" : "", "family" : "Murphy", "given" : "Daniel N.", "non-dropping-particle" : "", "parse-names" : false, "suffix" : "" }, { "dropping-particle" : "", "family" : "Nag", "given" : "Rishi", "non-dropping-particle" : "", "parse-names" : false, "suffix" : "" }, { "dropping-particle" : "", "family" : "Overduin", "given" : "Bert", "non-dropping-particle" : "", "parse-names" : false, "suffix" : "" }, { "dropping-particle" : "", "family" : "Parker", "given" : "Anne", "non-dropping-particle" : "", "parse-names" : false, "suffix" : "" }, { "dropping-particle" : "", "family" : "Patricio", "given" : "Mateus", "non-dropping-particle" : "", "parse-names" : false, "suffix" : "" }, { "dropping-particle" : "", "family" : "Perry", "given" : "Emily", "non-dropping-particle" : "", "parse-names" : false, "suffix" : "" }, { "dropping-particle" : "", "family" : "Pignatelli", "given" : "Miguel", "non-dropping-particle" : "", "parse-names" : false, "suffix" : "" }, { "dropping-particle" : "", "family" : "Riat", "given" : "Harpreet Singh", "non-dropping-particle" : "", "parse-names" : false, "suffix" : "" }, { "dropping-particle" : "", "family" : "Sheppard", "given" : "Daniel", "non-dropping-particle" : "", "parse-names" : false, "suffix" : "" }, { "dropping-particle" : "", "family" : "Taylor", "given" : "Kieron", "non-dropping-particle" : "", "parse-names" : false, "suffix" : "" }, { "dropping-particle" : "", "family" : "Thormann", "given" : "Anja", "non-dropping-particle" : "", "parse-names" : false, "suffix" : "" }, { "dropping-particle" : "", "family" : "Vullo", "given" : "Alessandro", "non-dropping-particle" : "", "parse-names" : false, "suffix" : "" }, { "dropping-particle" : "", "family" : "Wilder", "given" : "Steven P.", "non-dropping-particle" : "", "parse-names" : false, "suffix" : "" }, { "dropping-particle" : "", "family" : "Zadissa", "given" : "Amonida", "non-dropping-particle" : "", "parse-names" : false, "suffix" : "" }, { "dropping-particle" : "", "family" : "Aken", "given" : "Bronwen L.", "non-dropping-particle" : "", "parse-names" : false, "suffix" : "" }, { "dropping-particle" : "", "family" : "Birney", "given" : "Ewan", "non-dropping-particle" : "", "parse-names" : false, "suffix" : "" }, { "dropping-particle" : "", "family" : "Harrow", "given" : "Jennifer", "non-dropping-particle" : "", "parse-names" : false, "suffix" : "" }, { "dropping-particle" : "", "family" : "Kinsella", "given" : "Rhoda", "non-dropping-particle" : "", "parse-names" : false, "suffix" : "" }, { "dropping-particle" : "", "family" : "Muffato", "given" : "Matthieu", "non-dropping-particle" : "", "parse-names" : false, "suffix" : "" }, { "dropping-particle" : "", "family" : "Ruffier", "given" : "Magali", "non-dropping-particle" : "", "parse-names" : false, "suffix" : "" }, { "dropping-particle" : "", "family" : "Searle", "given" : "Stephen M.J.", "non-dropping-particle" : "", "parse-names" : false, "suffix" : "" }, { "dropping-particle" : "", "family" : "Spudich", "given" : "Giulietta", "non-dropping-particle" : "", "parse-names" : false, "suffix" : "" }, { "dropping-particle" : "", "family" : "Trevanion", "given" : "Stephen J.", "non-dropping-particle" : "", "parse-names" : false, "suffix" : "" }, { "dropping-particle" : "", "family" : "Yates", "given" : "Andy", "non-dropping-particle" : "", "parse-names" : false, "suffix" : "" }, { "dropping-particle" : "", "family" : "Zerbino", "given" : "Daniel R.", "non-dropping-particle" : "", "parse-names" : false, "suffix" : "" }, { "dropping-particle" : "", "family" : "Flicek", "given" : "Paul", "non-dropping-particle" : "", "parse-names" : false, "suffix" : "" } ], "container-title" : "Nucleic Acids Research", "id" : "ITEM-1", "issue" : "D1", "issued" : { "date-parts" : [ [ "2015", "1", "28" ] ] }, "page" : "D662-D669", "title" : "Ensembl 2015", "type" : "article-journal", "volume" : "43" }, "uris" : [ "http://www.mendeley.com/documents/?uuid=f077a9fd-0dfb-3291-9e48-29b239822344" ] } ], "mendeley" : { "formattedCitation" : "(34)", "plainTextFormattedCitation" : "(34)", "previouslyFormattedCitation" : "(52)" }, "properties" : { "noteIndex" : 0 }, "schema" : "https://github.com/citation-style-language/schema/raw/master/csl-citation.json" }</w:instrText>
      </w:r>
      <w:r w:rsidR="0046529B" w:rsidRPr="00100395">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(34)</w:t>
      </w:r>
      <w:r w:rsidR="0046529B" w:rsidRPr="0010039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the </w:t>
      </w:r>
      <w:proofErr w:type="spellStart"/>
      <w:r>
        <w:rPr>
          <w:rFonts w:ascii="Times New Roman" w:hAnsi="Times New Roman" w:cs="Times New Roman"/>
          <w:sz w:val="24"/>
          <w:szCs w:val="24"/>
          <w:lang w:val="en-US"/>
        </w:rPr>
        <w:t>lncRNAdb</w:t>
      </w:r>
      <w:proofErr w:type="spellEnd"/>
      <w:r>
        <w:rPr>
          <w:rFonts w:ascii="Times New Roman" w:hAnsi="Times New Roman" w:cs="Times New Roman"/>
          <w:sz w:val="24"/>
          <w:szCs w:val="24"/>
          <w:lang w:val="en-US"/>
        </w:rPr>
        <w:t xml:space="preserve"> </w:t>
      </w:r>
      <w:r w:rsidR="0046529B" w:rsidRPr="009353E6">
        <w:rPr>
          <w:rFonts w:ascii="Times New Roman" w:hAnsi="Times New Roman" w:cs="Times New Roman"/>
          <w:sz w:val="24"/>
          <w:szCs w:val="24"/>
          <w:lang w:val="en-US"/>
        </w:rPr>
        <w:fldChar w:fldCharType="begin" w:fldLock="1"/>
      </w:r>
      <w:r w:rsidRPr="009353E6">
        <w:rPr>
          <w:rFonts w:ascii="Times New Roman" w:hAnsi="Times New Roman" w:cs="Times New Roman"/>
          <w:sz w:val="24"/>
          <w:szCs w:val="24"/>
          <w:lang w:val="en-US"/>
        </w:rPr>
        <w:instrText>ADDIN CSL_CITATION { "citationItems" : [ { "id" : "ITEM-1", "itemData" : { "DOI" : "10.1093/nar/gku988", "ISSN" : "1362-4962", "PMID" : "25332394", "abstract" : "Despite the prevalence of long noncoding RNA (lncRNA) genes in eukaryotic genomes, only a small proportion have been examined for biological function. lncRNAdb, available at http://lncrnadb.org, provides users with a comprehensive, manually curated reference database of 287 eukaryotic lncRNAs that have been described independently in the scientific literature. In addition to capturing a great proportion of the recent literature describing functions for individual lncRNAs, lncRNAdb now offers an improved user interface enabling greater accessibility to sequence information, expression data and the literature. The new features in lncRNAdb include the integration of Illumina Body Atlas expression profiles, nucleotide sequence information, a BLAST search tool and easy export of content via direct download or a REST API. lncRNAdb is now endorsed by RNAcentral and is in compliance with the International Nucleotide Sequence Database Collaboration.", "author" : [ { "dropping-particle" : "", "family" : "Quek", "given" : "Xiu Cheng", "non-dropping-particle" : "", "parse-names" : false, "suffix" : "" }, { "dropping-particle" : "", "family" : "Thomson", "given" : "Daniel W.", "non-dropping-particle" : "", "parse-names" : false, "suffix" : "" }, { "dropping-particle" : "", "family" : "Maag", "given" : "Jesper\u00a0L.V.", "non-dropping-particle" : "", "parse-names" : false, "suffix" : "" }, { "dropping-particle" : "", "family" : "Bartonicek", "given" : "Nenad", "non-dropping-particle" : "", "parse-names" : false, "suffix" : "" }, { "dropping-particle" : "", "family" : "Signal", "given" : "Bethany", "non-dropping-particle" : "", "parse-names" : false, "suffix" : "" }, { "dropping-particle" : "", "family" : "Clark", "given" : "Michael B.", "non-dropping-particle" : "", "parse-names" : false, "suffix" : "" }, { "dropping-particle" : "", "family" : "Gloss", "given" : "Brian S.", "non-dropping-particle" : "", "parse-names" : false, "suffix" : "" }, { "dropping-particle" : "", "family" : "Dinger", "given" : "Marcel E.", "non-dropping-particle" : "", "parse-names" : false, "suffix" : "" } ], "container-title" : "Nucleic Acids Research", "id" : "ITEM-1", "issue" : "D1", "issued" : { "date-parts" : [ [ "2015", "1", "28" ] ] }, "page" : "D168-D173", "title" : "lncRNAdb v2.0: expanding the reference database for functional long noncoding RNAs", "type" : "article-journal", "volume" : "43" }, "uris" : [ "http://www.mendeley.com/documents/?uuid=1d0cde2f-8427-3da9-81d0-b6c9d3797693" ] } ], "mendeley" : { "formattedCitation" : "(35)", "plainTextFormattedCitation" : "(35)", "previouslyFormattedCitation" : "(53)" }, "properties" : { "noteIndex" : 0 }, "schema" : "https://github.com/citation-style-language/schema/raw/master/csl-citation.json" }</w:instrText>
      </w:r>
      <w:r w:rsidR="0046529B" w:rsidRPr="009353E6">
        <w:rPr>
          <w:rFonts w:ascii="Times New Roman" w:hAnsi="Times New Roman" w:cs="Times New Roman"/>
          <w:sz w:val="24"/>
          <w:szCs w:val="24"/>
          <w:lang w:val="en-US"/>
        </w:rPr>
        <w:fldChar w:fldCharType="separate"/>
      </w:r>
      <w:r w:rsidRPr="009353E6">
        <w:rPr>
          <w:rFonts w:ascii="Times New Roman" w:hAnsi="Times New Roman" w:cs="Times New Roman"/>
          <w:noProof/>
          <w:sz w:val="24"/>
          <w:szCs w:val="24"/>
          <w:lang w:val="en-US"/>
        </w:rPr>
        <w:t>(5)</w:t>
      </w:r>
      <w:r w:rsidR="0046529B" w:rsidRPr="009353E6">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5A67EF" w:rsidRPr="00100395" w:rsidRDefault="009353E6" w:rsidP="00D866B7">
      <w:pPr>
        <w:spacing w:line="480" w:lineRule="auto"/>
        <w:jc w:val="both"/>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Predictions of gene targets and related gene ontologies and metabolic pathways</w:t>
      </w:r>
    </w:p>
    <w:p w:rsidR="008D2C4F" w:rsidRPr="00100395" w:rsidRDefault="009353E6" w:rsidP="008D2C4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created a sequence database with 3,072 transcript sequences from 361 human genes associated in some way with colorectal cancer according to information retrieved from the Online </w:t>
      </w:r>
      <w:proofErr w:type="spellStart"/>
      <w:r>
        <w:rPr>
          <w:rFonts w:ascii="Times New Roman" w:hAnsi="Times New Roman" w:cs="Times New Roman"/>
          <w:sz w:val="24"/>
          <w:szCs w:val="24"/>
          <w:lang w:val="en-US"/>
        </w:rPr>
        <w:t>Mendelian</w:t>
      </w:r>
      <w:proofErr w:type="spellEnd"/>
      <w:r>
        <w:rPr>
          <w:rFonts w:ascii="Times New Roman" w:hAnsi="Times New Roman" w:cs="Times New Roman"/>
          <w:sz w:val="24"/>
          <w:szCs w:val="24"/>
          <w:lang w:val="en-US"/>
        </w:rPr>
        <w:t xml:space="preserve"> Inheritance in Man (OMIM) database (</w:t>
      </w:r>
      <w:r w:rsidRPr="009353E6">
        <w:rPr>
          <w:rFonts w:ascii="Times New Roman" w:hAnsi="Times New Roman" w:cs="Times New Roman"/>
          <w:sz w:val="24"/>
          <w:szCs w:val="24"/>
          <w:lang w:val="en-US"/>
        </w:rPr>
        <w:t xml:space="preserve">13). The sequences were downloaded from the GRCh38 set of </w:t>
      </w:r>
      <w:proofErr w:type="spellStart"/>
      <w:r>
        <w:rPr>
          <w:rFonts w:ascii="Times New Roman" w:hAnsi="Times New Roman" w:cs="Times New Roman"/>
          <w:sz w:val="24"/>
          <w:szCs w:val="24"/>
          <w:lang w:val="en-US"/>
        </w:rPr>
        <w:t>refseq</w:t>
      </w:r>
      <w:proofErr w:type="spellEnd"/>
      <w:r>
        <w:rPr>
          <w:rFonts w:ascii="Times New Roman" w:hAnsi="Times New Roman" w:cs="Times New Roman"/>
          <w:sz w:val="24"/>
          <w:szCs w:val="24"/>
          <w:lang w:val="en-US"/>
        </w:rPr>
        <w:t xml:space="preserve"> sequences available in the </w:t>
      </w:r>
      <w:proofErr w:type="spellStart"/>
      <w:r>
        <w:rPr>
          <w:rFonts w:ascii="Times New Roman" w:hAnsi="Times New Roman" w:cs="Times New Roman"/>
          <w:sz w:val="24"/>
          <w:szCs w:val="24"/>
          <w:lang w:val="en-US"/>
        </w:rPr>
        <w:t>Ensembl</w:t>
      </w:r>
      <w:proofErr w:type="spellEnd"/>
      <w:r>
        <w:rPr>
          <w:rFonts w:ascii="Times New Roman" w:hAnsi="Times New Roman" w:cs="Times New Roman"/>
          <w:sz w:val="24"/>
          <w:szCs w:val="24"/>
          <w:lang w:val="en-US"/>
        </w:rPr>
        <w:t xml:space="preserve"> Release 84. This database was used as a reference to predict RNA-RNA interactions for </w:t>
      </w:r>
      <w:proofErr w:type="spellStart"/>
      <w:r>
        <w:rPr>
          <w:rFonts w:ascii="Times New Roman" w:hAnsi="Times New Roman" w:cs="Times New Roman"/>
          <w:sz w:val="24"/>
          <w:szCs w:val="24"/>
          <w:lang w:val="en-US"/>
        </w:rPr>
        <w:t>lncRNAs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sncRNAs</w:t>
      </w:r>
      <w:proofErr w:type="spellEnd"/>
      <w:r>
        <w:rPr>
          <w:rFonts w:ascii="Times New Roman" w:hAnsi="Times New Roman" w:cs="Times New Roman"/>
          <w:sz w:val="24"/>
          <w:szCs w:val="24"/>
          <w:lang w:val="en-US"/>
        </w:rPr>
        <w:t xml:space="preserve"> whose significance in differential expression analyses was supported by FDRs &lt; 1E-04, using the software </w:t>
      </w:r>
      <w:proofErr w:type="spellStart"/>
      <w:r>
        <w:rPr>
          <w:rFonts w:ascii="Times New Roman" w:hAnsi="Times New Roman" w:cs="Times New Roman"/>
          <w:sz w:val="24"/>
          <w:szCs w:val="24"/>
          <w:lang w:val="en-US"/>
        </w:rPr>
        <w:t>LncTar</w:t>
      </w:r>
      <w:proofErr w:type="spellEnd"/>
      <w:r>
        <w:rPr>
          <w:rFonts w:ascii="Times New Roman" w:hAnsi="Times New Roman" w:cs="Times New Roman"/>
          <w:sz w:val="24"/>
          <w:szCs w:val="24"/>
          <w:lang w:val="en-US"/>
        </w:rPr>
        <w:t xml:space="preserve"> (</w:t>
      </w:r>
      <w:r w:rsidRPr="009353E6">
        <w:rPr>
          <w:rFonts w:ascii="Times New Roman" w:hAnsi="Times New Roman" w:cs="Times New Roman"/>
          <w:sz w:val="24"/>
          <w:szCs w:val="24"/>
          <w:lang w:val="en-US"/>
        </w:rPr>
        <w:t>14) setting normalized binding free energy (</w:t>
      </w:r>
      <w:proofErr w:type="spellStart"/>
      <w:r>
        <w:rPr>
          <w:rFonts w:ascii="Times New Roman" w:hAnsi="Times New Roman" w:cs="Times New Roman"/>
          <w:sz w:val="24"/>
          <w:szCs w:val="24"/>
          <w:lang w:val="en-US"/>
        </w:rPr>
        <w:t>ndG</w:t>
      </w:r>
      <w:proofErr w:type="spellEnd"/>
      <w:r>
        <w:rPr>
          <w:rFonts w:ascii="Times New Roman" w:hAnsi="Times New Roman" w:cs="Times New Roman"/>
          <w:sz w:val="24"/>
          <w:szCs w:val="24"/>
          <w:lang w:val="en-US"/>
        </w:rPr>
        <w:t xml:space="preserve">) &lt; -0.20 for </w:t>
      </w:r>
      <w:proofErr w:type="spellStart"/>
      <w:r>
        <w:rPr>
          <w:rFonts w:ascii="Times New Roman" w:hAnsi="Times New Roman" w:cs="Times New Roman"/>
          <w:sz w:val="24"/>
          <w:szCs w:val="24"/>
          <w:lang w:val="en-US"/>
        </w:rPr>
        <w:t>lncRNAs</w:t>
      </w:r>
      <w:proofErr w:type="spellEnd"/>
      <w:r>
        <w:rPr>
          <w:rFonts w:ascii="Times New Roman" w:hAnsi="Times New Roman" w:cs="Times New Roman"/>
          <w:sz w:val="24"/>
          <w:szCs w:val="24"/>
          <w:lang w:val="en-US"/>
        </w:rPr>
        <w:t xml:space="preserve"> and &lt; -2.0 for </w:t>
      </w:r>
      <w:proofErr w:type="spellStart"/>
      <w:r>
        <w:rPr>
          <w:rFonts w:ascii="Times New Roman" w:hAnsi="Times New Roman" w:cs="Times New Roman"/>
          <w:sz w:val="24"/>
          <w:szCs w:val="24"/>
          <w:lang w:val="en-US"/>
        </w:rPr>
        <w:t>sncRNAs</w:t>
      </w:r>
      <w:proofErr w:type="spellEnd"/>
      <w:r>
        <w:rPr>
          <w:rFonts w:ascii="Times New Roman" w:hAnsi="Times New Roman" w:cs="Times New Roman"/>
          <w:sz w:val="24"/>
          <w:szCs w:val="24"/>
          <w:lang w:val="en-US"/>
        </w:rPr>
        <w:t xml:space="preserve"> as threshold parameters. Information of the Gene Ontologies (GO) and the KEGG metabolic pathways associated with the colorectal genes predicted as targets was retrieved from the Colorectal Cancer Atlas (</w:t>
      </w:r>
      <w:r w:rsidRPr="009353E6">
        <w:rPr>
          <w:rFonts w:ascii="Times New Roman" w:hAnsi="Times New Roman" w:cs="Times New Roman"/>
          <w:sz w:val="24"/>
          <w:szCs w:val="24"/>
          <w:lang w:val="en-US"/>
        </w:rPr>
        <w:t>15).</w:t>
      </w:r>
    </w:p>
    <w:p w:rsidR="008D2C4F" w:rsidRPr="00100395" w:rsidRDefault="008D2C4F" w:rsidP="00E51ED4">
      <w:pPr>
        <w:spacing w:line="480" w:lineRule="auto"/>
        <w:jc w:val="both"/>
        <w:rPr>
          <w:rFonts w:ascii="Times New Roman" w:eastAsia="Times New Roman" w:hAnsi="Times New Roman" w:cs="Times New Roman"/>
          <w:sz w:val="24"/>
          <w:szCs w:val="24"/>
          <w:lang w:val="en-US"/>
        </w:rPr>
      </w:pPr>
    </w:p>
    <w:p w:rsidR="00DB50CC" w:rsidRPr="003E2C54" w:rsidRDefault="00DB50CC">
      <w:pPr>
        <w:rPr>
          <w:rFonts w:ascii="Times New Roman" w:eastAsia="Times New Roman" w:hAnsi="Times New Roman" w:cs="Times New Roman"/>
          <w:b/>
          <w:sz w:val="24"/>
          <w:szCs w:val="24"/>
          <w:lang w:val="en-US"/>
        </w:rPr>
      </w:pPr>
      <w:r w:rsidRPr="003E2C54">
        <w:rPr>
          <w:rFonts w:ascii="Times New Roman" w:eastAsia="Times New Roman" w:hAnsi="Times New Roman" w:cs="Times New Roman"/>
          <w:b/>
          <w:sz w:val="24"/>
          <w:szCs w:val="24"/>
          <w:lang w:val="en-US"/>
        </w:rPr>
        <w:br w:type="page"/>
      </w:r>
    </w:p>
    <w:p w:rsidR="00BB16BB" w:rsidRPr="00DB50CC" w:rsidRDefault="002A2946" w:rsidP="00E51ED4">
      <w:pPr>
        <w:spacing w:line="480" w:lineRule="auto"/>
        <w:jc w:val="both"/>
        <w:rPr>
          <w:rFonts w:ascii="Times New Roman" w:eastAsia="Times New Roman" w:hAnsi="Times New Roman" w:cs="Times New Roman"/>
          <w:b/>
          <w:sz w:val="24"/>
          <w:szCs w:val="24"/>
        </w:rPr>
      </w:pPr>
      <w:r w:rsidRPr="00DB50CC">
        <w:rPr>
          <w:rFonts w:ascii="Times New Roman" w:eastAsia="Times New Roman" w:hAnsi="Times New Roman" w:cs="Times New Roman"/>
          <w:b/>
          <w:sz w:val="24"/>
          <w:szCs w:val="24"/>
        </w:rPr>
        <w:lastRenderedPageBreak/>
        <w:t>REFERENCES</w:t>
      </w:r>
    </w:p>
    <w:p w:rsidR="00100395" w:rsidRPr="00704D0D" w:rsidRDefault="009353E6" w:rsidP="00C3509C">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rPr>
        <w:t>1. Herrera M</w:t>
      </w:r>
      <w:r w:rsidR="00C3509C" w:rsidRPr="00704D0D">
        <w:rPr>
          <w:rFonts w:ascii="Times New Roman" w:hAnsi="Times New Roman" w:cs="Times New Roman"/>
          <w:sz w:val="24"/>
          <w:szCs w:val="24"/>
        </w:rPr>
        <w:t>, Herrera</w:t>
      </w:r>
      <w:r w:rsidR="00C3509C" w:rsidRPr="00704D0D">
        <w:rPr>
          <w:rFonts w:ascii="Times New Roman" w:hAnsi="Times New Roman" w:cs="Times New Roman"/>
          <w:sz w:val="24"/>
          <w:szCs w:val="24"/>
        </w:rPr>
        <w:t xml:space="preserve"> A</w:t>
      </w:r>
      <w:r w:rsidR="00C3509C" w:rsidRPr="00704D0D">
        <w:rPr>
          <w:rFonts w:ascii="Times New Roman" w:hAnsi="Times New Roman" w:cs="Times New Roman"/>
          <w:sz w:val="24"/>
          <w:szCs w:val="24"/>
        </w:rPr>
        <w:t xml:space="preserve">, </w:t>
      </w:r>
      <w:proofErr w:type="spellStart"/>
      <w:r w:rsidR="00C3509C" w:rsidRPr="00704D0D">
        <w:rPr>
          <w:rFonts w:ascii="Times New Roman" w:hAnsi="Times New Roman" w:cs="Times New Roman"/>
          <w:sz w:val="24"/>
          <w:szCs w:val="24"/>
        </w:rPr>
        <w:t>Larriba</w:t>
      </w:r>
      <w:proofErr w:type="spellEnd"/>
      <w:r w:rsidR="00C3509C" w:rsidRPr="00704D0D">
        <w:rPr>
          <w:rFonts w:ascii="Times New Roman" w:hAnsi="Times New Roman" w:cs="Times New Roman"/>
          <w:sz w:val="24"/>
          <w:szCs w:val="24"/>
        </w:rPr>
        <w:t xml:space="preserve"> MJ</w:t>
      </w:r>
      <w:r w:rsidR="00C3509C" w:rsidRPr="00704D0D">
        <w:rPr>
          <w:rFonts w:ascii="Times New Roman" w:hAnsi="Times New Roman" w:cs="Times New Roman"/>
          <w:sz w:val="24"/>
          <w:szCs w:val="24"/>
        </w:rPr>
        <w:t>, Ferrer-</w:t>
      </w:r>
      <w:proofErr w:type="spellStart"/>
      <w:r w:rsidR="00C3509C" w:rsidRPr="00704D0D">
        <w:rPr>
          <w:rFonts w:ascii="Times New Roman" w:hAnsi="Times New Roman" w:cs="Times New Roman"/>
          <w:sz w:val="24"/>
          <w:szCs w:val="24"/>
        </w:rPr>
        <w:t>Mayorga</w:t>
      </w:r>
      <w:proofErr w:type="spellEnd"/>
      <w:r w:rsidR="00C3509C" w:rsidRPr="00704D0D">
        <w:rPr>
          <w:rFonts w:ascii="Times New Roman" w:hAnsi="Times New Roman" w:cs="Times New Roman"/>
          <w:sz w:val="24"/>
          <w:szCs w:val="24"/>
        </w:rPr>
        <w:t xml:space="preserve"> G</w:t>
      </w:r>
      <w:r w:rsidR="00C3509C" w:rsidRPr="00704D0D">
        <w:rPr>
          <w:rFonts w:ascii="Times New Roman" w:hAnsi="Times New Roman" w:cs="Times New Roman"/>
          <w:sz w:val="24"/>
          <w:szCs w:val="24"/>
        </w:rPr>
        <w:t>, García de Herreros</w:t>
      </w:r>
      <w:r w:rsidR="00C3509C" w:rsidRPr="00704D0D">
        <w:rPr>
          <w:rFonts w:ascii="Times New Roman" w:hAnsi="Times New Roman" w:cs="Times New Roman"/>
          <w:sz w:val="24"/>
          <w:szCs w:val="24"/>
        </w:rPr>
        <w:t xml:space="preserve"> A</w:t>
      </w:r>
      <w:r w:rsidR="00C3509C" w:rsidRPr="00704D0D">
        <w:rPr>
          <w:rFonts w:ascii="Times New Roman" w:hAnsi="Times New Roman" w:cs="Times New Roman"/>
          <w:sz w:val="24"/>
          <w:szCs w:val="24"/>
        </w:rPr>
        <w:t>, Bonilla</w:t>
      </w:r>
      <w:r w:rsidR="00C3509C" w:rsidRPr="00704D0D">
        <w:rPr>
          <w:rFonts w:ascii="Times New Roman" w:hAnsi="Times New Roman" w:cs="Times New Roman"/>
          <w:sz w:val="24"/>
          <w:szCs w:val="24"/>
        </w:rPr>
        <w:t xml:space="preserve"> F</w:t>
      </w:r>
      <w:r w:rsidR="00C3509C" w:rsidRPr="00704D0D">
        <w:rPr>
          <w:rFonts w:ascii="Times New Roman" w:hAnsi="Times New Roman" w:cs="Times New Roman"/>
          <w:sz w:val="24"/>
          <w:szCs w:val="24"/>
        </w:rPr>
        <w:t>,</w:t>
      </w:r>
      <w:r w:rsidRPr="00704D0D">
        <w:rPr>
          <w:rFonts w:ascii="Times New Roman" w:hAnsi="Times New Roman" w:cs="Times New Roman"/>
          <w:sz w:val="24"/>
          <w:szCs w:val="24"/>
        </w:rPr>
        <w:t xml:space="preserve"> et al. </w:t>
      </w:r>
      <w:r w:rsidRPr="00704D0D">
        <w:rPr>
          <w:rFonts w:ascii="Times New Roman" w:hAnsi="Times New Roman" w:cs="Times New Roman"/>
          <w:sz w:val="24"/>
          <w:szCs w:val="24"/>
          <w:lang w:val="en-US"/>
        </w:rPr>
        <w:t>Colon Cancer-associated Fibroblast Establishme</w:t>
      </w:r>
      <w:r w:rsidR="00C3509C" w:rsidRPr="00704D0D">
        <w:rPr>
          <w:rFonts w:ascii="Times New Roman" w:hAnsi="Times New Roman" w:cs="Times New Roman"/>
          <w:sz w:val="24"/>
          <w:szCs w:val="24"/>
          <w:lang w:val="en-US"/>
        </w:rPr>
        <w:t>nt and Culture Growth</w:t>
      </w:r>
      <w:r w:rsidRPr="00704D0D">
        <w:rPr>
          <w:rFonts w:ascii="Times New Roman" w:hAnsi="Times New Roman" w:cs="Times New Roman"/>
          <w:sz w:val="24"/>
          <w:szCs w:val="24"/>
          <w:lang w:val="en-US"/>
        </w:rPr>
        <w:t>. BIO-PROTOCOL 2016;6(7). doi:10.21769/BioProtoc.1773.</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2. </w:t>
      </w:r>
      <w:r w:rsidRPr="00704D0D">
        <w:rPr>
          <w:rFonts w:ascii="Times New Roman" w:hAnsi="Times New Roman" w:cs="Times New Roman"/>
          <w:noProof/>
          <w:sz w:val="24"/>
          <w:szCs w:val="24"/>
          <w:lang w:val="en-US"/>
        </w:rPr>
        <w:t>Martin M. Cutadapt removes adapter sequences from high-throug</w:t>
      </w:r>
      <w:r w:rsidR="00C3509C" w:rsidRPr="00704D0D">
        <w:rPr>
          <w:rFonts w:ascii="Times New Roman" w:hAnsi="Times New Roman" w:cs="Times New Roman"/>
          <w:noProof/>
          <w:sz w:val="24"/>
          <w:szCs w:val="24"/>
          <w:lang w:val="en-US"/>
        </w:rPr>
        <w:t>hput sequencing reads</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EMBnet.journal</w:t>
      </w:r>
      <w:r w:rsidRPr="00704D0D">
        <w:rPr>
          <w:rFonts w:ascii="Times New Roman" w:hAnsi="Times New Roman" w:cs="Times New Roman"/>
          <w:noProof/>
          <w:sz w:val="24"/>
          <w:szCs w:val="24"/>
          <w:lang w:val="en-US"/>
        </w:rPr>
        <w:t xml:space="preserve"> 2011;17(1):10.</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3. </w:t>
      </w:r>
      <w:r w:rsidRPr="00704D0D">
        <w:rPr>
          <w:rFonts w:ascii="Times New Roman" w:hAnsi="Times New Roman" w:cs="Times New Roman"/>
          <w:noProof/>
          <w:sz w:val="24"/>
          <w:szCs w:val="24"/>
          <w:lang w:val="en-US"/>
        </w:rPr>
        <w:t xml:space="preserve">Schmieder R, Edwards R. Fast identification and removal of sequence contamination from genomic and </w:t>
      </w:r>
      <w:r w:rsidR="00C3509C" w:rsidRPr="00704D0D">
        <w:rPr>
          <w:rFonts w:ascii="Times New Roman" w:hAnsi="Times New Roman" w:cs="Times New Roman"/>
          <w:noProof/>
          <w:sz w:val="24"/>
          <w:szCs w:val="24"/>
          <w:lang w:val="en-US"/>
        </w:rPr>
        <w:t>metagenomic datasets</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PLoS One</w:t>
      </w:r>
      <w:r w:rsidRPr="00704D0D">
        <w:rPr>
          <w:rFonts w:ascii="Times New Roman" w:hAnsi="Times New Roman" w:cs="Times New Roman"/>
          <w:noProof/>
          <w:sz w:val="24"/>
          <w:szCs w:val="24"/>
          <w:lang w:val="en-US"/>
        </w:rPr>
        <w:t xml:space="preserve"> 2011;6(3):e17288.</w:t>
      </w:r>
    </w:p>
    <w:p w:rsidR="00C34D83" w:rsidRPr="00704D0D" w:rsidRDefault="009353E6">
      <w:pPr>
        <w:widowControl w:val="0"/>
        <w:autoSpaceDE w:val="0"/>
        <w:autoSpaceDN w:val="0"/>
        <w:adjustRightInd w:val="0"/>
        <w:spacing w:after="0"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4. </w:t>
      </w:r>
      <w:r w:rsidRPr="00704D0D">
        <w:rPr>
          <w:rFonts w:ascii="Times New Roman" w:hAnsi="Times New Roman" w:cs="Times New Roman"/>
          <w:noProof/>
          <w:sz w:val="24"/>
          <w:szCs w:val="24"/>
          <w:lang w:val="en-US"/>
        </w:rPr>
        <w:t xml:space="preserve">Cunningham </w:t>
      </w:r>
      <w:r w:rsidR="00C3509C" w:rsidRPr="00704D0D">
        <w:rPr>
          <w:rFonts w:ascii="Times New Roman" w:hAnsi="Times New Roman" w:cs="Times New Roman"/>
          <w:noProof/>
          <w:sz w:val="24"/>
          <w:szCs w:val="24"/>
          <w:lang w:val="en-US"/>
        </w:rPr>
        <w:t>F, Amode MR, Barrell D, Beal K, Billis K, Brent S, et al. Ensembl 2015</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Nucleic Acids Res.</w:t>
      </w:r>
      <w:r w:rsidRPr="00704D0D">
        <w:rPr>
          <w:rFonts w:ascii="Times New Roman" w:hAnsi="Times New Roman" w:cs="Times New Roman"/>
          <w:noProof/>
          <w:sz w:val="24"/>
          <w:szCs w:val="24"/>
          <w:lang w:val="en-US"/>
        </w:rPr>
        <w:t xml:space="preserve"> 2015;43(D1):D662–D669.</w:t>
      </w:r>
    </w:p>
    <w:p w:rsidR="00100395" w:rsidRPr="00704D0D" w:rsidRDefault="009353E6" w:rsidP="00100395">
      <w:pPr>
        <w:widowControl w:val="0"/>
        <w:autoSpaceDE w:val="0"/>
        <w:autoSpaceDN w:val="0"/>
        <w:adjustRightInd w:val="0"/>
        <w:spacing w:after="0" w:line="480" w:lineRule="auto"/>
        <w:rPr>
          <w:rFonts w:ascii="Times New Roman" w:hAnsi="Times New Roman" w:cs="Times New Roman"/>
          <w:noProof/>
          <w:sz w:val="24"/>
          <w:szCs w:val="24"/>
          <w:lang w:val="en-US"/>
        </w:rPr>
      </w:pPr>
      <w:r w:rsidRPr="00704D0D">
        <w:rPr>
          <w:rFonts w:ascii="Times New Roman" w:hAnsi="Times New Roman" w:cs="Times New Roman"/>
          <w:sz w:val="24"/>
          <w:szCs w:val="24"/>
          <w:lang w:val="en-US"/>
        </w:rPr>
        <w:t xml:space="preserve">5. </w:t>
      </w:r>
      <w:r w:rsidRPr="00704D0D">
        <w:rPr>
          <w:rFonts w:ascii="Times New Roman" w:hAnsi="Times New Roman" w:cs="Times New Roman"/>
          <w:noProof/>
          <w:sz w:val="24"/>
          <w:szCs w:val="24"/>
          <w:lang w:val="en-US"/>
        </w:rPr>
        <w:t>Quek XC</w:t>
      </w:r>
      <w:r w:rsidR="00452810" w:rsidRPr="00704D0D">
        <w:rPr>
          <w:rFonts w:ascii="Times New Roman" w:hAnsi="Times New Roman" w:cs="Times New Roman"/>
          <w:noProof/>
          <w:sz w:val="24"/>
          <w:szCs w:val="24"/>
          <w:lang w:val="en-US"/>
        </w:rPr>
        <w:t xml:space="preserve">, Thomson DW, Maag JL, Bartonicek N, Signal B, Clark MB, </w:t>
      </w:r>
      <w:r w:rsidRPr="00704D0D">
        <w:rPr>
          <w:rFonts w:ascii="Times New Roman" w:hAnsi="Times New Roman" w:cs="Times New Roman"/>
          <w:noProof/>
          <w:sz w:val="24"/>
          <w:szCs w:val="24"/>
          <w:lang w:val="en-US"/>
        </w:rPr>
        <w:t>et al. lncRNAdb v2.0: expanding the reference database for functiona</w:t>
      </w:r>
      <w:r w:rsidR="00452810" w:rsidRPr="00704D0D">
        <w:rPr>
          <w:rFonts w:ascii="Times New Roman" w:hAnsi="Times New Roman" w:cs="Times New Roman"/>
          <w:noProof/>
          <w:sz w:val="24"/>
          <w:szCs w:val="24"/>
          <w:lang w:val="en-US"/>
        </w:rPr>
        <w:t>l long noncoding RNAs</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Nucleic Acids Res.</w:t>
      </w:r>
      <w:r w:rsidRPr="00704D0D">
        <w:rPr>
          <w:rFonts w:ascii="Times New Roman" w:hAnsi="Times New Roman" w:cs="Times New Roman"/>
          <w:noProof/>
          <w:sz w:val="24"/>
          <w:szCs w:val="24"/>
          <w:lang w:val="en-US"/>
        </w:rPr>
        <w:t xml:space="preserve"> 2015;43(D1):D168–D173.</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6. </w:t>
      </w:r>
      <w:r w:rsidRPr="00704D0D">
        <w:rPr>
          <w:rFonts w:ascii="Times New Roman" w:hAnsi="Times New Roman" w:cs="Times New Roman"/>
          <w:noProof/>
          <w:sz w:val="24"/>
          <w:szCs w:val="24"/>
          <w:lang w:val="en-US"/>
        </w:rPr>
        <w:t xml:space="preserve">Sai Lakshmi S, Agrawal S. piRNABank: a web resource on classified and clustered Piwi-interacting RNAs. </w:t>
      </w:r>
      <w:r w:rsidRPr="00704D0D">
        <w:rPr>
          <w:rFonts w:ascii="Times New Roman" w:hAnsi="Times New Roman" w:cs="Times New Roman"/>
          <w:iCs/>
          <w:noProof/>
          <w:sz w:val="24"/>
          <w:szCs w:val="24"/>
          <w:lang w:val="en-US"/>
        </w:rPr>
        <w:t>Nucleic Acids Res.</w:t>
      </w:r>
      <w:r w:rsidRPr="00704D0D">
        <w:rPr>
          <w:rFonts w:ascii="Times New Roman" w:hAnsi="Times New Roman" w:cs="Times New Roman"/>
          <w:noProof/>
          <w:sz w:val="24"/>
          <w:szCs w:val="24"/>
          <w:lang w:val="en-US"/>
        </w:rPr>
        <w:t xml:space="preserve"> 2008;36(suppl_1):D173–D177.</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7. </w:t>
      </w:r>
      <w:r w:rsidRPr="00704D0D">
        <w:rPr>
          <w:rFonts w:ascii="Times New Roman" w:hAnsi="Times New Roman" w:cs="Times New Roman"/>
          <w:noProof/>
          <w:sz w:val="24"/>
          <w:szCs w:val="24"/>
          <w:lang w:val="en-US"/>
        </w:rPr>
        <w:t>Kent WJ. BLAT-</w:t>
      </w:r>
      <w:r w:rsidR="00452810" w:rsidRPr="00704D0D">
        <w:rPr>
          <w:rFonts w:ascii="Times New Roman" w:hAnsi="Times New Roman" w:cs="Times New Roman"/>
          <w:noProof/>
          <w:sz w:val="24"/>
          <w:szCs w:val="24"/>
          <w:lang w:val="en-US"/>
        </w:rPr>
        <w:t>-the BLAST-like alignment tool</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Genome Res.</w:t>
      </w:r>
      <w:r w:rsidRPr="00704D0D">
        <w:rPr>
          <w:rFonts w:ascii="Times New Roman" w:hAnsi="Times New Roman" w:cs="Times New Roman"/>
          <w:noProof/>
          <w:sz w:val="24"/>
          <w:szCs w:val="24"/>
          <w:lang w:val="en-US"/>
        </w:rPr>
        <w:t xml:space="preserve"> 2002;12(4):656–64.</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rPr>
        <w:t xml:space="preserve">8. </w:t>
      </w:r>
      <w:proofErr w:type="spellStart"/>
      <w:r w:rsidRPr="00704D0D">
        <w:rPr>
          <w:rFonts w:ascii="Times New Roman" w:hAnsi="Times New Roman" w:cs="Times New Roman"/>
          <w:sz w:val="24"/>
          <w:szCs w:val="24"/>
        </w:rPr>
        <w:t>Futami</w:t>
      </w:r>
      <w:proofErr w:type="spellEnd"/>
      <w:r w:rsidRPr="00704D0D">
        <w:rPr>
          <w:rFonts w:ascii="Times New Roman" w:hAnsi="Times New Roman" w:cs="Times New Roman"/>
          <w:sz w:val="24"/>
          <w:szCs w:val="24"/>
        </w:rPr>
        <w:t xml:space="preserve"> R</w:t>
      </w:r>
      <w:r w:rsidR="00452810" w:rsidRPr="00704D0D">
        <w:rPr>
          <w:rFonts w:ascii="Times New Roman" w:hAnsi="Times New Roman" w:cs="Times New Roman"/>
          <w:sz w:val="24"/>
          <w:szCs w:val="24"/>
        </w:rPr>
        <w:t>,</w:t>
      </w:r>
      <w:r w:rsidR="00452810" w:rsidRPr="00704D0D">
        <w:t xml:space="preserve"> </w:t>
      </w:r>
      <w:r w:rsidR="00452810" w:rsidRPr="00704D0D">
        <w:rPr>
          <w:rFonts w:ascii="Times New Roman" w:hAnsi="Times New Roman" w:cs="Times New Roman"/>
          <w:sz w:val="24"/>
          <w:szCs w:val="24"/>
        </w:rPr>
        <w:t>Muñoz-</w:t>
      </w:r>
      <w:proofErr w:type="spellStart"/>
      <w:r w:rsidR="00452810" w:rsidRPr="00704D0D">
        <w:rPr>
          <w:rFonts w:ascii="Times New Roman" w:hAnsi="Times New Roman" w:cs="Times New Roman"/>
          <w:sz w:val="24"/>
          <w:szCs w:val="24"/>
        </w:rPr>
        <w:t>Pomer</w:t>
      </w:r>
      <w:proofErr w:type="spellEnd"/>
      <w:r w:rsidR="00452810" w:rsidRPr="00704D0D">
        <w:rPr>
          <w:rFonts w:ascii="Times New Roman" w:hAnsi="Times New Roman" w:cs="Times New Roman"/>
          <w:sz w:val="24"/>
          <w:szCs w:val="24"/>
        </w:rPr>
        <w:t xml:space="preserve"> A, </w:t>
      </w:r>
      <w:proofErr w:type="spellStart"/>
      <w:r w:rsidR="00452810" w:rsidRPr="00704D0D">
        <w:rPr>
          <w:rFonts w:ascii="Times New Roman" w:hAnsi="Times New Roman" w:cs="Times New Roman"/>
          <w:sz w:val="24"/>
          <w:szCs w:val="24"/>
        </w:rPr>
        <w:t>Viu</w:t>
      </w:r>
      <w:proofErr w:type="spellEnd"/>
      <w:r w:rsidR="00452810" w:rsidRPr="00704D0D">
        <w:rPr>
          <w:rFonts w:ascii="Times New Roman" w:hAnsi="Times New Roman" w:cs="Times New Roman"/>
          <w:sz w:val="24"/>
          <w:szCs w:val="24"/>
        </w:rPr>
        <w:t xml:space="preserve"> JM, </w:t>
      </w:r>
      <w:proofErr w:type="spellStart"/>
      <w:r w:rsidR="00452810" w:rsidRPr="00704D0D">
        <w:rPr>
          <w:rFonts w:ascii="Times New Roman" w:hAnsi="Times New Roman" w:cs="Times New Roman"/>
          <w:sz w:val="24"/>
          <w:szCs w:val="24"/>
        </w:rPr>
        <w:t>Dominguez-Escribá</w:t>
      </w:r>
      <w:proofErr w:type="spellEnd"/>
      <w:r w:rsidR="00452810" w:rsidRPr="00704D0D">
        <w:rPr>
          <w:rFonts w:ascii="Times New Roman" w:hAnsi="Times New Roman" w:cs="Times New Roman"/>
          <w:sz w:val="24"/>
          <w:szCs w:val="24"/>
        </w:rPr>
        <w:t xml:space="preserve"> L, </w:t>
      </w:r>
      <w:proofErr w:type="spellStart"/>
      <w:r w:rsidR="00452810" w:rsidRPr="00704D0D">
        <w:rPr>
          <w:rFonts w:ascii="Times New Roman" w:hAnsi="Times New Roman" w:cs="Times New Roman"/>
          <w:sz w:val="24"/>
          <w:szCs w:val="24"/>
        </w:rPr>
        <w:t>Covelli</w:t>
      </w:r>
      <w:proofErr w:type="spellEnd"/>
      <w:r w:rsidR="00452810" w:rsidRPr="00704D0D">
        <w:rPr>
          <w:rFonts w:ascii="Times New Roman" w:hAnsi="Times New Roman" w:cs="Times New Roman"/>
          <w:sz w:val="24"/>
          <w:szCs w:val="24"/>
        </w:rPr>
        <w:t xml:space="preserve"> L, </w:t>
      </w:r>
      <w:proofErr w:type="spellStart"/>
      <w:r w:rsidR="00452810" w:rsidRPr="00704D0D">
        <w:rPr>
          <w:rFonts w:ascii="Times New Roman" w:hAnsi="Times New Roman" w:cs="Times New Roman"/>
          <w:sz w:val="24"/>
          <w:szCs w:val="24"/>
        </w:rPr>
        <w:t>Bernet</w:t>
      </w:r>
      <w:proofErr w:type="spellEnd"/>
      <w:r w:rsidR="00452810" w:rsidRPr="00704D0D">
        <w:rPr>
          <w:rFonts w:ascii="Times New Roman" w:hAnsi="Times New Roman" w:cs="Times New Roman"/>
          <w:sz w:val="24"/>
          <w:szCs w:val="24"/>
        </w:rPr>
        <w:t xml:space="preserve"> GP, </w:t>
      </w:r>
      <w:r w:rsidRPr="00704D0D">
        <w:rPr>
          <w:rFonts w:ascii="Times New Roman" w:hAnsi="Times New Roman" w:cs="Times New Roman"/>
          <w:sz w:val="24"/>
          <w:szCs w:val="24"/>
        </w:rPr>
        <w:t xml:space="preserve"> et al. </w:t>
      </w:r>
      <w:r w:rsidRPr="00704D0D">
        <w:rPr>
          <w:rFonts w:ascii="Times New Roman" w:hAnsi="Times New Roman" w:cs="Times New Roman"/>
          <w:sz w:val="24"/>
          <w:szCs w:val="24"/>
          <w:lang w:val="en-US"/>
        </w:rPr>
        <w:t xml:space="preserve">GPRO: the professional tool for management, functional analysis and annotation of </w:t>
      </w:r>
      <w:proofErr w:type="spellStart"/>
      <w:r w:rsidRPr="00704D0D">
        <w:rPr>
          <w:rFonts w:ascii="Times New Roman" w:hAnsi="Times New Roman" w:cs="Times New Roman"/>
          <w:sz w:val="24"/>
          <w:szCs w:val="24"/>
          <w:lang w:val="en-US"/>
        </w:rPr>
        <w:t>omic</w:t>
      </w:r>
      <w:proofErr w:type="spellEnd"/>
      <w:r w:rsidRPr="00704D0D">
        <w:rPr>
          <w:rFonts w:ascii="Times New Roman" w:hAnsi="Times New Roman" w:cs="Times New Roman"/>
          <w:sz w:val="24"/>
          <w:szCs w:val="24"/>
          <w:lang w:val="en-US"/>
        </w:rPr>
        <w:t xml:space="preserve"> se</w:t>
      </w:r>
      <w:r w:rsidR="00452810" w:rsidRPr="00704D0D">
        <w:rPr>
          <w:rFonts w:ascii="Times New Roman" w:hAnsi="Times New Roman" w:cs="Times New Roman"/>
          <w:sz w:val="24"/>
          <w:szCs w:val="24"/>
          <w:lang w:val="en-US"/>
        </w:rPr>
        <w:t>quences and databases</w:t>
      </w:r>
      <w:r w:rsidRPr="00704D0D">
        <w:rPr>
          <w:rFonts w:ascii="Times New Roman" w:hAnsi="Times New Roman" w:cs="Times New Roman"/>
          <w:sz w:val="24"/>
          <w:szCs w:val="24"/>
          <w:lang w:val="en-US"/>
        </w:rPr>
        <w:t xml:space="preserve">. </w:t>
      </w:r>
      <w:proofErr w:type="spellStart"/>
      <w:r w:rsidRPr="00704D0D">
        <w:rPr>
          <w:rFonts w:ascii="Times New Roman" w:hAnsi="Times New Roman" w:cs="Times New Roman"/>
          <w:sz w:val="24"/>
          <w:szCs w:val="24"/>
          <w:lang w:val="en-US"/>
        </w:rPr>
        <w:t>Biotechvana</w:t>
      </w:r>
      <w:proofErr w:type="spellEnd"/>
      <w:r w:rsidRPr="00704D0D">
        <w:rPr>
          <w:rFonts w:ascii="Times New Roman" w:hAnsi="Times New Roman" w:cs="Times New Roman"/>
          <w:sz w:val="24"/>
          <w:szCs w:val="24"/>
          <w:lang w:val="en-US"/>
        </w:rPr>
        <w:t xml:space="preserve"> </w:t>
      </w:r>
      <w:proofErr w:type="spellStart"/>
      <w:r w:rsidRPr="00704D0D">
        <w:rPr>
          <w:rFonts w:ascii="Times New Roman" w:hAnsi="Times New Roman" w:cs="Times New Roman"/>
          <w:sz w:val="24"/>
          <w:szCs w:val="24"/>
          <w:lang w:val="en-US"/>
        </w:rPr>
        <w:t>Bioinforma</w:t>
      </w:r>
      <w:proofErr w:type="spellEnd"/>
      <w:r w:rsidRPr="00704D0D">
        <w:rPr>
          <w:rFonts w:ascii="Times New Roman" w:hAnsi="Times New Roman" w:cs="Times New Roman"/>
          <w:sz w:val="24"/>
          <w:szCs w:val="24"/>
          <w:lang w:val="en-US"/>
        </w:rPr>
        <w:t>. 2011-SOFT3</w:t>
      </w:r>
      <w:r w:rsidR="00ED2E7A" w:rsidRPr="00704D0D">
        <w:rPr>
          <w:rFonts w:ascii="Times New Roman" w:hAnsi="Times New Roman" w:cs="Times New Roman"/>
          <w:sz w:val="24"/>
          <w:szCs w:val="24"/>
          <w:lang w:val="en-US"/>
        </w:rPr>
        <w:t xml:space="preserve">. </w:t>
      </w:r>
      <w:r w:rsidRPr="00704D0D">
        <w:rPr>
          <w:rFonts w:ascii="Times New Roman" w:hAnsi="Times New Roman" w:cs="Times New Roman"/>
          <w:sz w:val="24"/>
          <w:szCs w:val="24"/>
          <w:lang w:val="en-US"/>
        </w:rPr>
        <w:t>http://www.biotechvana.com. cited November 15, 2017</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9. </w:t>
      </w:r>
      <w:r w:rsidRPr="00704D0D">
        <w:rPr>
          <w:rFonts w:ascii="Times New Roman" w:hAnsi="Times New Roman" w:cs="Times New Roman"/>
          <w:noProof/>
          <w:sz w:val="24"/>
          <w:szCs w:val="24"/>
          <w:lang w:val="en-US"/>
        </w:rPr>
        <w:t>Langmead B, Trapnell C, Pop M, Salzberg SL. Ultrafast and memory-efficient alignment of short DNA sequences</w:t>
      </w:r>
      <w:r w:rsidR="00704D0D" w:rsidRPr="00704D0D">
        <w:rPr>
          <w:rFonts w:ascii="Times New Roman" w:hAnsi="Times New Roman" w:cs="Times New Roman"/>
          <w:noProof/>
          <w:sz w:val="24"/>
          <w:szCs w:val="24"/>
          <w:lang w:val="en-US"/>
        </w:rPr>
        <w:t xml:space="preserve"> to the human genome</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Genome Biol.</w:t>
      </w:r>
      <w:r w:rsidRPr="00704D0D">
        <w:rPr>
          <w:rFonts w:ascii="Times New Roman" w:hAnsi="Times New Roman" w:cs="Times New Roman"/>
          <w:noProof/>
          <w:sz w:val="24"/>
          <w:szCs w:val="24"/>
          <w:lang w:val="en-US"/>
        </w:rPr>
        <w:t xml:space="preserve"> 2009;10(3):R25.</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lastRenderedPageBreak/>
        <w:t xml:space="preserve">10. </w:t>
      </w:r>
      <w:r w:rsidRPr="00704D0D">
        <w:rPr>
          <w:rFonts w:ascii="Times New Roman" w:hAnsi="Times New Roman" w:cs="Times New Roman"/>
          <w:noProof/>
          <w:sz w:val="24"/>
          <w:szCs w:val="24"/>
          <w:lang w:val="en-US"/>
        </w:rPr>
        <w:t>Davidson NM, Oshlack A. Corset: enabling differential gene expression analysis for de novo assem</w:t>
      </w:r>
      <w:r w:rsidR="00704D0D" w:rsidRPr="00704D0D">
        <w:rPr>
          <w:rFonts w:ascii="Times New Roman" w:hAnsi="Times New Roman" w:cs="Times New Roman"/>
          <w:noProof/>
          <w:sz w:val="24"/>
          <w:szCs w:val="24"/>
          <w:lang w:val="en-US"/>
        </w:rPr>
        <w:t>bled transcriptomes.</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Genome Biol.</w:t>
      </w:r>
      <w:r w:rsidRPr="00704D0D">
        <w:rPr>
          <w:rFonts w:ascii="Times New Roman" w:hAnsi="Times New Roman" w:cs="Times New Roman"/>
          <w:noProof/>
          <w:sz w:val="24"/>
          <w:szCs w:val="24"/>
          <w:lang w:val="en-US"/>
        </w:rPr>
        <w:t xml:space="preserve"> 2014;15(7):410.</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11. </w:t>
      </w:r>
      <w:r w:rsidRPr="00704D0D">
        <w:rPr>
          <w:rFonts w:ascii="Times New Roman" w:hAnsi="Times New Roman" w:cs="Times New Roman"/>
          <w:noProof/>
          <w:sz w:val="24"/>
          <w:szCs w:val="24"/>
          <w:lang w:val="en-US"/>
        </w:rPr>
        <w:t xml:space="preserve">Robinson MD, McCarthy DJ, Smyth GK. edgeR: a Bioconductor package for differential expression analysis of digital gene expression data. </w:t>
      </w:r>
      <w:r w:rsidRPr="00704D0D">
        <w:rPr>
          <w:rFonts w:ascii="Times New Roman" w:hAnsi="Times New Roman" w:cs="Times New Roman"/>
          <w:iCs/>
          <w:noProof/>
          <w:sz w:val="24"/>
          <w:szCs w:val="24"/>
          <w:lang w:val="en-US"/>
        </w:rPr>
        <w:t>Bioinformatics</w:t>
      </w:r>
      <w:r w:rsidRPr="00704D0D">
        <w:rPr>
          <w:rFonts w:ascii="Times New Roman" w:hAnsi="Times New Roman" w:cs="Times New Roman"/>
          <w:noProof/>
          <w:sz w:val="24"/>
          <w:szCs w:val="24"/>
          <w:lang w:val="en-US"/>
        </w:rPr>
        <w:t xml:space="preserve"> 2010;26(1):139–40.</w:t>
      </w:r>
    </w:p>
    <w:p w:rsidR="00100395" w:rsidRPr="00704D0D" w:rsidRDefault="009353E6" w:rsidP="00100395">
      <w:pPr>
        <w:widowControl w:val="0"/>
        <w:autoSpaceDE w:val="0"/>
        <w:autoSpaceDN w:val="0"/>
        <w:adjustRightInd w:val="0"/>
        <w:spacing w:after="0" w:line="480" w:lineRule="auto"/>
        <w:rPr>
          <w:rFonts w:ascii="Times New Roman" w:hAnsi="Times New Roman" w:cs="Times New Roman"/>
          <w:noProof/>
          <w:sz w:val="24"/>
          <w:szCs w:val="24"/>
          <w:lang w:val="en-US"/>
        </w:rPr>
      </w:pPr>
      <w:r w:rsidRPr="00704D0D">
        <w:rPr>
          <w:rFonts w:ascii="Times New Roman" w:hAnsi="Times New Roman" w:cs="Times New Roman"/>
          <w:sz w:val="24"/>
          <w:szCs w:val="24"/>
          <w:lang w:val="en-US"/>
        </w:rPr>
        <w:t xml:space="preserve">12. </w:t>
      </w:r>
      <w:r w:rsidRPr="00704D0D">
        <w:rPr>
          <w:rFonts w:ascii="Times New Roman" w:hAnsi="Times New Roman" w:cs="Times New Roman"/>
          <w:noProof/>
          <w:sz w:val="24"/>
          <w:szCs w:val="24"/>
          <w:lang w:val="en-US"/>
        </w:rPr>
        <w:t xml:space="preserve">Young MD, Wakefield MJ, Smyth GK, Oshlack A. Gene ontology analysis for RNA-seq: accounting for selection bias. [Internet]. </w:t>
      </w:r>
      <w:r w:rsidRPr="00704D0D">
        <w:rPr>
          <w:rFonts w:ascii="Times New Roman" w:hAnsi="Times New Roman" w:cs="Times New Roman"/>
          <w:iCs/>
          <w:noProof/>
          <w:sz w:val="24"/>
          <w:szCs w:val="24"/>
          <w:lang w:val="en-US"/>
        </w:rPr>
        <w:t>Genome Biol.</w:t>
      </w:r>
      <w:r w:rsidRPr="00704D0D">
        <w:rPr>
          <w:rFonts w:ascii="Times New Roman" w:hAnsi="Times New Roman" w:cs="Times New Roman"/>
          <w:noProof/>
          <w:sz w:val="24"/>
          <w:szCs w:val="24"/>
          <w:lang w:val="en-US"/>
        </w:rPr>
        <w:t xml:space="preserve"> 2010;11(2):R14.</w:t>
      </w:r>
    </w:p>
    <w:p w:rsidR="00100395" w:rsidRPr="00704D0D" w:rsidRDefault="009353E6" w:rsidP="00100395">
      <w:pPr>
        <w:widowControl w:val="0"/>
        <w:autoSpaceDE w:val="0"/>
        <w:autoSpaceDN w:val="0"/>
        <w:adjustRightInd w:val="0"/>
        <w:spacing w:line="480" w:lineRule="auto"/>
        <w:rPr>
          <w:rFonts w:ascii="Times New Roman" w:hAnsi="Times New Roman" w:cs="Times New Roman"/>
          <w:sz w:val="24"/>
          <w:szCs w:val="24"/>
          <w:lang w:val="en-US"/>
        </w:rPr>
      </w:pPr>
      <w:r w:rsidRPr="00704D0D">
        <w:rPr>
          <w:rFonts w:ascii="Times New Roman" w:hAnsi="Times New Roman" w:cs="Times New Roman"/>
          <w:sz w:val="24"/>
          <w:szCs w:val="24"/>
          <w:lang w:val="en-US"/>
        </w:rPr>
        <w:t xml:space="preserve">13. </w:t>
      </w:r>
      <w:r w:rsidRPr="00704D0D">
        <w:rPr>
          <w:rFonts w:ascii="Times New Roman" w:hAnsi="Times New Roman" w:cs="Times New Roman"/>
          <w:noProof/>
          <w:sz w:val="24"/>
          <w:szCs w:val="24"/>
          <w:lang w:val="en-US"/>
        </w:rPr>
        <w:t>Sayers EW et al. Database resources of the National Center</w:t>
      </w:r>
      <w:r w:rsidR="00704D0D" w:rsidRPr="00704D0D">
        <w:rPr>
          <w:rFonts w:ascii="Times New Roman" w:hAnsi="Times New Roman" w:cs="Times New Roman"/>
          <w:noProof/>
          <w:sz w:val="24"/>
          <w:szCs w:val="24"/>
          <w:lang w:val="en-US"/>
        </w:rPr>
        <w:t xml:space="preserve"> for Biotechnology Information</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Nucleic Acids Res.</w:t>
      </w:r>
      <w:r w:rsidRPr="00704D0D">
        <w:rPr>
          <w:rFonts w:ascii="Times New Roman" w:hAnsi="Times New Roman" w:cs="Times New Roman"/>
          <w:noProof/>
          <w:sz w:val="24"/>
          <w:szCs w:val="24"/>
          <w:lang w:val="en-US"/>
        </w:rPr>
        <w:t xml:space="preserve"> 2009;37(Database issue):D5-15</w:t>
      </w:r>
      <w:r w:rsidRPr="00704D0D">
        <w:rPr>
          <w:rFonts w:ascii="Times New Roman" w:hAnsi="Times New Roman" w:cs="Times New Roman"/>
          <w:sz w:val="24"/>
          <w:szCs w:val="24"/>
          <w:lang w:val="en-US"/>
        </w:rPr>
        <w:t>.</w:t>
      </w:r>
    </w:p>
    <w:p w:rsidR="00100395" w:rsidRPr="00704D0D" w:rsidRDefault="009353E6" w:rsidP="00100395">
      <w:pPr>
        <w:widowControl w:val="0"/>
        <w:autoSpaceDE w:val="0"/>
        <w:autoSpaceDN w:val="0"/>
        <w:adjustRightInd w:val="0"/>
        <w:spacing w:after="0" w:line="480" w:lineRule="auto"/>
        <w:rPr>
          <w:rFonts w:ascii="Times New Roman" w:hAnsi="Times New Roman" w:cs="Times New Roman"/>
          <w:noProof/>
          <w:sz w:val="24"/>
          <w:szCs w:val="24"/>
          <w:lang w:val="en-US"/>
        </w:rPr>
      </w:pPr>
      <w:r w:rsidRPr="00704D0D">
        <w:rPr>
          <w:rFonts w:ascii="Times New Roman" w:hAnsi="Times New Roman" w:cs="Times New Roman"/>
          <w:sz w:val="24"/>
          <w:szCs w:val="24"/>
          <w:lang w:val="en-US"/>
        </w:rPr>
        <w:t>14.</w:t>
      </w:r>
      <w:r w:rsidRPr="00704D0D">
        <w:rPr>
          <w:rFonts w:ascii="Times New Roman" w:hAnsi="Times New Roman" w:cs="Times New Roman"/>
          <w:noProof/>
          <w:sz w:val="24"/>
          <w:szCs w:val="24"/>
          <w:lang w:val="en-US"/>
        </w:rPr>
        <w:t xml:space="preserve"> Li J et al. LncTar: a tool for predicting the RNA targets of</w:t>
      </w:r>
      <w:r w:rsidR="00704D0D" w:rsidRPr="00704D0D">
        <w:rPr>
          <w:rFonts w:ascii="Times New Roman" w:hAnsi="Times New Roman" w:cs="Times New Roman"/>
          <w:noProof/>
          <w:sz w:val="24"/>
          <w:szCs w:val="24"/>
          <w:lang w:val="en-US"/>
        </w:rPr>
        <w:t xml:space="preserve"> long noncoding RNAs</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Brief. Bioinform.</w:t>
      </w:r>
      <w:r w:rsidRPr="00704D0D">
        <w:rPr>
          <w:rFonts w:ascii="Times New Roman" w:hAnsi="Times New Roman" w:cs="Times New Roman"/>
          <w:noProof/>
          <w:sz w:val="24"/>
          <w:szCs w:val="24"/>
          <w:lang w:val="en-US"/>
        </w:rPr>
        <w:t xml:space="preserve"> 2015;16(5):806–12.</w:t>
      </w:r>
    </w:p>
    <w:p w:rsidR="00100395" w:rsidRPr="00704D0D" w:rsidRDefault="009353E6" w:rsidP="00100395">
      <w:pPr>
        <w:widowControl w:val="0"/>
        <w:autoSpaceDE w:val="0"/>
        <w:autoSpaceDN w:val="0"/>
        <w:adjustRightInd w:val="0"/>
        <w:spacing w:line="480" w:lineRule="auto"/>
        <w:rPr>
          <w:rFonts w:ascii="Times New Roman" w:hAnsi="Times New Roman" w:cs="Times New Roman"/>
          <w:noProof/>
          <w:sz w:val="24"/>
          <w:szCs w:val="24"/>
          <w:lang w:val="en-US"/>
        </w:rPr>
      </w:pPr>
      <w:r w:rsidRPr="00704D0D">
        <w:rPr>
          <w:rFonts w:ascii="Times New Roman" w:hAnsi="Times New Roman" w:cs="Times New Roman"/>
          <w:sz w:val="24"/>
          <w:szCs w:val="24"/>
          <w:lang w:val="en-US"/>
        </w:rPr>
        <w:t xml:space="preserve">15. </w:t>
      </w:r>
      <w:r w:rsidRPr="00704D0D">
        <w:rPr>
          <w:rFonts w:ascii="Times New Roman" w:hAnsi="Times New Roman" w:cs="Times New Roman"/>
          <w:noProof/>
          <w:sz w:val="24"/>
          <w:szCs w:val="24"/>
          <w:lang w:val="en-US"/>
        </w:rPr>
        <w:t>Chisanga D et al. Colorectal cancer atlas: An integrative resource for genomic and proteomic annotations from colorectal</w:t>
      </w:r>
      <w:r w:rsidR="00704D0D" w:rsidRPr="00704D0D">
        <w:rPr>
          <w:rFonts w:ascii="Times New Roman" w:hAnsi="Times New Roman" w:cs="Times New Roman"/>
          <w:noProof/>
          <w:sz w:val="24"/>
          <w:szCs w:val="24"/>
          <w:lang w:val="en-US"/>
        </w:rPr>
        <w:t xml:space="preserve"> cancer cell lines and tissues</w:t>
      </w:r>
      <w:r w:rsidRPr="00704D0D">
        <w:rPr>
          <w:rFonts w:ascii="Times New Roman" w:hAnsi="Times New Roman" w:cs="Times New Roman"/>
          <w:noProof/>
          <w:sz w:val="24"/>
          <w:szCs w:val="24"/>
          <w:lang w:val="en-US"/>
        </w:rPr>
        <w:t xml:space="preserve">. </w:t>
      </w:r>
      <w:r w:rsidRPr="00704D0D">
        <w:rPr>
          <w:rFonts w:ascii="Times New Roman" w:hAnsi="Times New Roman" w:cs="Times New Roman"/>
          <w:iCs/>
          <w:noProof/>
          <w:sz w:val="24"/>
          <w:szCs w:val="24"/>
          <w:lang w:val="en-US"/>
        </w:rPr>
        <w:t>Nucleic Acids Res.</w:t>
      </w:r>
      <w:r w:rsidRPr="00704D0D">
        <w:rPr>
          <w:rFonts w:ascii="Times New Roman" w:hAnsi="Times New Roman" w:cs="Times New Roman"/>
          <w:noProof/>
          <w:sz w:val="24"/>
          <w:szCs w:val="24"/>
          <w:lang w:val="en-US"/>
        </w:rPr>
        <w:t xml:space="preserve"> 2016;44(D1):D969-74.</w:t>
      </w:r>
    </w:p>
    <w:p w:rsidR="007A41FF" w:rsidRDefault="007A41FF">
      <w:pPr>
        <w:spacing w:line="240" w:lineRule="auto"/>
        <w:rPr>
          <w:rFonts w:ascii="Times New Roman" w:hAnsi="Times New Roman" w:cs="Times New Roman"/>
          <w:sz w:val="24"/>
          <w:szCs w:val="24"/>
          <w:lang w:val="en-US"/>
        </w:rPr>
      </w:pPr>
    </w:p>
    <w:sectPr w:rsidR="007A41FF" w:rsidSect="00107B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onsolas"/>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51ED4"/>
    <w:rsid w:val="000E45B2"/>
    <w:rsid w:val="00100395"/>
    <w:rsid w:val="00107BAD"/>
    <w:rsid w:val="001614AC"/>
    <w:rsid w:val="00223543"/>
    <w:rsid w:val="00246502"/>
    <w:rsid w:val="002A2946"/>
    <w:rsid w:val="002F2A86"/>
    <w:rsid w:val="00371FE9"/>
    <w:rsid w:val="00386879"/>
    <w:rsid w:val="00396CFD"/>
    <w:rsid w:val="003E2C54"/>
    <w:rsid w:val="00426964"/>
    <w:rsid w:val="00452810"/>
    <w:rsid w:val="0046529B"/>
    <w:rsid w:val="004D458C"/>
    <w:rsid w:val="005A67EF"/>
    <w:rsid w:val="0063322C"/>
    <w:rsid w:val="006D5276"/>
    <w:rsid w:val="00704D0D"/>
    <w:rsid w:val="00732274"/>
    <w:rsid w:val="007A41FF"/>
    <w:rsid w:val="008841D0"/>
    <w:rsid w:val="008D2C4F"/>
    <w:rsid w:val="009113AD"/>
    <w:rsid w:val="009353E6"/>
    <w:rsid w:val="00957D48"/>
    <w:rsid w:val="00A416C4"/>
    <w:rsid w:val="00A4214A"/>
    <w:rsid w:val="00A651C6"/>
    <w:rsid w:val="00B125CD"/>
    <w:rsid w:val="00B274B0"/>
    <w:rsid w:val="00B7701B"/>
    <w:rsid w:val="00B81D8D"/>
    <w:rsid w:val="00BB16BB"/>
    <w:rsid w:val="00BE413E"/>
    <w:rsid w:val="00C1398A"/>
    <w:rsid w:val="00C34D83"/>
    <w:rsid w:val="00C3509C"/>
    <w:rsid w:val="00CC070A"/>
    <w:rsid w:val="00D41781"/>
    <w:rsid w:val="00D866B7"/>
    <w:rsid w:val="00DB50CC"/>
    <w:rsid w:val="00E51ED4"/>
    <w:rsid w:val="00ED2E7A"/>
    <w:rsid w:val="00EF61F6"/>
    <w:rsid w:val="00F70F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7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81"/>
    <w:rPr>
      <w:rFonts w:ascii="Tahoma" w:hAnsi="Tahoma" w:cs="Tahoma"/>
      <w:sz w:val="16"/>
      <w:szCs w:val="16"/>
    </w:rPr>
  </w:style>
  <w:style w:type="character" w:styleId="Refdecomentario">
    <w:name w:val="annotation reference"/>
    <w:basedOn w:val="Fuentedeprrafopredeter"/>
    <w:uiPriority w:val="99"/>
    <w:semiHidden/>
    <w:unhideWhenUsed/>
    <w:rsid w:val="004D458C"/>
    <w:rPr>
      <w:sz w:val="16"/>
      <w:szCs w:val="16"/>
    </w:rPr>
  </w:style>
  <w:style w:type="paragraph" w:styleId="Textocomentario">
    <w:name w:val="annotation text"/>
    <w:basedOn w:val="Normal"/>
    <w:link w:val="TextocomentarioCar"/>
    <w:uiPriority w:val="99"/>
    <w:unhideWhenUsed/>
    <w:rsid w:val="004D458C"/>
    <w:pPr>
      <w:spacing w:after="200" w:line="240" w:lineRule="auto"/>
    </w:pPr>
    <w:rPr>
      <w:sz w:val="20"/>
      <w:szCs w:val="20"/>
      <w:lang w:val="sv-SE"/>
    </w:rPr>
  </w:style>
  <w:style w:type="character" w:customStyle="1" w:styleId="TextocomentarioCar">
    <w:name w:val="Texto comentario Car"/>
    <w:basedOn w:val="Fuentedeprrafopredeter"/>
    <w:link w:val="Textocomentario"/>
    <w:uiPriority w:val="99"/>
    <w:rsid w:val="004D458C"/>
    <w:rPr>
      <w:sz w:val="20"/>
      <w:szCs w:val="20"/>
      <w:lang w:val="sv-SE"/>
    </w:rPr>
  </w:style>
  <w:style w:type="character" w:styleId="Hipervnculo">
    <w:name w:val="Hyperlink"/>
    <w:basedOn w:val="Fuentedeprrafopredeter"/>
    <w:uiPriority w:val="99"/>
    <w:semiHidden/>
    <w:unhideWhenUsed/>
    <w:rsid w:val="004528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D106-E373-415F-981C-8CCECA85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3724</Words>
  <Characters>20487</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Cris</cp:lastModifiedBy>
  <cp:revision>20</cp:revision>
  <dcterms:created xsi:type="dcterms:W3CDTF">2018-04-23T14:31:00Z</dcterms:created>
  <dcterms:modified xsi:type="dcterms:W3CDTF">2018-06-06T11:07:00Z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http://www.zotero.org/styles/cancer-cell</vt:lpwstr>
  </property>
  <property fmtid="{D5CDD505-2E9C-101B-9397-08002B2CF9AE}" pid="9" name="Mendeley Recent Style Name 3_1">
    <vt:lpwstr>Cancer Cell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http://www.zotero.org/styles/nature-cell-biology</vt:lpwstr>
  </property>
  <property fmtid="{D5CDD505-2E9C-101B-9397-08002B2CF9AE}" pid="19" name="Mendeley Recent Style Name 8_1">
    <vt:lpwstr>Nature Cell Biology</vt:lpwstr>
  </property>
  <property fmtid="{D5CDD505-2E9C-101B-9397-08002B2CF9AE}" pid="20" name="Mendeley Recent Style Id 9_1">
    <vt:lpwstr>http://www.zotero.org/styles/the-journal-of-clinical-investigation</vt:lpwstr>
  </property>
  <property fmtid="{D5CDD505-2E9C-101B-9397-08002B2CF9AE}" pid="21" name="Mendeley Recent Style Name 9_1">
    <vt:lpwstr>The Journal of Clinical Investigation</vt:lpwstr>
  </property>
  <property fmtid="{D5CDD505-2E9C-101B-9397-08002B2CF9AE}" pid="22" name="Mendeley Document_1">
    <vt:lpwstr>True</vt:lpwstr>
  </property>
  <property fmtid="{D5CDD505-2E9C-101B-9397-08002B2CF9AE}" pid="23" name="Mendeley Unique User Id_1">
    <vt:lpwstr>549d96e5-2890-3031-96b5-e6803c21ae3a</vt:lpwstr>
  </property>
  <property fmtid="{D5CDD505-2E9C-101B-9397-08002B2CF9AE}" pid="24" name="Mendeley Citation Style_1">
    <vt:lpwstr>http://www.zotero.org/styles/the-journal-of-clinical-investigation</vt:lpwstr>
  </property>
</Properties>
</file>