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D58DA" w14:textId="2F2B278C" w:rsidR="001D3FB9" w:rsidRPr="000817A8" w:rsidRDefault="006E35AD" w:rsidP="001D3FB9">
      <w:pPr>
        <w:pStyle w:val="Title"/>
      </w:pPr>
      <w:bookmarkStart w:id="0" w:name="_Toc270085529"/>
      <w:bookmarkStart w:id="1" w:name="_Toc270085771"/>
      <w:bookmarkStart w:id="2" w:name="_Toc292359514"/>
      <w:bookmarkStart w:id="3" w:name="_Toc292801440"/>
      <w:bookmarkStart w:id="4" w:name="_Toc292868934"/>
      <w:r>
        <w:rPr>
          <w:lang w:val="en-GB"/>
        </w:rPr>
        <w:t>Additional file 1</w:t>
      </w:r>
      <w:r w:rsidR="001D3FB9">
        <w:rPr>
          <w:lang w:val="en-GB"/>
        </w:rPr>
        <w:t>:</w:t>
      </w:r>
      <w:r w:rsidR="001D3FB9" w:rsidRPr="001A1683">
        <w:t xml:space="preserve"> </w:t>
      </w:r>
      <w:r w:rsidR="001D3FB9" w:rsidRPr="000817A8">
        <w:t>The anti-inflammatory duration of action of fluticasone furoate</w:t>
      </w:r>
      <w:r w:rsidR="001D3FB9">
        <w:t>/vilanterol trifenitate</w:t>
      </w:r>
      <w:r w:rsidR="001D3FB9" w:rsidRPr="000817A8">
        <w:t xml:space="preserve"> </w:t>
      </w:r>
      <w:r w:rsidR="001D3FB9">
        <w:t>in asthma</w:t>
      </w:r>
    </w:p>
    <w:p w14:paraId="0960B264" w14:textId="77777777" w:rsidR="00693A55" w:rsidRPr="00693A55" w:rsidRDefault="00693A55" w:rsidP="00693A55">
      <w:pPr>
        <w:spacing w:before="240" w:after="160"/>
        <w:jc w:val="both"/>
        <w:rPr>
          <w:rFonts w:ascii="Arial" w:eastAsia="Calibri" w:hAnsi="Arial" w:cs="Arial"/>
          <w:lang w:val="en-NZ" w:eastAsia="en-GB"/>
        </w:rPr>
      </w:pPr>
      <w:r w:rsidRPr="00693A55">
        <w:rPr>
          <w:rFonts w:ascii="Arial" w:eastAsia="Calibri" w:hAnsi="Arial" w:cs="Arial"/>
          <w:lang w:val="en-NZ" w:eastAsia="en-GB"/>
        </w:rPr>
        <w:t>George Bardsley</w:t>
      </w:r>
      <w:hyperlink r:id="rId12" w:anchor="aff1" w:tooltip="Affiliation: a" w:history="1">
        <w:r w:rsidRPr="00693A55">
          <w:rPr>
            <w:rFonts w:ascii="Arial" w:eastAsia="Calibri" w:hAnsi="Arial" w:cs="Arial"/>
            <w:vertAlign w:val="superscript"/>
            <w:lang w:val="en-NZ" w:eastAsia="en-GB"/>
          </w:rPr>
          <w:t>1</w:t>
        </w:r>
      </w:hyperlink>
      <w:r w:rsidRPr="00693A55">
        <w:rPr>
          <w:rFonts w:ascii="Arial" w:eastAsia="Calibri" w:hAnsi="Arial" w:cs="Arial"/>
          <w:lang w:val="en-NZ" w:eastAsia="en-GB"/>
        </w:rPr>
        <w:t>,</w:t>
      </w:r>
      <w:r w:rsidRPr="00693A55">
        <w:rPr>
          <w:rFonts w:ascii="Arial" w:eastAsia="Calibri" w:hAnsi="Arial" w:cs="Arial"/>
          <w:lang w:val="en-NZ"/>
        </w:rPr>
        <w:t xml:space="preserve"> Peter Daley-Yates</w:t>
      </w:r>
      <w:hyperlink r:id="rId13" w:anchor="aff1" w:tooltip="Affiliation: a" w:history="1">
        <w:r w:rsidRPr="00693A55">
          <w:rPr>
            <w:rFonts w:ascii="Arial" w:eastAsia="Calibri" w:hAnsi="Arial" w:cs="Arial"/>
            <w:vertAlign w:val="superscript"/>
            <w:lang w:val="en-NZ" w:eastAsia="en-GB"/>
          </w:rPr>
          <w:t>2</w:t>
        </w:r>
      </w:hyperlink>
      <w:r w:rsidRPr="00693A55">
        <w:rPr>
          <w:rFonts w:ascii="Arial" w:eastAsia="Calibri" w:hAnsi="Arial" w:cs="Arial"/>
          <w:lang w:val="en-NZ"/>
        </w:rPr>
        <w:t>, Amanda Baines</w:t>
      </w:r>
      <w:hyperlink r:id="rId14" w:anchor="aff1" w:tooltip="Affiliation: a" w:history="1">
        <w:r w:rsidRPr="00693A55">
          <w:rPr>
            <w:rFonts w:ascii="Arial" w:eastAsia="Calibri" w:hAnsi="Arial" w:cs="Arial"/>
            <w:vertAlign w:val="superscript"/>
            <w:lang w:val="en-NZ" w:eastAsia="en-GB"/>
          </w:rPr>
          <w:t>3</w:t>
        </w:r>
      </w:hyperlink>
      <w:r w:rsidRPr="00693A55">
        <w:rPr>
          <w:rFonts w:ascii="Arial" w:eastAsia="Calibri" w:hAnsi="Arial" w:cs="Arial"/>
          <w:lang w:val="en-NZ"/>
        </w:rPr>
        <w:t>, Rodger Kempsford</w:t>
      </w:r>
      <w:r w:rsidRPr="00693A55">
        <w:rPr>
          <w:rFonts w:ascii="Arial" w:eastAsia="Calibri" w:hAnsi="Arial" w:cs="Arial"/>
          <w:vertAlign w:val="superscript"/>
          <w:lang w:val="en-NZ"/>
        </w:rPr>
        <w:t>3</w:t>
      </w:r>
      <w:r w:rsidRPr="00693A55">
        <w:rPr>
          <w:rFonts w:ascii="Arial" w:eastAsia="Calibri" w:hAnsi="Arial" w:cs="Arial"/>
          <w:lang w:val="en-NZ"/>
        </w:rPr>
        <w:t xml:space="preserve"> Mathew Williams</w:t>
      </w:r>
      <w:hyperlink r:id="rId15" w:anchor="aff1" w:tooltip="Affiliation: a" w:history="1">
        <w:r w:rsidRPr="00693A55">
          <w:rPr>
            <w:rFonts w:ascii="Arial" w:eastAsia="Calibri" w:hAnsi="Arial" w:cs="Arial"/>
            <w:vertAlign w:val="superscript"/>
            <w:lang w:val="en-NZ" w:eastAsia="en-GB"/>
          </w:rPr>
          <w:t>1</w:t>
        </w:r>
      </w:hyperlink>
      <w:r w:rsidRPr="00693A55">
        <w:rPr>
          <w:rFonts w:ascii="Arial" w:eastAsia="Calibri" w:hAnsi="Arial" w:cs="Arial"/>
          <w:lang w:val="en-NZ"/>
        </w:rPr>
        <w:t>, Tony Mallon</w:t>
      </w:r>
      <w:r w:rsidRPr="00693A55">
        <w:rPr>
          <w:rFonts w:ascii="Arial" w:eastAsia="Calibri" w:hAnsi="Arial" w:cs="Arial"/>
          <w:vertAlign w:val="superscript"/>
          <w:lang w:val="en-NZ"/>
        </w:rPr>
        <w:t>1</w:t>
      </w:r>
      <w:r w:rsidRPr="00693A55">
        <w:rPr>
          <w:rFonts w:ascii="Arial" w:eastAsia="Calibri" w:hAnsi="Arial" w:cs="Arial"/>
          <w:lang w:val="en-NZ"/>
        </w:rPr>
        <w:t>, Irene Braithwaite</w:t>
      </w:r>
      <w:r w:rsidRPr="00693A55">
        <w:rPr>
          <w:rFonts w:ascii="Arial" w:eastAsia="Calibri" w:hAnsi="Arial" w:cs="Arial"/>
          <w:vertAlign w:val="superscript"/>
          <w:lang w:val="en-NZ"/>
        </w:rPr>
        <w:t>1</w:t>
      </w:r>
      <w:r w:rsidRPr="00693A55">
        <w:rPr>
          <w:rFonts w:ascii="Arial" w:eastAsia="Calibri" w:hAnsi="Arial" w:cs="Arial"/>
          <w:lang w:val="en-NZ"/>
        </w:rPr>
        <w:t>, Kylie Riddell</w:t>
      </w:r>
      <w:hyperlink r:id="rId16" w:anchor="aff1" w:tooltip="Affiliation: a" w:history="1">
        <w:r w:rsidRPr="00693A55">
          <w:rPr>
            <w:rFonts w:ascii="Arial" w:eastAsia="Calibri" w:hAnsi="Arial" w:cs="Arial"/>
            <w:vertAlign w:val="superscript"/>
            <w:lang w:val="en-NZ" w:eastAsia="en-GB"/>
          </w:rPr>
          <w:t>4</w:t>
        </w:r>
      </w:hyperlink>
      <w:r w:rsidRPr="00693A55">
        <w:rPr>
          <w:rFonts w:ascii="Arial" w:eastAsia="Calibri" w:hAnsi="Arial" w:cs="Arial"/>
          <w:lang w:val="en-NZ"/>
        </w:rPr>
        <w:t>, Shashidhar Joshi</w:t>
      </w:r>
      <w:hyperlink r:id="rId17" w:anchor="aff1" w:tooltip="Affiliation: a" w:history="1">
        <w:r w:rsidRPr="00693A55">
          <w:rPr>
            <w:rFonts w:ascii="Arial" w:eastAsia="Calibri" w:hAnsi="Arial" w:cs="Arial"/>
            <w:vertAlign w:val="superscript"/>
            <w:lang w:val="en-NZ" w:eastAsia="en-GB"/>
          </w:rPr>
          <w:t>5</w:t>
        </w:r>
      </w:hyperlink>
      <w:r w:rsidRPr="00693A55">
        <w:rPr>
          <w:rFonts w:ascii="Arial" w:eastAsia="Calibri" w:hAnsi="Arial" w:cs="Arial"/>
          <w:lang w:val="en-NZ"/>
        </w:rPr>
        <w:t>, Philippe Bareille</w:t>
      </w:r>
      <w:hyperlink r:id="rId18" w:anchor="aff1" w:tooltip="Affiliation: a" w:history="1">
        <w:r w:rsidRPr="00693A55">
          <w:rPr>
            <w:rFonts w:ascii="Arial" w:eastAsia="Calibri" w:hAnsi="Arial" w:cs="Arial"/>
            <w:vertAlign w:val="superscript"/>
            <w:lang w:val="en-NZ" w:eastAsia="en-GB"/>
          </w:rPr>
          <w:t>3</w:t>
        </w:r>
      </w:hyperlink>
      <w:r w:rsidRPr="00693A55">
        <w:rPr>
          <w:rFonts w:ascii="Arial" w:eastAsia="Calibri" w:hAnsi="Arial" w:cs="Arial"/>
          <w:lang w:val="en-NZ"/>
        </w:rPr>
        <w:t>, Richard Beasley</w:t>
      </w:r>
      <w:hyperlink r:id="rId19" w:anchor="aff1" w:tooltip="Affiliation: a" w:history="1">
        <w:r w:rsidRPr="00693A55">
          <w:rPr>
            <w:rFonts w:ascii="Arial" w:eastAsia="Calibri" w:hAnsi="Arial" w:cs="Arial"/>
            <w:vertAlign w:val="superscript"/>
            <w:lang w:val="en-NZ" w:eastAsia="en-GB"/>
          </w:rPr>
          <w:t>1</w:t>
        </w:r>
      </w:hyperlink>
      <w:r w:rsidRPr="00693A55">
        <w:rPr>
          <w:rFonts w:ascii="Arial" w:eastAsia="Calibri" w:hAnsi="Arial" w:cs="Arial"/>
          <w:lang w:val="en-NZ"/>
        </w:rPr>
        <w:t xml:space="preserve">, </w:t>
      </w:r>
      <w:r w:rsidRPr="00693A55">
        <w:rPr>
          <w:rFonts w:ascii="Arial" w:eastAsia="Calibri" w:hAnsi="Arial" w:cs="Arial"/>
          <w:lang w:val="en-NZ" w:eastAsia="en-GB"/>
        </w:rPr>
        <w:t xml:space="preserve">and </w:t>
      </w:r>
      <w:r w:rsidRPr="00693A55">
        <w:rPr>
          <w:rFonts w:ascii="Arial" w:eastAsia="Calibri" w:hAnsi="Arial" w:cs="Arial"/>
          <w:lang w:val="en-NZ"/>
        </w:rPr>
        <w:t>James Fingleton</w:t>
      </w:r>
      <w:hyperlink r:id="rId20" w:anchor="aff1" w:tooltip="Affiliation: a" w:history="1">
        <w:r w:rsidRPr="00693A55">
          <w:rPr>
            <w:rFonts w:ascii="Arial" w:eastAsia="Calibri" w:hAnsi="Arial" w:cs="Arial"/>
            <w:vertAlign w:val="superscript"/>
            <w:lang w:val="en-NZ" w:eastAsia="en-GB"/>
          </w:rPr>
          <w:t>1</w:t>
        </w:r>
      </w:hyperlink>
      <w:r w:rsidRPr="00693A55">
        <w:rPr>
          <w:rFonts w:ascii="Arial" w:eastAsia="Calibri" w:hAnsi="Arial" w:cs="Arial"/>
          <w:lang w:val="en-NZ" w:eastAsia="en-GB"/>
        </w:rPr>
        <w:t xml:space="preserve"> on behalf of the study team</w:t>
      </w:r>
    </w:p>
    <w:p w14:paraId="5DA85D79" w14:textId="77777777" w:rsidR="00693A55" w:rsidRPr="00693A55" w:rsidRDefault="00693A55" w:rsidP="00693A55">
      <w:pPr>
        <w:spacing w:before="240" w:after="160"/>
        <w:jc w:val="both"/>
        <w:rPr>
          <w:rFonts w:ascii="Arial" w:eastAsia="Calibri" w:hAnsi="Arial" w:cs="Arial"/>
          <w:lang w:val="en-NZ" w:eastAsia="en-GB"/>
        </w:rPr>
      </w:pPr>
    </w:p>
    <w:p w14:paraId="1F16DF2C" w14:textId="77777777" w:rsidR="00693A55" w:rsidRPr="00693A55" w:rsidRDefault="00693A55" w:rsidP="00693A55">
      <w:pPr>
        <w:spacing w:after="0"/>
        <w:jc w:val="both"/>
        <w:rPr>
          <w:rFonts w:ascii="Arial" w:eastAsia="Calibri" w:hAnsi="Arial" w:cs="Arial"/>
          <w:bdr w:val="none" w:sz="0" w:space="0" w:color="auto" w:frame="1"/>
          <w:lang w:val="en-NZ" w:eastAsia="en-GB"/>
        </w:rPr>
      </w:pPr>
      <w:r w:rsidRPr="00693A55">
        <w:rPr>
          <w:rFonts w:ascii="Arial" w:eastAsia="Calibri" w:hAnsi="Arial" w:cs="Arial"/>
          <w:bdr w:val="none" w:sz="0" w:space="0" w:color="auto" w:frame="1"/>
          <w:vertAlign w:val="superscript"/>
          <w:lang w:val="en-NZ" w:eastAsia="en-GB"/>
        </w:rPr>
        <w:t>1</w:t>
      </w:r>
      <w:r w:rsidRPr="00693A55">
        <w:rPr>
          <w:rFonts w:ascii="Arial" w:eastAsia="Calibri" w:hAnsi="Arial" w:cs="Arial"/>
          <w:lang w:val="en-NZ" w:eastAsia="en-GB"/>
        </w:rPr>
        <w:t> </w:t>
      </w:r>
      <w:r w:rsidRPr="00693A55">
        <w:rPr>
          <w:rFonts w:ascii="Arial" w:eastAsia="Calibri" w:hAnsi="Arial" w:cs="Arial"/>
          <w:bdr w:val="none" w:sz="0" w:space="0" w:color="auto" w:frame="1"/>
          <w:lang w:val="en-NZ" w:eastAsia="en-GB"/>
        </w:rPr>
        <w:t xml:space="preserve">Medical Research Institute of New Zealand, Wellington, </w:t>
      </w:r>
    </w:p>
    <w:p w14:paraId="4B7C6A42" w14:textId="77777777" w:rsidR="00693A55" w:rsidRPr="00693A55" w:rsidRDefault="00693A55" w:rsidP="00693A55">
      <w:pPr>
        <w:spacing w:after="0"/>
        <w:jc w:val="both"/>
        <w:rPr>
          <w:rFonts w:ascii="Arial" w:eastAsia="Calibri" w:hAnsi="Arial" w:cs="Arial"/>
          <w:lang w:val="en-NZ" w:eastAsia="en-GB"/>
        </w:rPr>
      </w:pPr>
      <w:r w:rsidRPr="00693A55">
        <w:rPr>
          <w:rFonts w:ascii="Arial" w:eastAsia="Calibri" w:hAnsi="Arial" w:cs="Arial"/>
          <w:bdr w:val="none" w:sz="0" w:space="0" w:color="auto" w:frame="1"/>
          <w:vertAlign w:val="superscript"/>
          <w:lang w:val="en-NZ" w:eastAsia="en-GB"/>
        </w:rPr>
        <w:t xml:space="preserve">2 </w:t>
      </w:r>
      <w:r w:rsidRPr="00693A55">
        <w:rPr>
          <w:rFonts w:ascii="Arial" w:eastAsia="Calibri" w:hAnsi="Arial" w:cs="Arial"/>
          <w:bdr w:val="none" w:sz="0" w:space="0" w:color="auto" w:frame="1"/>
          <w:lang w:val="en-NZ" w:eastAsia="en-GB"/>
        </w:rPr>
        <w:t>Respiratory Clinical Development, GlaxoSmithKline Research and Development, Stockley Park, UK</w:t>
      </w:r>
    </w:p>
    <w:p w14:paraId="7F05468E" w14:textId="77777777" w:rsidR="00693A55" w:rsidRPr="00693A55" w:rsidRDefault="00693A55" w:rsidP="00693A55">
      <w:pPr>
        <w:spacing w:after="0"/>
        <w:jc w:val="both"/>
        <w:rPr>
          <w:rFonts w:ascii="Arial" w:eastAsia="Calibri" w:hAnsi="Arial" w:cs="Arial"/>
          <w:bdr w:val="none" w:sz="0" w:space="0" w:color="auto" w:frame="1"/>
          <w:lang w:val="en-NZ" w:eastAsia="en-GB"/>
        </w:rPr>
      </w:pPr>
      <w:r w:rsidRPr="00693A55">
        <w:rPr>
          <w:rFonts w:ascii="Arial" w:eastAsia="Calibri" w:hAnsi="Arial" w:cs="Arial"/>
          <w:bdr w:val="none" w:sz="0" w:space="0" w:color="auto" w:frame="1"/>
          <w:vertAlign w:val="superscript"/>
          <w:lang w:val="en-NZ" w:eastAsia="en-GB"/>
        </w:rPr>
        <w:t>3</w:t>
      </w:r>
      <w:r w:rsidRPr="00693A55">
        <w:rPr>
          <w:rFonts w:ascii="Arial" w:eastAsia="Calibri" w:hAnsi="Arial" w:cs="Arial"/>
          <w:lang w:val="en-NZ" w:eastAsia="en-GB"/>
        </w:rPr>
        <w:t> </w:t>
      </w:r>
      <w:r w:rsidRPr="00693A55">
        <w:rPr>
          <w:rFonts w:ascii="Arial" w:eastAsia="Calibri" w:hAnsi="Arial" w:cs="Arial"/>
          <w:bdr w:val="none" w:sz="0" w:space="0" w:color="auto" w:frame="1"/>
          <w:lang w:val="en-NZ" w:eastAsia="en-GB"/>
        </w:rPr>
        <w:t>Medicines Development Centre, GlaxoSmithKline Research and Development, Stevenage, UK</w:t>
      </w:r>
    </w:p>
    <w:p w14:paraId="0870BAF6" w14:textId="77777777" w:rsidR="00693A55" w:rsidRPr="00693A55" w:rsidRDefault="00693A55" w:rsidP="00693A55">
      <w:pPr>
        <w:spacing w:after="0"/>
        <w:jc w:val="both"/>
        <w:rPr>
          <w:rFonts w:ascii="Arial" w:eastAsia="Calibri" w:hAnsi="Arial" w:cs="Arial"/>
          <w:bdr w:val="none" w:sz="0" w:space="0" w:color="auto" w:frame="1"/>
          <w:lang w:val="en-NZ" w:eastAsia="en-GB"/>
        </w:rPr>
      </w:pPr>
      <w:r w:rsidRPr="00693A55">
        <w:rPr>
          <w:rFonts w:ascii="Arial" w:eastAsia="Calibri" w:hAnsi="Arial" w:cs="Arial"/>
          <w:bdr w:val="none" w:sz="0" w:space="0" w:color="auto" w:frame="1"/>
          <w:vertAlign w:val="superscript"/>
          <w:lang w:val="en-NZ" w:eastAsia="en-GB"/>
        </w:rPr>
        <w:t>4</w:t>
      </w:r>
      <w:r w:rsidRPr="00693A55">
        <w:rPr>
          <w:rFonts w:ascii="Arial" w:eastAsia="Calibri" w:hAnsi="Arial" w:cs="Arial"/>
          <w:lang w:val="en-NZ" w:eastAsia="en-GB"/>
        </w:rPr>
        <w:t> </w:t>
      </w:r>
      <w:r w:rsidRPr="00693A55">
        <w:rPr>
          <w:rFonts w:ascii="Arial" w:eastAsia="Calibri" w:hAnsi="Arial" w:cs="Arial"/>
          <w:bdr w:val="none" w:sz="0" w:space="0" w:color="auto" w:frame="1"/>
          <w:lang w:val="en-NZ" w:eastAsia="en-GB"/>
        </w:rPr>
        <w:t>GlaxoSmithKline Research and Development, 82 Hughes Ave, Ermington NSW 2115, Australia</w:t>
      </w:r>
    </w:p>
    <w:p w14:paraId="67C12F21" w14:textId="77777777" w:rsidR="00693A55" w:rsidRPr="00693A55" w:rsidRDefault="00693A55" w:rsidP="00693A55">
      <w:pPr>
        <w:spacing w:after="0"/>
        <w:jc w:val="both"/>
        <w:rPr>
          <w:rFonts w:ascii="Arial" w:eastAsia="Calibri" w:hAnsi="Arial" w:cs="Arial"/>
          <w:bdr w:val="none" w:sz="0" w:space="0" w:color="auto" w:frame="1"/>
          <w:lang w:val="en-NZ" w:eastAsia="en-GB"/>
        </w:rPr>
      </w:pPr>
      <w:r w:rsidRPr="00693A55">
        <w:rPr>
          <w:rFonts w:ascii="Arial" w:eastAsia="Calibri" w:hAnsi="Arial" w:cs="Arial"/>
          <w:bdr w:val="none" w:sz="0" w:space="0" w:color="auto" w:frame="1"/>
          <w:vertAlign w:val="superscript"/>
          <w:lang w:val="en-NZ" w:eastAsia="en-GB"/>
        </w:rPr>
        <w:t>5</w:t>
      </w:r>
      <w:r w:rsidRPr="00693A55">
        <w:rPr>
          <w:rFonts w:ascii="Arial" w:eastAsia="Calibri" w:hAnsi="Arial" w:cs="Arial"/>
          <w:bdr w:val="none" w:sz="0" w:space="0" w:color="auto" w:frame="1"/>
          <w:lang w:val="en-NZ" w:eastAsia="en-GB"/>
        </w:rPr>
        <w:t xml:space="preserve"> Quantitative sciences, GlaxoSmithKline Bangalore, India </w:t>
      </w:r>
    </w:p>
    <w:p w14:paraId="7939F4EE" w14:textId="77777777" w:rsidR="00693A55" w:rsidRPr="00693A55" w:rsidRDefault="00693A55" w:rsidP="00693A55">
      <w:pPr>
        <w:spacing w:after="0"/>
        <w:rPr>
          <w:rFonts w:ascii="Arial" w:eastAsia="Calibri" w:hAnsi="Arial" w:cs="Arial"/>
          <w:lang w:val="en-NZ"/>
        </w:rPr>
      </w:pPr>
    </w:p>
    <w:p w14:paraId="3F763689" w14:textId="77777777" w:rsidR="00693A55" w:rsidRPr="00693A55" w:rsidRDefault="00693A55" w:rsidP="00693A55">
      <w:pPr>
        <w:spacing w:after="0"/>
        <w:rPr>
          <w:rFonts w:ascii="Arial" w:eastAsia="Calibri" w:hAnsi="Arial" w:cs="Arial"/>
          <w:lang w:val="en-NZ"/>
        </w:rPr>
      </w:pPr>
    </w:p>
    <w:p w14:paraId="35170B26" w14:textId="77777777" w:rsidR="00693A55" w:rsidRPr="00693A55" w:rsidRDefault="00693A55" w:rsidP="00693A55">
      <w:pPr>
        <w:spacing w:after="0"/>
        <w:rPr>
          <w:rFonts w:ascii="Arial" w:eastAsia="Calibri" w:hAnsi="Arial" w:cs="Arial"/>
          <w:b/>
          <w:lang w:val="en-NZ"/>
        </w:rPr>
      </w:pPr>
      <w:r w:rsidRPr="00693A55">
        <w:rPr>
          <w:rFonts w:ascii="Arial" w:eastAsia="Calibri" w:hAnsi="Arial" w:cs="Arial"/>
          <w:b/>
          <w:lang w:val="en-NZ"/>
        </w:rPr>
        <w:t>Contact:</w:t>
      </w:r>
    </w:p>
    <w:p w14:paraId="5013816D" w14:textId="77777777" w:rsidR="00693A55" w:rsidRPr="00693A55" w:rsidRDefault="00693A55" w:rsidP="00693A55">
      <w:pPr>
        <w:spacing w:after="0"/>
        <w:rPr>
          <w:rFonts w:ascii="Arial" w:eastAsia="Calibri" w:hAnsi="Arial" w:cs="Arial"/>
          <w:lang w:val="en-NZ"/>
        </w:rPr>
      </w:pPr>
      <w:r w:rsidRPr="00693A55">
        <w:rPr>
          <w:rFonts w:ascii="Arial" w:eastAsia="Calibri" w:hAnsi="Arial" w:cs="Arial"/>
          <w:lang w:val="en-NZ"/>
        </w:rPr>
        <w:t>Dr James Fingleton</w:t>
      </w:r>
    </w:p>
    <w:p w14:paraId="17591D86" w14:textId="77777777" w:rsidR="00693A55" w:rsidRPr="00693A55" w:rsidRDefault="00693A55" w:rsidP="00693A55">
      <w:pPr>
        <w:spacing w:after="0"/>
        <w:rPr>
          <w:rFonts w:ascii="Arial" w:eastAsia="Calibri" w:hAnsi="Arial" w:cs="Arial"/>
          <w:lang w:val="en-NZ"/>
        </w:rPr>
      </w:pPr>
      <w:r w:rsidRPr="00693A55">
        <w:rPr>
          <w:rFonts w:ascii="Arial" w:eastAsia="Calibri" w:hAnsi="Arial" w:cs="Arial"/>
          <w:lang w:val="en-NZ"/>
        </w:rPr>
        <w:t>Medical Research Institute of New Zealand</w:t>
      </w:r>
    </w:p>
    <w:p w14:paraId="50CE58DF" w14:textId="77777777" w:rsidR="00693A55" w:rsidRPr="00693A55" w:rsidRDefault="00693A55" w:rsidP="00693A55">
      <w:pPr>
        <w:spacing w:after="0"/>
        <w:rPr>
          <w:rFonts w:ascii="Arial" w:eastAsia="Calibri" w:hAnsi="Arial" w:cs="Arial"/>
          <w:lang w:val="en-NZ"/>
        </w:rPr>
      </w:pPr>
      <w:r w:rsidRPr="00693A55">
        <w:rPr>
          <w:rFonts w:ascii="Arial" w:eastAsia="Calibri" w:hAnsi="Arial" w:cs="Arial"/>
          <w:lang w:val="en-NZ"/>
        </w:rPr>
        <w:t>Private Bag 7902, Newtown</w:t>
      </w:r>
    </w:p>
    <w:p w14:paraId="17344FE3" w14:textId="77777777" w:rsidR="00693A55" w:rsidRPr="00693A55" w:rsidRDefault="00693A55" w:rsidP="00693A55">
      <w:pPr>
        <w:spacing w:after="0"/>
        <w:rPr>
          <w:rFonts w:ascii="Arial" w:eastAsia="Calibri" w:hAnsi="Arial" w:cs="Arial"/>
          <w:lang w:val="en-NZ"/>
        </w:rPr>
      </w:pPr>
      <w:r w:rsidRPr="00693A55">
        <w:rPr>
          <w:rFonts w:ascii="Arial" w:eastAsia="Calibri" w:hAnsi="Arial" w:cs="Arial"/>
          <w:lang w:val="en-NZ"/>
        </w:rPr>
        <w:t>Wellington 6242, New Zealand</w:t>
      </w:r>
    </w:p>
    <w:p w14:paraId="4CE96805" w14:textId="77777777" w:rsidR="00693A55" w:rsidRPr="00693A55" w:rsidRDefault="00693A55" w:rsidP="00693A55">
      <w:pPr>
        <w:spacing w:after="0"/>
        <w:rPr>
          <w:rFonts w:ascii="Arial" w:eastAsia="Calibri" w:hAnsi="Arial" w:cs="Arial"/>
          <w:lang w:val="en-NZ"/>
        </w:rPr>
      </w:pPr>
      <w:r w:rsidRPr="00693A55">
        <w:rPr>
          <w:rFonts w:ascii="Arial" w:eastAsia="Calibri" w:hAnsi="Arial" w:cs="Arial"/>
          <w:lang w:val="en-NZ"/>
        </w:rPr>
        <w:t>Telephone:  +64-4-805 0247</w:t>
      </w:r>
    </w:p>
    <w:p w14:paraId="31485644" w14:textId="77777777" w:rsidR="00693A55" w:rsidRPr="00693A55" w:rsidRDefault="00693A55" w:rsidP="00693A55">
      <w:pPr>
        <w:spacing w:after="0"/>
        <w:rPr>
          <w:rFonts w:ascii="Arial" w:eastAsia="Calibri" w:hAnsi="Arial" w:cs="Arial"/>
          <w:lang w:val="en-NZ"/>
        </w:rPr>
      </w:pPr>
      <w:r w:rsidRPr="00693A55">
        <w:rPr>
          <w:rFonts w:ascii="Arial" w:eastAsia="Calibri" w:hAnsi="Arial" w:cs="Arial"/>
          <w:lang w:val="en-NZ"/>
        </w:rPr>
        <w:t>Facsimile:  +64-4-389 5707</w:t>
      </w:r>
    </w:p>
    <w:p w14:paraId="3F224F5C" w14:textId="77777777" w:rsidR="00693A55" w:rsidRPr="00693A55" w:rsidRDefault="00693A55" w:rsidP="00693A55">
      <w:pPr>
        <w:spacing w:after="0"/>
        <w:rPr>
          <w:rFonts w:ascii="Arial" w:eastAsia="Calibri" w:hAnsi="Arial" w:cs="Arial"/>
          <w:color w:val="0563C1"/>
          <w:u w:val="single"/>
          <w:lang w:val="en-NZ"/>
        </w:rPr>
      </w:pPr>
      <w:r w:rsidRPr="00693A55">
        <w:rPr>
          <w:rFonts w:ascii="Arial" w:eastAsia="Calibri" w:hAnsi="Arial" w:cs="Arial"/>
          <w:lang w:val="en-NZ"/>
        </w:rPr>
        <w:t xml:space="preserve">Email:  </w:t>
      </w:r>
      <w:hyperlink r:id="rId21" w:history="1">
        <w:r w:rsidRPr="00693A55">
          <w:rPr>
            <w:rFonts w:ascii="Arial" w:eastAsia="Calibri" w:hAnsi="Arial" w:cs="Arial"/>
            <w:color w:val="0563C1"/>
            <w:u w:val="single"/>
            <w:lang w:val="en-NZ"/>
          </w:rPr>
          <w:t>james.fingleton@mrinz.ac.nz</w:t>
        </w:r>
      </w:hyperlink>
    </w:p>
    <w:p w14:paraId="224B6267" w14:textId="77777777" w:rsidR="00693A55" w:rsidRPr="00693A55" w:rsidRDefault="00693A55" w:rsidP="00693A55">
      <w:pPr>
        <w:spacing w:after="0"/>
        <w:rPr>
          <w:rFonts w:ascii="Arial" w:eastAsia="Calibri" w:hAnsi="Arial" w:cs="Arial"/>
          <w:color w:val="0563C1"/>
          <w:u w:val="single"/>
          <w:lang w:val="en-NZ"/>
        </w:rPr>
      </w:pPr>
    </w:p>
    <w:p w14:paraId="410AC510" w14:textId="77777777" w:rsidR="00693A55" w:rsidRPr="00693A55" w:rsidRDefault="00693A55" w:rsidP="00693A55">
      <w:pPr>
        <w:spacing w:after="0"/>
        <w:rPr>
          <w:rFonts w:ascii="Arial" w:eastAsia="Calibri" w:hAnsi="Arial" w:cs="Arial"/>
          <w:b/>
          <w:lang w:val="en-NZ"/>
        </w:rPr>
      </w:pPr>
    </w:p>
    <w:p w14:paraId="5536C0C4" w14:textId="77777777" w:rsidR="00693A55" w:rsidRPr="00693A55" w:rsidRDefault="00693A55" w:rsidP="00693A55">
      <w:pPr>
        <w:spacing w:before="240" w:after="160" w:line="480" w:lineRule="auto"/>
        <w:jc w:val="both"/>
        <w:rPr>
          <w:rFonts w:ascii="Arial" w:eastAsia="Calibri" w:hAnsi="Arial" w:cs="Arial"/>
          <w:lang w:val="en-NZ"/>
        </w:rPr>
      </w:pPr>
      <w:r w:rsidRPr="00693A55">
        <w:rPr>
          <w:rFonts w:ascii="Arial" w:eastAsia="Calibri" w:hAnsi="Arial" w:cs="Arial"/>
          <w:b/>
          <w:lang w:val="en-NZ"/>
        </w:rPr>
        <w:t>Total word count</w:t>
      </w:r>
      <w:r w:rsidRPr="00693A55">
        <w:rPr>
          <w:rFonts w:ascii="Arial" w:eastAsia="Calibri" w:hAnsi="Arial" w:cs="Arial"/>
          <w:lang w:val="en-NZ"/>
        </w:rPr>
        <w:t xml:space="preserve"> (max 4500): 4,100</w:t>
      </w:r>
    </w:p>
    <w:p w14:paraId="6732D2ED" w14:textId="77777777" w:rsidR="001D3FB9" w:rsidRDefault="001D3FB9" w:rsidP="001D3FB9"/>
    <w:p w14:paraId="23D2C469" w14:textId="77777777" w:rsidR="001D3FB9" w:rsidRDefault="001D3FB9" w:rsidP="001D3FB9">
      <w:pPr>
        <w:rPr>
          <w:b/>
        </w:rPr>
      </w:pPr>
    </w:p>
    <w:p w14:paraId="67C5C2B7" w14:textId="77777777" w:rsidR="001D3FB9" w:rsidRDefault="001D3FB9" w:rsidP="001D3FB9">
      <w:pPr>
        <w:rPr>
          <w:b/>
        </w:rPr>
      </w:pPr>
      <w:r>
        <w:rPr>
          <w:b/>
        </w:rPr>
        <w:br w:type="page"/>
      </w:r>
    </w:p>
    <w:p w14:paraId="28CBC6C4" w14:textId="77777777" w:rsidR="001D3FB9" w:rsidRDefault="001D3FB9" w:rsidP="001D3FB9">
      <w:r>
        <w:rPr>
          <w:b/>
        </w:rPr>
        <w:lastRenderedPageBreak/>
        <w:t>Figure S1</w:t>
      </w:r>
      <w:r w:rsidRPr="00663F7F">
        <w:rPr>
          <w:b/>
        </w:rPr>
        <w:t>:</w:t>
      </w:r>
      <w:r>
        <w:t xml:space="preserve"> Screening, Randomization, and Follow-up of patients</w:t>
      </w:r>
    </w:p>
    <w:p w14:paraId="2C951057" w14:textId="77777777" w:rsidR="001D3FB9" w:rsidRPr="00830EDC" w:rsidRDefault="001D3FB9" w:rsidP="001D3FB9">
      <w:pPr>
        <w:jc w:val="both"/>
      </w:pPr>
      <w:r w:rsidRPr="000C4312">
        <w:rPr>
          <w:noProof/>
          <w:lang w:val="en-US"/>
        </w:rPr>
        <w:drawing>
          <wp:inline distT="0" distB="0" distL="0" distR="0" wp14:anchorId="5588F193" wp14:editId="01A874FD">
            <wp:extent cx="3371850" cy="3362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71850" cy="3362325"/>
                    </a:xfrm>
                    <a:prstGeom prst="rect">
                      <a:avLst/>
                    </a:prstGeom>
                    <a:noFill/>
                    <a:ln>
                      <a:noFill/>
                    </a:ln>
                  </pic:spPr>
                </pic:pic>
              </a:graphicData>
            </a:graphic>
          </wp:inline>
        </w:drawing>
      </w:r>
    </w:p>
    <w:p w14:paraId="6DA0A9DA" w14:textId="77777777" w:rsidR="001D3FB9" w:rsidRDefault="001D3FB9" w:rsidP="001D3FB9">
      <w:pPr>
        <w:rPr>
          <w:b/>
        </w:rPr>
      </w:pPr>
    </w:p>
    <w:p w14:paraId="50AEE62B" w14:textId="77777777" w:rsidR="00082507" w:rsidRDefault="00082507" w:rsidP="001D3FB9">
      <w:pPr>
        <w:pStyle w:val="Heading3"/>
        <w:numPr>
          <w:ilvl w:val="0"/>
          <w:numId w:val="0"/>
        </w:numPr>
      </w:pPr>
      <w:bookmarkStart w:id="5" w:name="_Ref485229235"/>
      <w:r>
        <w:br w:type="page"/>
      </w:r>
    </w:p>
    <w:p w14:paraId="660E3C79" w14:textId="64F2C650" w:rsidR="00082507" w:rsidRDefault="00082507" w:rsidP="001D3FB9">
      <w:pPr>
        <w:pStyle w:val="Heading3"/>
        <w:numPr>
          <w:ilvl w:val="0"/>
          <w:numId w:val="0"/>
        </w:numPr>
      </w:pPr>
      <w:r>
        <w:lastRenderedPageBreak/>
        <w:t>Periostin analysis methodology</w:t>
      </w:r>
    </w:p>
    <w:p w14:paraId="417B67D3" w14:textId="77777777" w:rsidR="00082507" w:rsidRDefault="00082507" w:rsidP="00082507">
      <w:r>
        <w:t>An abbreviated validation of a method for the determination of the representative peptide</w:t>
      </w:r>
    </w:p>
    <w:p w14:paraId="364AE4EA" w14:textId="77777777" w:rsidR="00082507" w:rsidRDefault="00082507" w:rsidP="00082507">
      <w:r>
        <w:t>‘NGAIHIFR’ for Periostin in human serum (using 4% Bovine Serum Albumin (BSA) in</w:t>
      </w:r>
    </w:p>
    <w:p w14:paraId="723CC7FC" w14:textId="77777777" w:rsidR="00082507" w:rsidRDefault="00082507" w:rsidP="00082507">
      <w:r>
        <w:t>Phosphate Buffered Saline (PBS) as the surrogate matrix) has been validated over the</w:t>
      </w:r>
    </w:p>
    <w:p w14:paraId="20D10CBA" w14:textId="77777777" w:rsidR="00082507" w:rsidRDefault="00082507" w:rsidP="00082507">
      <w:r>
        <w:t>range 10 to 500 ng/mL using immunocapture UHPLC-MS/MS. Periostin was</w:t>
      </w:r>
    </w:p>
    <w:p w14:paraId="0EE210EB" w14:textId="77777777" w:rsidR="00082507" w:rsidRDefault="00082507" w:rsidP="00082507">
      <w:r>
        <w:t xml:space="preserve">immunocaptured using a biotinylated mouse anti-human Periostin antibody from 50 </w:t>
      </w:r>
      <w:r>
        <w:t>L</w:t>
      </w:r>
    </w:p>
    <w:p w14:paraId="11AFB694" w14:textId="77777777" w:rsidR="00082507" w:rsidRDefault="00082507" w:rsidP="00082507">
      <w:r>
        <w:t>of human serum or surrogate matrix diluted 4-fold in assay buffer. Immunocaptured</w:t>
      </w:r>
    </w:p>
    <w:p w14:paraId="1CFC0FE1" w14:textId="77777777" w:rsidR="00082507" w:rsidRDefault="00082507" w:rsidP="00082507">
      <w:r>
        <w:t>samples are tryptically digested in the presence of an internal standard</w:t>
      </w:r>
    </w:p>
    <w:p w14:paraId="69728E47" w14:textId="218183D0" w:rsidR="00082507" w:rsidRDefault="00082507" w:rsidP="00082507">
      <w:r>
        <w:t>([H]NGAIHI[</w:t>
      </w:r>
      <w:r w:rsidRPr="00082507">
        <w:rPr>
          <w:vertAlign w:val="superscript"/>
        </w:rPr>
        <w:t>13</w:t>
      </w:r>
      <w:r>
        <w:t>C</w:t>
      </w:r>
      <w:r w:rsidRPr="00082507">
        <w:rPr>
          <w:vertAlign w:val="subscript"/>
        </w:rPr>
        <w:t>9</w:t>
      </w:r>
      <w:r w:rsidRPr="00082507">
        <w:rPr>
          <w:vertAlign w:val="superscript"/>
        </w:rPr>
        <w:t>15</w:t>
      </w:r>
      <w:r>
        <w:t>N-F]R [OH]). Digested samples were analyzed by UHPLC-MS/MS</w:t>
      </w:r>
    </w:p>
    <w:p w14:paraId="6AC934D3" w14:textId="77777777" w:rsidR="00082507" w:rsidRDefault="00082507" w:rsidP="00082507">
      <w:r>
        <w:t>using a TurboIonSpray™ interface and multiple reaction monitoring. The method is</w:t>
      </w:r>
    </w:p>
    <w:p w14:paraId="43FC663B" w14:textId="77777777" w:rsidR="00082507" w:rsidRDefault="00082507" w:rsidP="00082507">
      <w:r>
        <w:t>selective for the peptide ‘NGAIHIFR’, and a summary of the validation data is tabulated</w:t>
      </w:r>
    </w:p>
    <w:p w14:paraId="44EACEB5" w14:textId="77777777" w:rsidR="00082507" w:rsidRDefault="00082507" w:rsidP="00082507">
      <w:r>
        <w:t>below.</w:t>
      </w:r>
    </w:p>
    <w:tbl>
      <w:tblPr>
        <w:tblStyle w:val="TableGrid"/>
        <w:tblW w:w="0" w:type="auto"/>
        <w:tblLook w:val="04A0" w:firstRow="1" w:lastRow="0" w:firstColumn="1" w:lastColumn="0" w:noHBand="0" w:noVBand="1"/>
      </w:tblPr>
      <w:tblGrid>
        <w:gridCol w:w="4508"/>
        <w:gridCol w:w="4508"/>
      </w:tblGrid>
      <w:tr w:rsidR="00082507" w14:paraId="6F83626A" w14:textId="77777777" w:rsidTr="00082507">
        <w:tc>
          <w:tcPr>
            <w:tcW w:w="4508" w:type="dxa"/>
          </w:tcPr>
          <w:p w14:paraId="581C90AD" w14:textId="235A7C11" w:rsidR="00082507" w:rsidRDefault="00082507" w:rsidP="00082507">
            <w:pPr>
              <w:spacing w:after="0" w:line="360" w:lineRule="auto"/>
            </w:pPr>
            <w:r>
              <w:t>Calibration Model</w:t>
            </w:r>
          </w:p>
        </w:tc>
        <w:tc>
          <w:tcPr>
            <w:tcW w:w="4508" w:type="dxa"/>
          </w:tcPr>
          <w:p w14:paraId="5AE71E54" w14:textId="6B0A4B82" w:rsidR="00082507" w:rsidRDefault="00082507" w:rsidP="00082507">
            <w:pPr>
              <w:spacing w:after="0" w:line="360" w:lineRule="auto"/>
            </w:pPr>
            <w:r>
              <w:t>Linear - Weighted 1/(x*x)</w:t>
            </w:r>
          </w:p>
        </w:tc>
      </w:tr>
      <w:tr w:rsidR="00082507" w14:paraId="47C54AAB" w14:textId="77777777" w:rsidTr="00082507">
        <w:tc>
          <w:tcPr>
            <w:tcW w:w="4508" w:type="dxa"/>
          </w:tcPr>
          <w:p w14:paraId="705E9483" w14:textId="579CBDB6" w:rsidR="00082507" w:rsidRDefault="00082507" w:rsidP="00082507">
            <w:pPr>
              <w:spacing w:after="0" w:line="360" w:lineRule="auto"/>
            </w:pPr>
            <w:r>
              <w:t>Validated Range</w:t>
            </w:r>
          </w:p>
        </w:tc>
        <w:tc>
          <w:tcPr>
            <w:tcW w:w="4508" w:type="dxa"/>
          </w:tcPr>
          <w:p w14:paraId="777467F6" w14:textId="65F1099A" w:rsidR="00082507" w:rsidRDefault="00082507" w:rsidP="00082507">
            <w:pPr>
              <w:spacing w:after="0" w:line="360" w:lineRule="auto"/>
            </w:pPr>
            <w:r>
              <w:t>10 – 500 ng/mL</w:t>
            </w:r>
          </w:p>
        </w:tc>
      </w:tr>
      <w:tr w:rsidR="00082507" w14:paraId="704DBCE5" w14:textId="77777777" w:rsidTr="00082507">
        <w:tc>
          <w:tcPr>
            <w:tcW w:w="4508" w:type="dxa"/>
          </w:tcPr>
          <w:p w14:paraId="7E5C66A4" w14:textId="77777777" w:rsidR="00082507" w:rsidRDefault="00082507" w:rsidP="00082507">
            <w:pPr>
              <w:spacing w:after="0" w:line="360" w:lineRule="auto"/>
            </w:pPr>
            <w:r>
              <w:t>Precision (%CV)</w:t>
            </w:r>
          </w:p>
          <w:p w14:paraId="0E544308" w14:textId="1122D3EB" w:rsidR="00082507" w:rsidRDefault="00082507" w:rsidP="00082507">
            <w:pPr>
              <w:spacing w:after="0" w:line="360" w:lineRule="auto"/>
            </w:pPr>
            <w:r>
              <w:t>Within-run</w:t>
            </w:r>
          </w:p>
        </w:tc>
        <w:tc>
          <w:tcPr>
            <w:tcW w:w="4508" w:type="dxa"/>
          </w:tcPr>
          <w:p w14:paraId="03682C31" w14:textId="65EAC7E0" w:rsidR="00082507" w:rsidRDefault="00082507" w:rsidP="00082507">
            <w:pPr>
              <w:spacing w:after="0" w:line="360" w:lineRule="auto"/>
            </w:pPr>
            <w:r>
              <w:rPr>
                <w:rFonts w:cs="Times New Roman"/>
              </w:rPr>
              <w:t xml:space="preserve">≤ </w:t>
            </w:r>
            <w:r>
              <w:t>26.7% for surrogate matrix</w:t>
            </w:r>
          </w:p>
          <w:p w14:paraId="519C3297" w14:textId="29EC366F" w:rsidR="00082507" w:rsidRDefault="00082507" w:rsidP="00082507">
            <w:pPr>
              <w:spacing w:after="0" w:line="360" w:lineRule="auto"/>
            </w:pPr>
            <w:r>
              <w:rPr>
                <w:rFonts w:cs="Times New Roman"/>
              </w:rPr>
              <w:t xml:space="preserve">≤ </w:t>
            </w:r>
            <w:r>
              <w:t>11.7% for human serum</w:t>
            </w:r>
          </w:p>
        </w:tc>
      </w:tr>
      <w:tr w:rsidR="00082507" w14:paraId="233753E5" w14:textId="77777777" w:rsidTr="00082507">
        <w:tc>
          <w:tcPr>
            <w:tcW w:w="4508" w:type="dxa"/>
          </w:tcPr>
          <w:p w14:paraId="0DA31147" w14:textId="77777777" w:rsidR="00082507" w:rsidRDefault="00082507" w:rsidP="00082507">
            <w:pPr>
              <w:spacing w:after="0" w:line="360" w:lineRule="auto"/>
            </w:pPr>
            <w:r>
              <w:t>Precision (%CV)</w:t>
            </w:r>
          </w:p>
          <w:p w14:paraId="1E637DE9" w14:textId="78AAF1A9" w:rsidR="00082507" w:rsidRDefault="00082507" w:rsidP="00082507">
            <w:pPr>
              <w:spacing w:after="0" w:line="360" w:lineRule="auto"/>
            </w:pPr>
            <w:r>
              <w:t>Between-run</w:t>
            </w:r>
          </w:p>
        </w:tc>
        <w:tc>
          <w:tcPr>
            <w:tcW w:w="4508" w:type="dxa"/>
          </w:tcPr>
          <w:p w14:paraId="38128E15" w14:textId="3D7EA74A" w:rsidR="00082507" w:rsidRDefault="00082507" w:rsidP="00082507">
            <w:pPr>
              <w:spacing w:after="0" w:line="360" w:lineRule="auto"/>
            </w:pPr>
            <w:r>
              <w:rPr>
                <w:rFonts w:cs="Times New Roman"/>
              </w:rPr>
              <w:t xml:space="preserve">≤ </w:t>
            </w:r>
            <w:r>
              <w:t>15.4% for surrogate matrix</w:t>
            </w:r>
          </w:p>
          <w:p w14:paraId="69E221CB" w14:textId="3EE49A86" w:rsidR="00082507" w:rsidRDefault="00082507" w:rsidP="00082507">
            <w:pPr>
              <w:spacing w:after="0" w:line="360" w:lineRule="auto"/>
            </w:pPr>
            <w:r>
              <w:rPr>
                <w:rFonts w:cs="Times New Roman"/>
              </w:rPr>
              <w:t xml:space="preserve">≤ </w:t>
            </w:r>
            <w:r>
              <w:t>9.4% for human serum</w:t>
            </w:r>
          </w:p>
        </w:tc>
      </w:tr>
      <w:tr w:rsidR="00082507" w14:paraId="15C5175F" w14:textId="77777777" w:rsidTr="00082507">
        <w:tc>
          <w:tcPr>
            <w:tcW w:w="4508" w:type="dxa"/>
          </w:tcPr>
          <w:p w14:paraId="4AA3F7DA" w14:textId="77777777" w:rsidR="00082507" w:rsidRDefault="00082507" w:rsidP="00082507">
            <w:pPr>
              <w:spacing w:after="0" w:line="360" w:lineRule="auto"/>
            </w:pPr>
            <w:r>
              <w:t>Accuracy (%bias)</w:t>
            </w:r>
          </w:p>
          <w:p w14:paraId="1C9A484B" w14:textId="7A5218C0" w:rsidR="00082507" w:rsidRDefault="00082507" w:rsidP="00082507">
            <w:pPr>
              <w:spacing w:after="0" w:line="360" w:lineRule="auto"/>
            </w:pPr>
            <w:r>
              <w:t>Within-run</w:t>
            </w:r>
          </w:p>
        </w:tc>
        <w:tc>
          <w:tcPr>
            <w:tcW w:w="4508" w:type="dxa"/>
          </w:tcPr>
          <w:p w14:paraId="68F06C5A" w14:textId="19D5FD6B" w:rsidR="00082507" w:rsidRDefault="00082507" w:rsidP="00082507">
            <w:pPr>
              <w:spacing w:after="0" w:line="360" w:lineRule="auto"/>
            </w:pPr>
            <w:r>
              <w:t xml:space="preserve">4.8% </w:t>
            </w:r>
            <w:r>
              <w:rPr>
                <w:rFonts w:cs="Times New Roman"/>
              </w:rPr>
              <w:t>≤</w:t>
            </w:r>
            <w:r>
              <w:t xml:space="preserve"> Bias </w:t>
            </w:r>
            <w:r>
              <w:rPr>
                <w:rFonts w:cs="Times New Roman"/>
              </w:rPr>
              <w:t>≤</w:t>
            </w:r>
            <w:r>
              <w:t xml:space="preserve">  29.4% for surrogate matrix</w:t>
            </w:r>
          </w:p>
          <w:p w14:paraId="65D41F63" w14:textId="3A8C6813" w:rsidR="00082507" w:rsidRDefault="00082507" w:rsidP="00082507">
            <w:pPr>
              <w:spacing w:after="0" w:line="360" w:lineRule="auto"/>
            </w:pPr>
            <w:r>
              <w:t xml:space="preserve">4.4% </w:t>
            </w:r>
            <w:r>
              <w:rPr>
                <w:rFonts w:cs="Times New Roman"/>
              </w:rPr>
              <w:t>≤</w:t>
            </w:r>
            <w:r>
              <w:t xml:space="preserve"> Bias </w:t>
            </w:r>
            <w:r>
              <w:rPr>
                <w:rFonts w:cs="Times New Roman"/>
              </w:rPr>
              <w:t>≤</w:t>
            </w:r>
            <w:r>
              <w:t xml:space="preserve"> -3.9% for human serum</w:t>
            </w:r>
          </w:p>
        </w:tc>
      </w:tr>
      <w:tr w:rsidR="00082507" w14:paraId="31F9CC93" w14:textId="77777777" w:rsidTr="00082507">
        <w:tc>
          <w:tcPr>
            <w:tcW w:w="4508" w:type="dxa"/>
          </w:tcPr>
          <w:p w14:paraId="4C7DC2A3" w14:textId="77777777" w:rsidR="00082507" w:rsidRDefault="00082507" w:rsidP="00082507">
            <w:pPr>
              <w:spacing w:after="0" w:line="360" w:lineRule="auto"/>
            </w:pPr>
            <w:r>
              <w:t>Total Error (%)</w:t>
            </w:r>
          </w:p>
          <w:p w14:paraId="451E5B66" w14:textId="3279BA57" w:rsidR="00082507" w:rsidRDefault="00082507" w:rsidP="00082507">
            <w:pPr>
              <w:spacing w:after="0" w:line="360" w:lineRule="auto"/>
            </w:pPr>
            <w:r>
              <w:t>Within-run</w:t>
            </w:r>
          </w:p>
        </w:tc>
        <w:tc>
          <w:tcPr>
            <w:tcW w:w="4508" w:type="dxa"/>
          </w:tcPr>
          <w:p w14:paraId="6AFC6B52" w14:textId="6703BF35" w:rsidR="00082507" w:rsidRDefault="00082507" w:rsidP="00082507">
            <w:pPr>
              <w:spacing w:after="0" w:line="360" w:lineRule="auto"/>
            </w:pPr>
            <w:r>
              <w:rPr>
                <w:rFonts w:cs="Times New Roman"/>
              </w:rPr>
              <w:t xml:space="preserve">≤ </w:t>
            </w:r>
            <w:r>
              <w:t>38.0% for surrogate matrix (LLQ)</w:t>
            </w:r>
          </w:p>
          <w:p w14:paraId="38A52143" w14:textId="498AA5B4" w:rsidR="00082507" w:rsidRDefault="00082507" w:rsidP="00082507">
            <w:pPr>
              <w:spacing w:after="0" w:line="360" w:lineRule="auto"/>
            </w:pPr>
            <w:r>
              <w:rPr>
                <w:rFonts w:cs="Times New Roman"/>
              </w:rPr>
              <w:t xml:space="preserve">≤ </w:t>
            </w:r>
            <w:r>
              <w:t>16.1% for human serum</w:t>
            </w:r>
          </w:p>
        </w:tc>
      </w:tr>
      <w:tr w:rsidR="00082507" w14:paraId="3DEA69BD" w14:textId="77777777" w:rsidTr="00082507">
        <w:tc>
          <w:tcPr>
            <w:tcW w:w="4508" w:type="dxa"/>
          </w:tcPr>
          <w:p w14:paraId="3F6CCDEB" w14:textId="77777777" w:rsidR="00082507" w:rsidRDefault="00082507" w:rsidP="00082507">
            <w:pPr>
              <w:spacing w:after="0" w:line="360" w:lineRule="auto"/>
            </w:pPr>
            <w:r>
              <w:t>Total Error (%)</w:t>
            </w:r>
          </w:p>
          <w:p w14:paraId="5729F6F2" w14:textId="485CB362" w:rsidR="00082507" w:rsidRDefault="00082507" w:rsidP="00082507">
            <w:pPr>
              <w:spacing w:after="0" w:line="360" w:lineRule="auto"/>
            </w:pPr>
            <w:r>
              <w:t>Between-run</w:t>
            </w:r>
          </w:p>
        </w:tc>
        <w:tc>
          <w:tcPr>
            <w:tcW w:w="4508" w:type="dxa"/>
          </w:tcPr>
          <w:p w14:paraId="59E8381B" w14:textId="32407786" w:rsidR="00082507" w:rsidRDefault="00082507" w:rsidP="00082507">
            <w:pPr>
              <w:spacing w:after="0" w:line="360" w:lineRule="auto"/>
            </w:pPr>
            <w:r>
              <w:rPr>
                <w:rFonts w:cs="Times New Roman"/>
              </w:rPr>
              <w:t xml:space="preserve">≤ </w:t>
            </w:r>
            <w:r>
              <w:t>29.6% for surrogate matrix (LLQ)</w:t>
            </w:r>
          </w:p>
          <w:p w14:paraId="7FF3900E" w14:textId="17879B47" w:rsidR="00082507" w:rsidRDefault="00082507" w:rsidP="00082507">
            <w:pPr>
              <w:spacing w:after="0" w:line="360" w:lineRule="auto"/>
            </w:pPr>
            <w:r>
              <w:rPr>
                <w:rFonts w:cs="Times New Roman"/>
              </w:rPr>
              <w:t>≤</w:t>
            </w:r>
            <w:r>
              <w:t xml:space="preserve"> 9.4% for human serum</w:t>
            </w:r>
          </w:p>
        </w:tc>
      </w:tr>
      <w:tr w:rsidR="00082507" w14:paraId="70116526" w14:textId="77777777" w:rsidTr="00082507">
        <w:tc>
          <w:tcPr>
            <w:tcW w:w="4508" w:type="dxa"/>
          </w:tcPr>
          <w:p w14:paraId="64E74CDA" w14:textId="7BA013D7" w:rsidR="00082507" w:rsidRDefault="00082507" w:rsidP="00082507">
            <w:pPr>
              <w:spacing w:after="0" w:line="360" w:lineRule="auto"/>
            </w:pPr>
            <w:r>
              <w:t>Freeze-Thaw Stability in Human Serum</w:t>
            </w:r>
          </w:p>
        </w:tc>
        <w:tc>
          <w:tcPr>
            <w:tcW w:w="4508" w:type="dxa"/>
          </w:tcPr>
          <w:p w14:paraId="187C3531" w14:textId="275A801C" w:rsidR="00082507" w:rsidRDefault="00082507" w:rsidP="00082507">
            <w:pPr>
              <w:spacing w:after="0" w:line="360" w:lineRule="auto"/>
            </w:pPr>
            <w:r>
              <w:t>3 cycles from -80</w:t>
            </w:r>
            <w:r>
              <w:rPr>
                <w:rFonts w:cs="Times New Roman"/>
              </w:rPr>
              <w:t>°</w:t>
            </w:r>
            <w:r>
              <w:t>C to ambient temperature</w:t>
            </w:r>
          </w:p>
        </w:tc>
      </w:tr>
      <w:tr w:rsidR="00082507" w14:paraId="039DF40D" w14:textId="77777777" w:rsidTr="00082507">
        <w:tc>
          <w:tcPr>
            <w:tcW w:w="4508" w:type="dxa"/>
          </w:tcPr>
          <w:p w14:paraId="66626687" w14:textId="55F16CEA" w:rsidR="00082507" w:rsidRDefault="00082507" w:rsidP="00082507">
            <w:pPr>
              <w:spacing w:after="0" w:line="360" w:lineRule="auto"/>
            </w:pPr>
            <w:r>
              <w:t xml:space="preserve">Stability in Human Serum </w:t>
            </w:r>
          </w:p>
        </w:tc>
        <w:tc>
          <w:tcPr>
            <w:tcW w:w="4508" w:type="dxa"/>
          </w:tcPr>
          <w:p w14:paraId="68042F78" w14:textId="13135F93" w:rsidR="00082507" w:rsidRDefault="00082507" w:rsidP="00082507">
            <w:pPr>
              <w:spacing w:after="0" w:line="360" w:lineRule="auto"/>
            </w:pPr>
            <w:r>
              <w:t>24 hours at ambient temperature</w:t>
            </w:r>
          </w:p>
        </w:tc>
      </w:tr>
      <w:tr w:rsidR="00082507" w14:paraId="0C8B0D33" w14:textId="77777777" w:rsidTr="00082507">
        <w:tc>
          <w:tcPr>
            <w:tcW w:w="4508" w:type="dxa"/>
          </w:tcPr>
          <w:p w14:paraId="5DA847F3" w14:textId="119B14AC" w:rsidR="00082507" w:rsidRDefault="00082507" w:rsidP="00082507">
            <w:pPr>
              <w:spacing w:after="0" w:line="360" w:lineRule="auto"/>
            </w:pPr>
            <w:r>
              <w:t>Human Serum Dilution in 4% BSA in PBS</w:t>
            </w:r>
          </w:p>
        </w:tc>
        <w:tc>
          <w:tcPr>
            <w:tcW w:w="4508" w:type="dxa"/>
          </w:tcPr>
          <w:p w14:paraId="1BDD1C15" w14:textId="74AF39DA" w:rsidR="00082507" w:rsidRDefault="00082507" w:rsidP="00082507">
            <w:pPr>
              <w:spacing w:after="0" w:line="360" w:lineRule="auto"/>
            </w:pPr>
            <w:r>
              <w:t>4- Fold in 4% BSA in PBS (surrogate matrix)</w:t>
            </w:r>
          </w:p>
        </w:tc>
      </w:tr>
    </w:tbl>
    <w:p w14:paraId="1549F084" w14:textId="7B43FD1C" w:rsidR="00082507" w:rsidRDefault="00082507" w:rsidP="00082507"/>
    <w:p w14:paraId="0222EEF9" w14:textId="77777777" w:rsidR="005674E4" w:rsidRDefault="005674E4" w:rsidP="001D3FB9">
      <w:pPr>
        <w:pStyle w:val="Heading3"/>
        <w:numPr>
          <w:ilvl w:val="0"/>
          <w:numId w:val="0"/>
        </w:numPr>
        <w:sectPr w:rsidR="005674E4" w:rsidSect="001D3FB9">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pgNumType w:fmt="lowerRoman"/>
          <w:cols w:space="708"/>
          <w:docGrid w:linePitch="360"/>
        </w:sectPr>
      </w:pPr>
    </w:p>
    <w:p w14:paraId="362F0DBE" w14:textId="77777777" w:rsidR="005674E4" w:rsidRDefault="005674E4" w:rsidP="005674E4">
      <w:pPr>
        <w:pStyle w:val="Heading2"/>
        <w:keepNext w:val="0"/>
        <w:widowControl w:val="0"/>
        <w:numPr>
          <w:ilvl w:val="0"/>
          <w:numId w:val="0"/>
        </w:numPr>
        <w:tabs>
          <w:tab w:val="clear" w:pos="1152"/>
          <w:tab w:val="left" w:pos="1371"/>
          <w:tab w:val="left" w:pos="1372"/>
        </w:tabs>
        <w:autoSpaceDE w:val="0"/>
        <w:autoSpaceDN w:val="0"/>
        <w:spacing w:before="1" w:after="0"/>
        <w:ind w:left="220"/>
      </w:pPr>
      <w:r>
        <w:lastRenderedPageBreak/>
        <w:t>Inclusion</w:t>
      </w:r>
      <w:r>
        <w:rPr>
          <w:spacing w:val="-1"/>
        </w:rPr>
        <w:t xml:space="preserve"> </w:t>
      </w:r>
      <w:r>
        <w:t>Criteria</w:t>
      </w:r>
    </w:p>
    <w:p w14:paraId="462F135B" w14:textId="77777777" w:rsidR="005674E4" w:rsidRDefault="005674E4" w:rsidP="005674E4">
      <w:pPr>
        <w:pStyle w:val="BodyText"/>
        <w:spacing w:before="234"/>
        <w:ind w:left="219" w:right="575"/>
      </w:pPr>
      <w:r>
        <w:t>A subject will be eligible for inclusion in this study only if all of the following criteria apply:</w:t>
      </w:r>
    </w:p>
    <w:p w14:paraId="17066207" w14:textId="77777777" w:rsidR="005674E4" w:rsidRDefault="005674E4" w:rsidP="005674E4">
      <w:pPr>
        <w:pStyle w:val="BodyText"/>
        <w:spacing w:before="7"/>
        <w:rPr>
          <w:sz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5674E4" w14:paraId="63537331" w14:textId="77777777" w:rsidTr="00852FD3">
        <w:trPr>
          <w:trHeight w:val="357"/>
        </w:trPr>
        <w:tc>
          <w:tcPr>
            <w:tcW w:w="8856" w:type="dxa"/>
            <w:shd w:val="clear" w:color="auto" w:fill="F1F1F1"/>
          </w:tcPr>
          <w:p w14:paraId="6AEB6375" w14:textId="77777777" w:rsidR="005674E4" w:rsidRDefault="005674E4" w:rsidP="00852FD3">
            <w:pPr>
              <w:pStyle w:val="TableParagraph"/>
              <w:spacing w:before="32"/>
              <w:ind w:left="107"/>
              <w:rPr>
                <w:sz w:val="24"/>
              </w:rPr>
            </w:pPr>
            <w:r>
              <w:rPr>
                <w:sz w:val="24"/>
              </w:rPr>
              <w:t>AGE</w:t>
            </w:r>
          </w:p>
        </w:tc>
      </w:tr>
      <w:tr w:rsidR="005674E4" w14:paraId="58C85F3F" w14:textId="77777777" w:rsidTr="00852FD3">
        <w:trPr>
          <w:trHeight w:val="630"/>
        </w:trPr>
        <w:tc>
          <w:tcPr>
            <w:tcW w:w="8856" w:type="dxa"/>
          </w:tcPr>
          <w:p w14:paraId="13770A07" w14:textId="77777777" w:rsidR="005674E4" w:rsidRDefault="005674E4" w:rsidP="00852FD3">
            <w:pPr>
              <w:pStyle w:val="TableParagraph"/>
              <w:spacing w:before="34" w:line="237" w:lineRule="auto"/>
              <w:ind w:left="467" w:right="358" w:hanging="360"/>
              <w:rPr>
                <w:sz w:val="24"/>
              </w:rPr>
            </w:pPr>
            <w:r>
              <w:rPr>
                <w:sz w:val="24"/>
              </w:rPr>
              <w:t xml:space="preserve">1. </w:t>
            </w:r>
            <w:r>
              <w:rPr>
                <w:b/>
                <w:sz w:val="24"/>
              </w:rPr>
              <w:t>Age of subject</w:t>
            </w:r>
            <w:r>
              <w:rPr>
                <w:sz w:val="24"/>
              </w:rPr>
              <w:t>: Between 18 and 65 years of age inclusive, at the time of signing the informed consent.</w:t>
            </w:r>
          </w:p>
        </w:tc>
      </w:tr>
    </w:tbl>
    <w:p w14:paraId="19FAD047" w14:textId="77777777" w:rsidR="005674E4" w:rsidRDefault="005674E4" w:rsidP="005674E4">
      <w:pPr>
        <w:pStyle w:val="BodyText"/>
        <w:rPr>
          <w:sz w:val="20"/>
        </w:rPr>
      </w:pPr>
    </w:p>
    <w:p w14:paraId="4614E5D8" w14:textId="77777777" w:rsidR="005674E4" w:rsidRDefault="005674E4" w:rsidP="005674E4">
      <w:pPr>
        <w:pStyle w:val="BodyText"/>
        <w:spacing w:before="10"/>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5674E4" w14:paraId="013D3722" w14:textId="77777777" w:rsidTr="00852FD3">
        <w:trPr>
          <w:trHeight w:val="357"/>
        </w:trPr>
        <w:tc>
          <w:tcPr>
            <w:tcW w:w="8856" w:type="dxa"/>
            <w:shd w:val="clear" w:color="auto" w:fill="F1F1F1"/>
          </w:tcPr>
          <w:p w14:paraId="2AC27632" w14:textId="77777777" w:rsidR="005674E4" w:rsidRDefault="005674E4" w:rsidP="00852FD3">
            <w:pPr>
              <w:pStyle w:val="TableParagraph"/>
              <w:spacing w:before="32"/>
              <w:ind w:left="107"/>
              <w:rPr>
                <w:sz w:val="24"/>
              </w:rPr>
            </w:pPr>
            <w:r>
              <w:rPr>
                <w:sz w:val="24"/>
              </w:rPr>
              <w:t>TYPE OF SUBJECT AND DIAGNOSIS INCLUDING DISEASE SEVERITY</w:t>
            </w:r>
          </w:p>
        </w:tc>
      </w:tr>
      <w:tr w:rsidR="005674E4" w14:paraId="6EDBD029" w14:textId="77777777" w:rsidTr="00852FD3">
        <w:trPr>
          <w:trHeight w:val="1146"/>
        </w:trPr>
        <w:tc>
          <w:tcPr>
            <w:tcW w:w="8856" w:type="dxa"/>
          </w:tcPr>
          <w:p w14:paraId="2478B419" w14:textId="77777777" w:rsidR="005674E4" w:rsidRDefault="005674E4" w:rsidP="005674E4">
            <w:pPr>
              <w:pStyle w:val="TableParagraph"/>
              <w:numPr>
                <w:ilvl w:val="0"/>
                <w:numId w:val="15"/>
              </w:numPr>
              <w:tabs>
                <w:tab w:val="left" w:pos="468"/>
              </w:tabs>
              <w:spacing w:before="32"/>
              <w:ind w:right="404"/>
              <w:rPr>
                <w:sz w:val="24"/>
              </w:rPr>
            </w:pPr>
            <w:r>
              <w:rPr>
                <w:b/>
                <w:sz w:val="24"/>
              </w:rPr>
              <w:t>Asthma</w:t>
            </w:r>
            <w:r>
              <w:rPr>
                <w:sz w:val="24"/>
              </w:rPr>
              <w:t>: A doctor diagnosis of asthma for at least 6 months prior to the start of the study.</w:t>
            </w:r>
          </w:p>
          <w:p w14:paraId="45A1E505" w14:textId="77777777" w:rsidR="005674E4" w:rsidRDefault="005674E4" w:rsidP="005674E4">
            <w:pPr>
              <w:pStyle w:val="TableParagraph"/>
              <w:numPr>
                <w:ilvl w:val="0"/>
                <w:numId w:val="15"/>
              </w:numPr>
              <w:tabs>
                <w:tab w:val="left" w:pos="468"/>
              </w:tabs>
              <w:spacing w:before="39"/>
              <w:rPr>
                <w:sz w:val="24"/>
              </w:rPr>
            </w:pPr>
            <w:r>
              <w:rPr>
                <w:b/>
                <w:sz w:val="24"/>
              </w:rPr>
              <w:t>Severity of disease</w:t>
            </w:r>
            <w:r>
              <w:rPr>
                <w:sz w:val="24"/>
              </w:rPr>
              <w:t>: A screening pre-bronchodilator FEV</w:t>
            </w:r>
            <w:r>
              <w:rPr>
                <w:sz w:val="24"/>
                <w:vertAlign w:val="subscript"/>
              </w:rPr>
              <w:t>1</w:t>
            </w:r>
            <w:r>
              <w:rPr>
                <w:sz w:val="24"/>
              </w:rPr>
              <w:t xml:space="preserve"> ≥ 60% of</w:t>
            </w:r>
            <w:r>
              <w:rPr>
                <w:spacing w:val="-17"/>
                <w:sz w:val="24"/>
              </w:rPr>
              <w:t xml:space="preserve"> </w:t>
            </w:r>
            <w:r>
              <w:rPr>
                <w:sz w:val="24"/>
              </w:rPr>
              <w:t>predicted</w:t>
            </w:r>
          </w:p>
        </w:tc>
      </w:tr>
    </w:tbl>
    <w:p w14:paraId="499589D4" w14:textId="77777777" w:rsidR="005674E4" w:rsidRDefault="005674E4" w:rsidP="005674E4">
      <w:pPr>
        <w:pStyle w:val="BodyText"/>
        <w:spacing w:before="4"/>
        <w:rPr>
          <w:sz w:val="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5674E4" w14:paraId="368EBC1B" w14:textId="77777777" w:rsidTr="00852FD3">
        <w:trPr>
          <w:trHeight w:val="6974"/>
        </w:trPr>
        <w:tc>
          <w:tcPr>
            <w:tcW w:w="8856" w:type="dxa"/>
          </w:tcPr>
          <w:p w14:paraId="08D56C7A" w14:textId="77777777" w:rsidR="005674E4" w:rsidRDefault="005674E4" w:rsidP="00852FD3">
            <w:pPr>
              <w:pStyle w:val="TableParagraph"/>
              <w:spacing w:line="268" w:lineRule="exact"/>
              <w:ind w:left="107"/>
              <w:rPr>
                <w:sz w:val="24"/>
              </w:rPr>
            </w:pPr>
            <w:r>
              <w:rPr>
                <w:sz w:val="24"/>
              </w:rPr>
              <w:t>NOTE: Predicted values will be based upon NHANES III [</w:t>
            </w:r>
            <w:hyperlink w:anchor="_bookmark31" w:history="1">
              <w:r>
                <w:rPr>
                  <w:color w:val="0000FF"/>
                  <w:sz w:val="24"/>
                </w:rPr>
                <w:t>Hankinson</w:t>
              </w:r>
            </w:hyperlink>
            <w:r>
              <w:rPr>
                <w:sz w:val="24"/>
              </w:rPr>
              <w:t>, 1999]</w:t>
            </w:r>
          </w:p>
          <w:p w14:paraId="7EAF425C" w14:textId="77777777" w:rsidR="005674E4" w:rsidRDefault="005674E4" w:rsidP="005674E4">
            <w:pPr>
              <w:pStyle w:val="TableParagraph"/>
              <w:numPr>
                <w:ilvl w:val="0"/>
                <w:numId w:val="14"/>
              </w:numPr>
              <w:tabs>
                <w:tab w:val="left" w:pos="466"/>
              </w:tabs>
              <w:spacing w:before="41"/>
              <w:rPr>
                <w:sz w:val="24"/>
              </w:rPr>
            </w:pPr>
            <w:r>
              <w:rPr>
                <w:b/>
                <w:sz w:val="24"/>
              </w:rPr>
              <w:t>Reversibility of</w:t>
            </w:r>
            <w:r>
              <w:rPr>
                <w:b/>
                <w:spacing w:val="-1"/>
                <w:sz w:val="24"/>
              </w:rPr>
              <w:t xml:space="preserve"> </w:t>
            </w:r>
            <w:r>
              <w:rPr>
                <w:b/>
                <w:sz w:val="24"/>
              </w:rPr>
              <w:t>disease</w:t>
            </w:r>
            <w:r>
              <w:rPr>
                <w:sz w:val="24"/>
              </w:rPr>
              <w:t>:</w:t>
            </w:r>
          </w:p>
          <w:p w14:paraId="2491AC8C" w14:textId="77777777" w:rsidR="005674E4" w:rsidRDefault="005674E4" w:rsidP="00852FD3">
            <w:pPr>
              <w:pStyle w:val="TableParagraph"/>
              <w:spacing w:before="120"/>
              <w:ind w:left="107" w:right="842"/>
              <w:rPr>
                <w:sz w:val="24"/>
              </w:rPr>
            </w:pPr>
            <w:r>
              <w:rPr>
                <w:sz w:val="24"/>
              </w:rPr>
              <w:t>Demonstrated presence of reversible airway disease at screening (repeat testing of eligibility can be undertaken following the screening visit up to Day -7).</w:t>
            </w:r>
          </w:p>
          <w:p w14:paraId="03954AB5" w14:textId="77777777" w:rsidR="005674E4" w:rsidRDefault="005674E4" w:rsidP="00852FD3">
            <w:pPr>
              <w:pStyle w:val="TableParagraph"/>
              <w:spacing w:before="11"/>
              <w:rPr>
                <w:sz w:val="23"/>
              </w:rPr>
            </w:pPr>
          </w:p>
          <w:p w14:paraId="115FBF0C" w14:textId="77777777" w:rsidR="005674E4" w:rsidRDefault="005674E4" w:rsidP="00852FD3">
            <w:pPr>
              <w:pStyle w:val="TableParagraph"/>
              <w:ind w:left="107"/>
              <w:rPr>
                <w:sz w:val="24"/>
              </w:rPr>
            </w:pPr>
            <w:r>
              <w:rPr>
                <w:sz w:val="24"/>
              </w:rPr>
              <w:t>OR</w:t>
            </w:r>
          </w:p>
          <w:p w14:paraId="2130F92A" w14:textId="77777777" w:rsidR="005674E4" w:rsidRDefault="005674E4" w:rsidP="00852FD3">
            <w:pPr>
              <w:pStyle w:val="TableParagraph"/>
              <w:spacing w:before="120"/>
              <w:ind w:left="107" w:right="709"/>
              <w:rPr>
                <w:sz w:val="24"/>
              </w:rPr>
            </w:pPr>
            <w:r>
              <w:rPr>
                <w:sz w:val="24"/>
              </w:rPr>
              <w:t>The presence of reversible airways disease can have been demonstrated historically within 6 months of the screening visit.</w:t>
            </w:r>
          </w:p>
          <w:p w14:paraId="6ED396DF" w14:textId="77777777" w:rsidR="005674E4" w:rsidRDefault="005674E4" w:rsidP="00852FD3">
            <w:pPr>
              <w:pStyle w:val="TableParagraph"/>
              <w:spacing w:before="120"/>
              <w:ind w:left="107"/>
              <w:rPr>
                <w:sz w:val="24"/>
              </w:rPr>
            </w:pPr>
            <w:r>
              <w:rPr>
                <w:sz w:val="24"/>
              </w:rPr>
              <w:t>NOTE: Reversible airway disease is defined as increase in FEV</w:t>
            </w:r>
            <w:r>
              <w:rPr>
                <w:sz w:val="24"/>
                <w:vertAlign w:val="subscript"/>
              </w:rPr>
              <w:t>1</w:t>
            </w:r>
            <w:r>
              <w:rPr>
                <w:sz w:val="24"/>
              </w:rPr>
              <w:t xml:space="preserve"> of ≥ 12% over baseline and an absolute change of ≥ 200 mL within 30 minutes following 4 inhalations of albuterol/salbutamol inhalation aerosol/spacer (or equivalent nebulised treatment with albuterol/salbutamol solution).</w:t>
            </w:r>
          </w:p>
          <w:p w14:paraId="464FE851" w14:textId="77777777" w:rsidR="005674E4" w:rsidRDefault="005674E4" w:rsidP="005674E4">
            <w:pPr>
              <w:pStyle w:val="TableParagraph"/>
              <w:numPr>
                <w:ilvl w:val="0"/>
                <w:numId w:val="14"/>
              </w:numPr>
              <w:tabs>
                <w:tab w:val="left" w:pos="468"/>
              </w:tabs>
              <w:spacing w:before="125"/>
              <w:ind w:left="467" w:hanging="360"/>
              <w:rPr>
                <w:b/>
                <w:sz w:val="24"/>
              </w:rPr>
            </w:pPr>
            <w:r>
              <w:rPr>
                <w:b/>
                <w:sz w:val="24"/>
              </w:rPr>
              <w:t>Current</w:t>
            </w:r>
            <w:r>
              <w:rPr>
                <w:b/>
                <w:spacing w:val="-2"/>
                <w:sz w:val="24"/>
              </w:rPr>
              <w:t xml:space="preserve"> </w:t>
            </w:r>
            <w:r>
              <w:rPr>
                <w:b/>
                <w:sz w:val="24"/>
              </w:rPr>
              <w:t>Therapy:</w:t>
            </w:r>
          </w:p>
          <w:p w14:paraId="02903649" w14:textId="77777777" w:rsidR="005674E4" w:rsidRDefault="005674E4" w:rsidP="005674E4">
            <w:pPr>
              <w:pStyle w:val="TableParagraph"/>
              <w:numPr>
                <w:ilvl w:val="1"/>
                <w:numId w:val="14"/>
              </w:numPr>
              <w:tabs>
                <w:tab w:val="left" w:pos="964"/>
                <w:tab w:val="left" w:pos="965"/>
              </w:tabs>
              <w:spacing w:before="120" w:line="237" w:lineRule="auto"/>
              <w:ind w:right="355" w:hanging="429"/>
              <w:rPr>
                <w:sz w:val="24"/>
              </w:rPr>
            </w:pPr>
            <w:r>
              <w:rPr>
                <w:sz w:val="24"/>
              </w:rPr>
              <w:t>Short-Acting Beta2-Agonists (SABA): prescribed SABA for at least 12</w:t>
            </w:r>
            <w:r>
              <w:rPr>
                <w:spacing w:val="-38"/>
                <w:sz w:val="24"/>
              </w:rPr>
              <w:t xml:space="preserve"> </w:t>
            </w:r>
            <w:r>
              <w:rPr>
                <w:sz w:val="24"/>
              </w:rPr>
              <w:t>weeks prior to</w:t>
            </w:r>
            <w:r>
              <w:rPr>
                <w:spacing w:val="-3"/>
                <w:sz w:val="24"/>
              </w:rPr>
              <w:t xml:space="preserve"> </w:t>
            </w:r>
            <w:r>
              <w:rPr>
                <w:sz w:val="24"/>
              </w:rPr>
              <w:t>screening.</w:t>
            </w:r>
          </w:p>
          <w:p w14:paraId="717F2D3D" w14:textId="77777777" w:rsidR="005674E4" w:rsidRDefault="005674E4" w:rsidP="00852FD3">
            <w:pPr>
              <w:pStyle w:val="TableParagraph"/>
              <w:spacing w:before="120"/>
              <w:ind w:left="107" w:right="358"/>
              <w:rPr>
                <w:sz w:val="24"/>
              </w:rPr>
            </w:pPr>
            <w:r>
              <w:rPr>
                <w:sz w:val="24"/>
              </w:rPr>
              <w:t>No ICS, LABA, long acting muscarinic anatagonist (LAMA), leukotriene receptor antagonist (LTRA) therapy for three months prior to the start of the study.</w:t>
            </w:r>
          </w:p>
          <w:p w14:paraId="36F76923" w14:textId="77777777" w:rsidR="005674E4" w:rsidRDefault="005674E4" w:rsidP="005674E4">
            <w:pPr>
              <w:pStyle w:val="TableParagraph"/>
              <w:numPr>
                <w:ilvl w:val="0"/>
                <w:numId w:val="14"/>
              </w:numPr>
              <w:tabs>
                <w:tab w:val="left" w:pos="468"/>
              </w:tabs>
              <w:spacing w:before="38"/>
              <w:ind w:left="467" w:hanging="360"/>
              <w:rPr>
                <w:sz w:val="24"/>
              </w:rPr>
            </w:pPr>
            <w:r>
              <w:rPr>
                <w:sz w:val="24"/>
              </w:rPr>
              <w:t>Non-smoker or ex-smoker (no smoking in previous 12 weeks, ≤10 pack</w:t>
            </w:r>
            <w:r>
              <w:rPr>
                <w:spacing w:val="-25"/>
                <w:sz w:val="24"/>
              </w:rPr>
              <w:t xml:space="preserve"> </w:t>
            </w:r>
            <w:r>
              <w:rPr>
                <w:sz w:val="24"/>
              </w:rPr>
              <w:t>years).</w:t>
            </w:r>
          </w:p>
          <w:p w14:paraId="4C892461" w14:textId="77777777" w:rsidR="005674E4" w:rsidRDefault="005674E4" w:rsidP="005674E4">
            <w:pPr>
              <w:pStyle w:val="TableParagraph"/>
              <w:numPr>
                <w:ilvl w:val="0"/>
                <w:numId w:val="14"/>
              </w:numPr>
              <w:tabs>
                <w:tab w:val="left" w:pos="468"/>
              </w:tabs>
              <w:spacing w:before="120"/>
              <w:ind w:left="467" w:hanging="360"/>
              <w:rPr>
                <w:sz w:val="24"/>
              </w:rPr>
            </w:pPr>
            <w:r>
              <w:rPr>
                <w:sz w:val="24"/>
              </w:rPr>
              <w:t>Screening and Day -7 AM FeNO values &gt;</w:t>
            </w:r>
            <w:r>
              <w:rPr>
                <w:spacing w:val="-7"/>
                <w:sz w:val="24"/>
              </w:rPr>
              <w:t xml:space="preserve"> </w:t>
            </w:r>
            <w:r>
              <w:rPr>
                <w:sz w:val="24"/>
              </w:rPr>
              <w:t>40ppb.</w:t>
            </w:r>
          </w:p>
          <w:p w14:paraId="44456DB6" w14:textId="77777777" w:rsidR="005674E4" w:rsidRDefault="005674E4" w:rsidP="00852FD3">
            <w:pPr>
              <w:pStyle w:val="TableParagraph"/>
              <w:spacing w:before="120"/>
              <w:ind w:left="467" w:right="241"/>
              <w:rPr>
                <w:sz w:val="24"/>
              </w:rPr>
            </w:pPr>
            <w:r>
              <w:rPr>
                <w:sz w:val="24"/>
              </w:rPr>
              <w:t>NOTE: Both screening and Day -7 AM FeNO values for Treatment Period 1 need to be &gt; 40ppb for the subject to be eligible.</w:t>
            </w:r>
          </w:p>
        </w:tc>
      </w:tr>
    </w:tbl>
    <w:p w14:paraId="1CD31B3F" w14:textId="77777777" w:rsidR="005674E4" w:rsidRDefault="005674E4" w:rsidP="005674E4">
      <w:pPr>
        <w:pStyle w:val="BodyText"/>
        <w:rPr>
          <w:sz w:val="20"/>
        </w:rPr>
      </w:pPr>
    </w:p>
    <w:p w14:paraId="69C905A5" w14:textId="77777777" w:rsidR="005674E4" w:rsidRDefault="005674E4" w:rsidP="005674E4">
      <w:pPr>
        <w:pStyle w:val="BodyText"/>
        <w:spacing w:before="10"/>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5674E4" w14:paraId="3EC73737" w14:textId="77777777" w:rsidTr="00852FD3">
        <w:trPr>
          <w:trHeight w:val="354"/>
        </w:trPr>
        <w:tc>
          <w:tcPr>
            <w:tcW w:w="8856" w:type="dxa"/>
            <w:shd w:val="clear" w:color="auto" w:fill="F1F1F1"/>
          </w:tcPr>
          <w:p w14:paraId="5FEA68E6" w14:textId="77777777" w:rsidR="005674E4" w:rsidRDefault="005674E4" w:rsidP="00852FD3">
            <w:pPr>
              <w:pStyle w:val="TableParagraph"/>
              <w:spacing w:before="32"/>
              <w:ind w:left="107"/>
              <w:rPr>
                <w:sz w:val="24"/>
              </w:rPr>
            </w:pPr>
            <w:r>
              <w:rPr>
                <w:sz w:val="24"/>
              </w:rPr>
              <w:t>WEIGHT</w:t>
            </w:r>
          </w:p>
        </w:tc>
      </w:tr>
      <w:tr w:rsidR="005674E4" w14:paraId="7ABAAEA8" w14:textId="77777777" w:rsidTr="00852FD3">
        <w:trPr>
          <w:trHeight w:val="633"/>
        </w:trPr>
        <w:tc>
          <w:tcPr>
            <w:tcW w:w="8856" w:type="dxa"/>
          </w:tcPr>
          <w:p w14:paraId="7B9E15E3" w14:textId="77777777" w:rsidR="005674E4" w:rsidRDefault="005674E4" w:rsidP="00852FD3">
            <w:pPr>
              <w:pStyle w:val="TableParagraph"/>
              <w:spacing w:before="32"/>
              <w:ind w:left="467" w:hanging="360"/>
              <w:rPr>
                <w:sz w:val="24"/>
              </w:rPr>
            </w:pPr>
            <w:r>
              <w:rPr>
                <w:sz w:val="24"/>
              </w:rPr>
              <w:t xml:space="preserve">8. </w:t>
            </w:r>
            <w:r>
              <w:rPr>
                <w:b/>
                <w:sz w:val="24"/>
              </w:rPr>
              <w:t xml:space="preserve">Bodyweight and BMI: </w:t>
            </w:r>
            <w:r>
              <w:rPr>
                <w:sz w:val="24"/>
              </w:rPr>
              <w:t>Bodyweight ≥ 50 kg and Body Mass Index (BMI) within the range 18.0-40.0 kg/m</w:t>
            </w:r>
            <w:r>
              <w:rPr>
                <w:sz w:val="24"/>
                <w:vertAlign w:val="superscript"/>
              </w:rPr>
              <w:t>2</w:t>
            </w:r>
            <w:r>
              <w:rPr>
                <w:sz w:val="24"/>
              </w:rPr>
              <w:t xml:space="preserve"> (inclusive)</w:t>
            </w:r>
          </w:p>
        </w:tc>
      </w:tr>
    </w:tbl>
    <w:p w14:paraId="66CB5359" w14:textId="77777777" w:rsidR="005674E4" w:rsidRDefault="005674E4" w:rsidP="005674E4">
      <w:pPr>
        <w:pStyle w:val="BodyText"/>
        <w:rPr>
          <w:sz w:val="20"/>
        </w:rPr>
      </w:pPr>
    </w:p>
    <w:p w14:paraId="214961F7" w14:textId="77777777" w:rsidR="005674E4" w:rsidRDefault="005674E4" w:rsidP="005674E4">
      <w:pPr>
        <w:pStyle w:val="BodyText"/>
        <w:spacing w:before="10"/>
      </w:pPr>
    </w:p>
    <w:p w14:paraId="64176618" w14:textId="77777777" w:rsidR="00426284" w:rsidRDefault="00426284" w:rsidP="005674E4">
      <w:pPr>
        <w:pStyle w:val="BodyText"/>
        <w:spacing w:before="10"/>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5674E4" w14:paraId="0B350AAE" w14:textId="77777777" w:rsidTr="00852FD3">
        <w:trPr>
          <w:trHeight w:val="354"/>
        </w:trPr>
        <w:tc>
          <w:tcPr>
            <w:tcW w:w="8856" w:type="dxa"/>
            <w:shd w:val="clear" w:color="auto" w:fill="F1F1F1"/>
          </w:tcPr>
          <w:p w14:paraId="173FF209" w14:textId="77777777" w:rsidR="005674E4" w:rsidRDefault="005674E4" w:rsidP="00852FD3">
            <w:pPr>
              <w:pStyle w:val="TableParagraph"/>
              <w:spacing w:before="32"/>
              <w:ind w:left="107"/>
              <w:rPr>
                <w:sz w:val="24"/>
              </w:rPr>
            </w:pPr>
            <w:r>
              <w:rPr>
                <w:sz w:val="24"/>
              </w:rPr>
              <w:lastRenderedPageBreak/>
              <w:t>SEX</w:t>
            </w:r>
          </w:p>
        </w:tc>
      </w:tr>
      <w:tr w:rsidR="005674E4" w14:paraId="0C53AE66" w14:textId="77777777" w:rsidTr="00852FD3">
        <w:trPr>
          <w:trHeight w:val="3789"/>
        </w:trPr>
        <w:tc>
          <w:tcPr>
            <w:tcW w:w="8856" w:type="dxa"/>
          </w:tcPr>
          <w:p w14:paraId="0CE76CA9" w14:textId="77777777" w:rsidR="005674E4" w:rsidRDefault="005674E4" w:rsidP="005674E4">
            <w:pPr>
              <w:pStyle w:val="TableParagraph"/>
              <w:numPr>
                <w:ilvl w:val="0"/>
                <w:numId w:val="13"/>
              </w:numPr>
              <w:tabs>
                <w:tab w:val="left" w:pos="468"/>
              </w:tabs>
              <w:spacing w:line="268" w:lineRule="exact"/>
              <w:rPr>
                <w:sz w:val="24"/>
              </w:rPr>
            </w:pPr>
            <w:r>
              <w:rPr>
                <w:sz w:val="24"/>
              </w:rPr>
              <w:t>Male OR</w:t>
            </w:r>
            <w:r>
              <w:rPr>
                <w:spacing w:val="-3"/>
                <w:sz w:val="24"/>
              </w:rPr>
              <w:t xml:space="preserve"> </w:t>
            </w:r>
            <w:r>
              <w:rPr>
                <w:sz w:val="24"/>
              </w:rPr>
              <w:t>Female</w:t>
            </w:r>
          </w:p>
          <w:p w14:paraId="254052C2" w14:textId="77777777" w:rsidR="005674E4" w:rsidRDefault="005674E4" w:rsidP="00852FD3">
            <w:pPr>
              <w:pStyle w:val="TableParagraph"/>
              <w:spacing w:before="120"/>
              <w:ind w:left="107"/>
              <w:rPr>
                <w:sz w:val="24"/>
              </w:rPr>
            </w:pPr>
            <w:r>
              <w:rPr>
                <w:b/>
                <w:sz w:val="24"/>
              </w:rPr>
              <w:t>Females</w:t>
            </w:r>
            <w:r>
              <w:rPr>
                <w:sz w:val="24"/>
              </w:rPr>
              <w:t>:</w:t>
            </w:r>
          </w:p>
          <w:p w14:paraId="2FB39B45" w14:textId="77777777" w:rsidR="005674E4" w:rsidRDefault="005674E4" w:rsidP="00852FD3">
            <w:pPr>
              <w:pStyle w:val="TableParagraph"/>
              <w:spacing w:before="10"/>
              <w:rPr>
                <w:sz w:val="20"/>
              </w:rPr>
            </w:pPr>
          </w:p>
          <w:p w14:paraId="185861C9" w14:textId="77777777" w:rsidR="005674E4" w:rsidRDefault="005674E4" w:rsidP="00852FD3">
            <w:pPr>
              <w:pStyle w:val="TableParagraph"/>
              <w:ind w:left="107" w:right="148"/>
              <w:rPr>
                <w:sz w:val="24"/>
              </w:rPr>
            </w:pPr>
            <w:r>
              <w:rPr>
                <w:sz w:val="24"/>
              </w:rPr>
              <w:t>A female subject is eligible to participate if she is not pregnant (as confirmed by a negative urine human chorionic gonadotrophin (hCG) test), not lactating, and at least one of the following conditions applies:Non-reproductive potential defined as:</w:t>
            </w:r>
          </w:p>
          <w:p w14:paraId="11AC2CF2" w14:textId="77777777" w:rsidR="005674E4" w:rsidRDefault="005674E4" w:rsidP="005674E4">
            <w:pPr>
              <w:pStyle w:val="TableParagraph"/>
              <w:numPr>
                <w:ilvl w:val="1"/>
                <w:numId w:val="13"/>
              </w:numPr>
              <w:tabs>
                <w:tab w:val="left" w:pos="972"/>
              </w:tabs>
              <w:spacing w:before="122"/>
              <w:rPr>
                <w:sz w:val="24"/>
              </w:rPr>
            </w:pPr>
            <w:r>
              <w:rPr>
                <w:sz w:val="24"/>
              </w:rPr>
              <w:t>Pre-menopausal females reporting one of the</w:t>
            </w:r>
            <w:r>
              <w:rPr>
                <w:spacing w:val="-8"/>
                <w:sz w:val="24"/>
              </w:rPr>
              <w:t xml:space="preserve"> </w:t>
            </w:r>
            <w:r>
              <w:rPr>
                <w:sz w:val="24"/>
              </w:rPr>
              <w:t>following:</w:t>
            </w:r>
          </w:p>
          <w:p w14:paraId="1544F9FD" w14:textId="77777777" w:rsidR="005674E4" w:rsidRDefault="005674E4" w:rsidP="005674E4">
            <w:pPr>
              <w:pStyle w:val="TableParagraph"/>
              <w:numPr>
                <w:ilvl w:val="2"/>
                <w:numId w:val="13"/>
              </w:numPr>
              <w:tabs>
                <w:tab w:val="left" w:pos="1691"/>
                <w:tab w:val="left" w:pos="1692"/>
              </w:tabs>
              <w:spacing w:before="119"/>
              <w:rPr>
                <w:sz w:val="24"/>
              </w:rPr>
            </w:pPr>
            <w:r>
              <w:rPr>
                <w:sz w:val="24"/>
              </w:rPr>
              <w:t>Tubal</w:t>
            </w:r>
            <w:r>
              <w:rPr>
                <w:spacing w:val="-2"/>
                <w:sz w:val="24"/>
              </w:rPr>
              <w:t xml:space="preserve"> </w:t>
            </w:r>
            <w:r>
              <w:rPr>
                <w:sz w:val="24"/>
              </w:rPr>
              <w:t>ligation</w:t>
            </w:r>
          </w:p>
          <w:p w14:paraId="1237099F" w14:textId="77777777" w:rsidR="005674E4" w:rsidRDefault="005674E4" w:rsidP="005674E4">
            <w:pPr>
              <w:pStyle w:val="TableParagraph"/>
              <w:numPr>
                <w:ilvl w:val="2"/>
                <w:numId w:val="13"/>
              </w:numPr>
              <w:tabs>
                <w:tab w:val="left" w:pos="1691"/>
                <w:tab w:val="left" w:pos="1692"/>
              </w:tabs>
              <w:spacing w:before="123" w:line="237" w:lineRule="auto"/>
              <w:ind w:right="187"/>
              <w:rPr>
                <w:sz w:val="24"/>
              </w:rPr>
            </w:pPr>
            <w:r>
              <w:rPr>
                <w:sz w:val="24"/>
              </w:rPr>
              <w:t>Hysteroscopic tubal occlusion procedure with follow-up confirmation of bilateral tubal</w:t>
            </w:r>
            <w:r>
              <w:rPr>
                <w:spacing w:val="-3"/>
                <w:sz w:val="24"/>
              </w:rPr>
              <w:t xml:space="preserve"> </w:t>
            </w:r>
            <w:r>
              <w:rPr>
                <w:sz w:val="24"/>
              </w:rPr>
              <w:t>occlusion</w:t>
            </w:r>
          </w:p>
          <w:p w14:paraId="6478E0C4" w14:textId="77777777" w:rsidR="005674E4" w:rsidRDefault="005674E4" w:rsidP="005674E4">
            <w:pPr>
              <w:pStyle w:val="TableParagraph"/>
              <w:numPr>
                <w:ilvl w:val="2"/>
                <w:numId w:val="13"/>
              </w:numPr>
              <w:tabs>
                <w:tab w:val="left" w:pos="1691"/>
                <w:tab w:val="left" w:pos="1692"/>
              </w:tabs>
              <w:spacing w:before="122"/>
              <w:rPr>
                <w:sz w:val="24"/>
              </w:rPr>
            </w:pPr>
            <w:r>
              <w:rPr>
                <w:sz w:val="24"/>
              </w:rPr>
              <w:t>Hysterectomy</w:t>
            </w:r>
          </w:p>
        </w:tc>
      </w:tr>
    </w:tbl>
    <w:p w14:paraId="660DB859" w14:textId="77777777" w:rsidR="005674E4" w:rsidRDefault="005674E4" w:rsidP="005674E4">
      <w:pPr>
        <w:pStyle w:val="BodyText"/>
        <w:spacing w:before="4"/>
        <w:rPr>
          <w:sz w:val="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5674E4" w14:paraId="7A95926A" w14:textId="77777777" w:rsidTr="00852FD3">
        <w:trPr>
          <w:trHeight w:val="4929"/>
        </w:trPr>
        <w:tc>
          <w:tcPr>
            <w:tcW w:w="8856" w:type="dxa"/>
          </w:tcPr>
          <w:p w14:paraId="37661A9B" w14:textId="77777777" w:rsidR="005674E4" w:rsidRDefault="005674E4" w:rsidP="005674E4">
            <w:pPr>
              <w:pStyle w:val="TableParagraph"/>
              <w:numPr>
                <w:ilvl w:val="0"/>
                <w:numId w:val="12"/>
              </w:numPr>
              <w:tabs>
                <w:tab w:val="left" w:pos="1691"/>
                <w:tab w:val="left" w:pos="1692"/>
              </w:tabs>
              <w:spacing w:line="288" w:lineRule="exact"/>
              <w:rPr>
                <w:sz w:val="24"/>
              </w:rPr>
            </w:pPr>
            <w:bookmarkStart w:id="7" w:name="5.2._Exclusion_Criteria"/>
            <w:bookmarkStart w:id="8" w:name="_bookmark9"/>
            <w:bookmarkEnd w:id="7"/>
            <w:bookmarkEnd w:id="8"/>
            <w:r>
              <w:rPr>
                <w:sz w:val="24"/>
              </w:rPr>
              <w:t>Bilateral</w:t>
            </w:r>
            <w:r>
              <w:rPr>
                <w:spacing w:val="-1"/>
                <w:sz w:val="24"/>
              </w:rPr>
              <w:t xml:space="preserve"> </w:t>
            </w:r>
            <w:r>
              <w:rPr>
                <w:sz w:val="24"/>
              </w:rPr>
              <w:t>Oophorectomy</w:t>
            </w:r>
          </w:p>
          <w:p w14:paraId="63177D4E" w14:textId="77777777" w:rsidR="005674E4" w:rsidRDefault="005674E4" w:rsidP="005674E4">
            <w:pPr>
              <w:pStyle w:val="TableParagraph"/>
              <w:numPr>
                <w:ilvl w:val="0"/>
                <w:numId w:val="11"/>
              </w:numPr>
              <w:tabs>
                <w:tab w:val="left" w:pos="972"/>
              </w:tabs>
              <w:spacing w:before="118"/>
              <w:ind w:right="133" w:hanging="180"/>
              <w:rPr>
                <w:sz w:val="24"/>
              </w:rPr>
            </w:pPr>
            <w:r>
              <w:rPr>
                <w:sz w:val="24"/>
              </w:rPr>
              <w:t>Postmenopausal defined as 12 months of spontaneous amenorrhea [in questionable cases a blood sample with simultaneous follicle stimulating hormone (FSH) and estradiol levels consistent with menopause (refer to laboratory reference ranges for confirmatory levels)]. Females on hormone replacement therapy (HRT) and whose menopausal status is in doubt will be required to use one of the highly effective contraception methods if they wish to continue their HRT during the study. Otherwise, they must discontinue HRT to allow confirmation of post-menopausal status prior to study</w:t>
            </w:r>
            <w:r>
              <w:rPr>
                <w:spacing w:val="-6"/>
                <w:sz w:val="24"/>
              </w:rPr>
              <w:t xml:space="preserve"> </w:t>
            </w:r>
            <w:r>
              <w:rPr>
                <w:sz w:val="24"/>
              </w:rPr>
              <w:t>enrolment.</w:t>
            </w:r>
          </w:p>
          <w:p w14:paraId="172F00BD" w14:textId="77777777" w:rsidR="005674E4" w:rsidRDefault="005674E4" w:rsidP="00852FD3">
            <w:pPr>
              <w:pStyle w:val="TableParagraph"/>
              <w:tabs>
                <w:tab w:val="left" w:pos="467"/>
              </w:tabs>
              <w:spacing w:before="117"/>
              <w:ind w:left="467" w:right="149" w:hanging="432"/>
              <w:rPr>
                <w:sz w:val="24"/>
              </w:rPr>
            </w:pPr>
            <w:r>
              <w:rPr>
                <w:sz w:val="24"/>
              </w:rPr>
              <w:t>b.</w:t>
            </w:r>
            <w:r>
              <w:rPr>
                <w:sz w:val="24"/>
              </w:rPr>
              <w:tab/>
              <w:t xml:space="preserve">Reproductive potential and agrees to follow one of the options listed in the Modified List of Highly Effective Methods for Avoiding Pregnancy in Females of Reproductive Potential (FRP) (see </w:t>
            </w:r>
            <w:r>
              <w:rPr>
                <w:color w:val="0000FF"/>
                <w:sz w:val="24"/>
              </w:rPr>
              <w:t>Appendix 3</w:t>
            </w:r>
            <w:r>
              <w:rPr>
                <w:sz w:val="24"/>
              </w:rPr>
              <w:t>) from 30 days prior to the first dose of study medication and until after the last dose of study medication and completion of the follow-up</w:t>
            </w:r>
            <w:r>
              <w:rPr>
                <w:spacing w:val="-1"/>
                <w:sz w:val="24"/>
              </w:rPr>
              <w:t xml:space="preserve"> </w:t>
            </w:r>
            <w:r>
              <w:rPr>
                <w:sz w:val="24"/>
              </w:rPr>
              <w:t>visit.</w:t>
            </w:r>
          </w:p>
          <w:p w14:paraId="013C1F9E" w14:textId="77777777" w:rsidR="005674E4" w:rsidRDefault="005674E4" w:rsidP="00852FD3">
            <w:pPr>
              <w:pStyle w:val="TableParagraph"/>
              <w:spacing w:before="121"/>
              <w:ind w:left="107" w:right="214"/>
              <w:rPr>
                <w:sz w:val="24"/>
              </w:rPr>
            </w:pPr>
            <w:r>
              <w:rPr>
                <w:sz w:val="24"/>
              </w:rPr>
              <w:t>The investigator is responsible for ensuring that subjects understand how to properly use these methods of contraception.</w:t>
            </w:r>
          </w:p>
        </w:tc>
      </w:tr>
    </w:tbl>
    <w:p w14:paraId="571ED82E" w14:textId="77777777" w:rsidR="005674E4" w:rsidRDefault="005674E4" w:rsidP="005674E4">
      <w:pPr>
        <w:pStyle w:val="BodyText"/>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5674E4" w14:paraId="3608FBB0" w14:textId="77777777" w:rsidTr="00852FD3">
        <w:trPr>
          <w:trHeight w:val="357"/>
        </w:trPr>
        <w:tc>
          <w:tcPr>
            <w:tcW w:w="8856" w:type="dxa"/>
            <w:shd w:val="clear" w:color="auto" w:fill="F1F1F1"/>
          </w:tcPr>
          <w:p w14:paraId="555842D6" w14:textId="77777777" w:rsidR="005674E4" w:rsidRDefault="005674E4" w:rsidP="00852FD3">
            <w:pPr>
              <w:pStyle w:val="TableParagraph"/>
              <w:spacing w:before="35"/>
              <w:ind w:left="107"/>
              <w:rPr>
                <w:sz w:val="24"/>
              </w:rPr>
            </w:pPr>
            <w:r>
              <w:rPr>
                <w:sz w:val="24"/>
              </w:rPr>
              <w:t>INFORMED CONSENT</w:t>
            </w:r>
          </w:p>
        </w:tc>
      </w:tr>
      <w:tr w:rsidR="005674E4" w14:paraId="1A9ED59C" w14:textId="77777777" w:rsidTr="00852FD3">
        <w:trPr>
          <w:trHeight w:val="633"/>
        </w:trPr>
        <w:tc>
          <w:tcPr>
            <w:tcW w:w="8856" w:type="dxa"/>
          </w:tcPr>
          <w:p w14:paraId="11AC50A7" w14:textId="77777777" w:rsidR="005674E4" w:rsidRDefault="005674E4" w:rsidP="00852FD3">
            <w:pPr>
              <w:pStyle w:val="TableParagraph"/>
              <w:spacing w:before="32"/>
              <w:ind w:left="467" w:right="647" w:hanging="360"/>
              <w:rPr>
                <w:sz w:val="24"/>
              </w:rPr>
            </w:pPr>
            <w:r>
              <w:rPr>
                <w:sz w:val="24"/>
              </w:rPr>
              <w:t>10. Capable of giving signed informed consent, which includes compliance with the requirements and restrictions listed in the consent form and in this protocol.</w:t>
            </w:r>
          </w:p>
        </w:tc>
      </w:tr>
    </w:tbl>
    <w:p w14:paraId="5A758B53" w14:textId="77777777" w:rsidR="005674E4" w:rsidRDefault="005674E4" w:rsidP="005674E4">
      <w:pPr>
        <w:pStyle w:val="BodyText"/>
        <w:rPr>
          <w:sz w:val="20"/>
        </w:rPr>
      </w:pPr>
    </w:p>
    <w:p w14:paraId="6A6EDE32" w14:textId="77777777" w:rsidR="005674E4" w:rsidRDefault="005674E4" w:rsidP="005674E4">
      <w:pPr>
        <w:pStyle w:val="BodyText"/>
        <w:spacing w:before="7"/>
        <w:rPr>
          <w:sz w:val="16"/>
        </w:rPr>
      </w:pPr>
    </w:p>
    <w:p w14:paraId="3EE44B3B" w14:textId="77777777" w:rsidR="005674E4" w:rsidRDefault="005674E4" w:rsidP="005674E4">
      <w:pPr>
        <w:pStyle w:val="Heading2"/>
        <w:keepNext w:val="0"/>
        <w:widowControl w:val="0"/>
        <w:numPr>
          <w:ilvl w:val="0"/>
          <w:numId w:val="0"/>
        </w:numPr>
        <w:tabs>
          <w:tab w:val="clear" w:pos="1152"/>
          <w:tab w:val="left" w:pos="1371"/>
          <w:tab w:val="left" w:pos="1372"/>
        </w:tabs>
        <w:autoSpaceDE w:val="0"/>
        <w:autoSpaceDN w:val="0"/>
        <w:spacing w:before="91" w:after="0"/>
        <w:ind w:left="220"/>
        <w:sectPr w:rsidR="005674E4" w:rsidSect="001D3FB9">
          <w:headerReference w:type="default" r:id="rId29"/>
          <w:footerReference w:type="default" r:id="rId30"/>
          <w:pgSz w:w="11906" w:h="16838"/>
          <w:pgMar w:top="1440" w:right="1440" w:bottom="1440" w:left="1440" w:header="708" w:footer="708" w:gutter="0"/>
          <w:pgNumType w:fmt="lowerRoman"/>
          <w:cols w:space="708"/>
          <w:docGrid w:linePitch="360"/>
        </w:sectPr>
      </w:pPr>
    </w:p>
    <w:p w14:paraId="3A4F0559" w14:textId="3BB58CB8" w:rsidR="005674E4" w:rsidRDefault="005674E4" w:rsidP="005674E4">
      <w:pPr>
        <w:pStyle w:val="Heading2"/>
        <w:keepNext w:val="0"/>
        <w:widowControl w:val="0"/>
        <w:numPr>
          <w:ilvl w:val="0"/>
          <w:numId w:val="0"/>
        </w:numPr>
        <w:tabs>
          <w:tab w:val="clear" w:pos="1152"/>
          <w:tab w:val="left" w:pos="1371"/>
          <w:tab w:val="left" w:pos="1372"/>
        </w:tabs>
        <w:autoSpaceDE w:val="0"/>
        <w:autoSpaceDN w:val="0"/>
        <w:spacing w:before="91" w:after="0"/>
        <w:ind w:left="220"/>
      </w:pPr>
      <w:r>
        <w:lastRenderedPageBreak/>
        <w:t>Exclusion</w:t>
      </w:r>
      <w:r>
        <w:rPr>
          <w:spacing w:val="-1"/>
        </w:rPr>
        <w:t xml:space="preserve"> </w:t>
      </w:r>
      <w:r>
        <w:t>Criteria</w:t>
      </w:r>
    </w:p>
    <w:p w14:paraId="330E03D3" w14:textId="5726EED9" w:rsidR="005674E4" w:rsidRDefault="005674E4" w:rsidP="005674E4">
      <w:pPr>
        <w:pStyle w:val="BodyText"/>
        <w:spacing w:before="234"/>
        <w:ind w:left="220" w:right="588"/>
      </w:pPr>
      <w:r>
        <w:t>Subjects were not be eligible for inclusion in this study if any of the following criteria applied:</w:t>
      </w:r>
    </w:p>
    <w:p w14:paraId="2E1441F2" w14:textId="77777777" w:rsidR="005674E4" w:rsidRDefault="005674E4" w:rsidP="005674E4">
      <w:pPr>
        <w:pStyle w:val="BodyText"/>
        <w:spacing w:before="7"/>
        <w:rPr>
          <w:sz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5674E4" w14:paraId="653686AD" w14:textId="77777777" w:rsidTr="00852FD3">
        <w:trPr>
          <w:trHeight w:val="357"/>
        </w:trPr>
        <w:tc>
          <w:tcPr>
            <w:tcW w:w="8856" w:type="dxa"/>
            <w:shd w:val="clear" w:color="auto" w:fill="F1F1F1"/>
          </w:tcPr>
          <w:p w14:paraId="5A32AD7D" w14:textId="77777777" w:rsidR="005674E4" w:rsidRDefault="005674E4" w:rsidP="00852FD3">
            <w:pPr>
              <w:pStyle w:val="TableParagraph"/>
              <w:spacing w:before="32"/>
              <w:ind w:left="107"/>
              <w:rPr>
                <w:sz w:val="24"/>
              </w:rPr>
            </w:pPr>
            <w:r>
              <w:rPr>
                <w:sz w:val="24"/>
              </w:rPr>
              <w:t>CONCURRENT CONDITIONS/MEDICAL HISTORY</w:t>
            </w:r>
          </w:p>
        </w:tc>
      </w:tr>
      <w:tr w:rsidR="005674E4" w14:paraId="7350609F" w14:textId="77777777" w:rsidTr="00852FD3">
        <w:trPr>
          <w:trHeight w:val="4418"/>
        </w:trPr>
        <w:tc>
          <w:tcPr>
            <w:tcW w:w="8856" w:type="dxa"/>
          </w:tcPr>
          <w:p w14:paraId="77D974C2" w14:textId="77777777" w:rsidR="005674E4" w:rsidRDefault="005674E4" w:rsidP="005674E4">
            <w:pPr>
              <w:pStyle w:val="TableParagraph"/>
              <w:numPr>
                <w:ilvl w:val="0"/>
                <w:numId w:val="10"/>
              </w:numPr>
              <w:tabs>
                <w:tab w:val="left" w:pos="468"/>
              </w:tabs>
              <w:spacing w:line="268" w:lineRule="exact"/>
              <w:rPr>
                <w:sz w:val="24"/>
              </w:rPr>
            </w:pPr>
            <w:r>
              <w:rPr>
                <w:b/>
                <w:sz w:val="24"/>
              </w:rPr>
              <w:t>A history of life-threatening</w:t>
            </w:r>
            <w:r>
              <w:rPr>
                <w:b/>
                <w:spacing w:val="-1"/>
                <w:sz w:val="24"/>
              </w:rPr>
              <w:t xml:space="preserve"> </w:t>
            </w:r>
            <w:r>
              <w:rPr>
                <w:b/>
                <w:sz w:val="24"/>
              </w:rPr>
              <w:t>asthma</w:t>
            </w:r>
            <w:r>
              <w:rPr>
                <w:sz w:val="24"/>
              </w:rPr>
              <w:t>.</w:t>
            </w:r>
          </w:p>
          <w:p w14:paraId="6C61357A" w14:textId="77777777" w:rsidR="005674E4" w:rsidRDefault="005674E4" w:rsidP="00852FD3">
            <w:pPr>
              <w:pStyle w:val="TableParagraph"/>
              <w:spacing w:before="120"/>
              <w:ind w:left="107" w:right="221"/>
              <w:jc w:val="both"/>
              <w:rPr>
                <w:sz w:val="24"/>
              </w:rPr>
            </w:pPr>
            <w:r>
              <w:rPr>
                <w:sz w:val="24"/>
              </w:rPr>
              <w:t>NOTE</w:t>
            </w:r>
            <w:r>
              <w:rPr>
                <w:b/>
                <w:sz w:val="24"/>
              </w:rPr>
              <w:t xml:space="preserve">: </w:t>
            </w:r>
            <w:r>
              <w:rPr>
                <w:sz w:val="24"/>
              </w:rPr>
              <w:t>Life-threatening asthma is defined as an asthma episode that required intubation and/or was associated with hypercapnia, respiratory arrest or hypoxic seizures within the last 5 years</w:t>
            </w:r>
          </w:p>
          <w:p w14:paraId="684D8506" w14:textId="77777777" w:rsidR="005674E4" w:rsidRDefault="005674E4" w:rsidP="005674E4">
            <w:pPr>
              <w:pStyle w:val="TableParagraph"/>
              <w:numPr>
                <w:ilvl w:val="0"/>
                <w:numId w:val="10"/>
              </w:numPr>
              <w:tabs>
                <w:tab w:val="left" w:pos="468"/>
              </w:tabs>
              <w:spacing w:before="38"/>
              <w:ind w:right="237"/>
              <w:rPr>
                <w:sz w:val="24"/>
              </w:rPr>
            </w:pPr>
            <w:r>
              <w:rPr>
                <w:b/>
                <w:sz w:val="24"/>
              </w:rPr>
              <w:t xml:space="preserve">Other significant pulmonary diseases to include (but not limited to): </w:t>
            </w:r>
            <w:r>
              <w:rPr>
                <w:sz w:val="24"/>
              </w:rPr>
              <w:t>pneumonia, pneumothorax, atelectasis, pulmonary fibrotic disease, bronchopulmonary dysplasia, chronic bronchitis, emphysema, chronic obstructive pulmonary disease, or other respiratory abnormalities other than</w:t>
            </w:r>
            <w:r>
              <w:rPr>
                <w:spacing w:val="-4"/>
                <w:sz w:val="24"/>
              </w:rPr>
              <w:t xml:space="preserve"> </w:t>
            </w:r>
            <w:r>
              <w:rPr>
                <w:sz w:val="24"/>
              </w:rPr>
              <w:t>asthma.</w:t>
            </w:r>
          </w:p>
          <w:p w14:paraId="00F53331" w14:textId="77777777" w:rsidR="005674E4" w:rsidRDefault="005674E4" w:rsidP="005674E4">
            <w:pPr>
              <w:pStyle w:val="TableParagraph"/>
              <w:numPr>
                <w:ilvl w:val="0"/>
                <w:numId w:val="10"/>
              </w:numPr>
              <w:tabs>
                <w:tab w:val="left" w:pos="468"/>
              </w:tabs>
              <w:spacing w:before="120"/>
              <w:ind w:right="245"/>
              <w:jc w:val="both"/>
              <w:rPr>
                <w:sz w:val="24"/>
              </w:rPr>
            </w:pPr>
            <w:r>
              <w:rPr>
                <w:b/>
                <w:sz w:val="24"/>
              </w:rPr>
              <w:t xml:space="preserve">Respiratory Infection: </w:t>
            </w:r>
            <w:r>
              <w:rPr>
                <w:sz w:val="24"/>
              </w:rPr>
              <w:t>Culture-documented or suspected bacterial or viral infection of the upper or lower respiratory tract, sinus or middle ear that is not resolved within 4 weeks of screening</w:t>
            </w:r>
            <w:r>
              <w:rPr>
                <w:spacing w:val="-5"/>
                <w:sz w:val="24"/>
              </w:rPr>
              <w:t xml:space="preserve"> </w:t>
            </w:r>
            <w:r>
              <w:rPr>
                <w:sz w:val="24"/>
              </w:rPr>
              <w:t>that:</w:t>
            </w:r>
          </w:p>
          <w:p w14:paraId="59B98384" w14:textId="77777777" w:rsidR="005674E4" w:rsidRDefault="005674E4" w:rsidP="005674E4">
            <w:pPr>
              <w:pStyle w:val="TableParagraph"/>
              <w:numPr>
                <w:ilvl w:val="0"/>
                <w:numId w:val="9"/>
              </w:numPr>
              <w:tabs>
                <w:tab w:val="left" w:pos="539"/>
                <w:tab w:val="left" w:pos="540"/>
              </w:tabs>
              <w:spacing w:before="26" w:line="390" w:lineRule="atLeast"/>
              <w:ind w:right="4585" w:hanging="720"/>
              <w:rPr>
                <w:sz w:val="24"/>
              </w:rPr>
            </w:pPr>
            <w:r>
              <w:rPr>
                <w:sz w:val="24"/>
              </w:rPr>
              <w:t>led to a change in asthma management OR</w:t>
            </w:r>
          </w:p>
          <w:p w14:paraId="3CF738F2" w14:textId="77777777" w:rsidR="005674E4" w:rsidRDefault="005674E4" w:rsidP="005674E4">
            <w:pPr>
              <w:pStyle w:val="TableParagraph"/>
              <w:numPr>
                <w:ilvl w:val="0"/>
                <w:numId w:val="9"/>
              </w:numPr>
              <w:tabs>
                <w:tab w:val="left" w:pos="467"/>
                <w:tab w:val="left" w:pos="468"/>
              </w:tabs>
              <w:spacing w:before="5" w:line="281" w:lineRule="exact"/>
              <w:ind w:left="467" w:hanging="360"/>
              <w:rPr>
                <w:sz w:val="24"/>
              </w:rPr>
            </w:pPr>
            <w:r>
              <w:rPr>
                <w:sz w:val="24"/>
              </w:rPr>
              <w:t>in the opinion of the Investigator, is expected to affect the subject’s asthma status</w:t>
            </w:r>
            <w:r>
              <w:rPr>
                <w:spacing w:val="-5"/>
                <w:sz w:val="24"/>
              </w:rPr>
              <w:t xml:space="preserve"> </w:t>
            </w:r>
            <w:r>
              <w:rPr>
                <w:sz w:val="24"/>
              </w:rPr>
              <w:t>OR</w:t>
            </w:r>
          </w:p>
        </w:tc>
      </w:tr>
    </w:tbl>
    <w:p w14:paraId="6D5ED93D" w14:textId="77777777" w:rsidR="005674E4" w:rsidRDefault="005674E4" w:rsidP="005674E4">
      <w:pPr>
        <w:pStyle w:val="BodyText"/>
        <w:spacing w:before="4"/>
        <w:rPr>
          <w:sz w:val="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5674E4" w14:paraId="1ECD81F7" w14:textId="77777777" w:rsidTr="00852FD3">
        <w:trPr>
          <w:trHeight w:val="2255"/>
        </w:trPr>
        <w:tc>
          <w:tcPr>
            <w:tcW w:w="8856" w:type="dxa"/>
          </w:tcPr>
          <w:p w14:paraId="6AC0F743" w14:textId="77777777" w:rsidR="005674E4" w:rsidRDefault="005674E4" w:rsidP="00852FD3">
            <w:pPr>
              <w:pStyle w:val="TableParagraph"/>
              <w:spacing w:line="268" w:lineRule="exact"/>
              <w:ind w:left="467"/>
              <w:rPr>
                <w:sz w:val="24"/>
              </w:rPr>
            </w:pPr>
            <w:r>
              <w:rPr>
                <w:sz w:val="24"/>
              </w:rPr>
              <w:t>the subject’s ability to participate in the study.</w:t>
            </w:r>
          </w:p>
          <w:p w14:paraId="07DABA28" w14:textId="77777777" w:rsidR="005674E4" w:rsidRDefault="005674E4" w:rsidP="00852FD3">
            <w:pPr>
              <w:pStyle w:val="TableParagraph"/>
              <w:spacing w:before="10"/>
              <w:rPr>
                <w:sz w:val="20"/>
              </w:rPr>
            </w:pPr>
          </w:p>
          <w:p w14:paraId="6D244AD3" w14:textId="77777777" w:rsidR="005674E4" w:rsidRDefault="005674E4" w:rsidP="00852FD3">
            <w:pPr>
              <w:pStyle w:val="TableParagraph"/>
              <w:ind w:left="107" w:right="389"/>
              <w:rPr>
                <w:sz w:val="24"/>
              </w:rPr>
            </w:pPr>
            <w:r>
              <w:rPr>
                <w:sz w:val="24"/>
              </w:rPr>
              <w:t>However, subjects can be rescreened to allow for an adequate time period (of at least 4 weeks) between resolution of the infection and the date of randomisation.</w:t>
            </w:r>
          </w:p>
          <w:p w14:paraId="245766A2" w14:textId="77777777" w:rsidR="005674E4" w:rsidRDefault="005674E4" w:rsidP="00852FD3">
            <w:pPr>
              <w:pStyle w:val="TableParagraph"/>
              <w:spacing w:before="10"/>
              <w:rPr>
                <w:sz w:val="20"/>
              </w:rPr>
            </w:pPr>
          </w:p>
          <w:p w14:paraId="48091092" w14:textId="77777777" w:rsidR="005674E4" w:rsidRDefault="005674E4" w:rsidP="00852FD3">
            <w:pPr>
              <w:pStyle w:val="TableParagraph"/>
              <w:ind w:left="467" w:right="358" w:hanging="360"/>
              <w:rPr>
                <w:sz w:val="24"/>
              </w:rPr>
            </w:pPr>
            <w:r>
              <w:rPr>
                <w:b/>
                <w:sz w:val="24"/>
              </w:rPr>
              <w:t xml:space="preserve">4. Asthma Exacerbation: </w:t>
            </w:r>
            <w:r>
              <w:rPr>
                <w:sz w:val="24"/>
              </w:rPr>
              <w:t>Any asthma exacerbation requiring oral corticosteroids within 12 weeks of screening or that resulted in overnight hospitalization requiring additional treatment for asthma within 6 months prior to screening.</w:t>
            </w:r>
          </w:p>
        </w:tc>
      </w:tr>
    </w:tbl>
    <w:p w14:paraId="4CFF9ACD" w14:textId="77777777" w:rsidR="005674E4" w:rsidRDefault="005674E4" w:rsidP="005674E4">
      <w:pPr>
        <w:pStyle w:val="BodyText"/>
        <w:rPr>
          <w:sz w:val="20"/>
        </w:rPr>
      </w:pPr>
    </w:p>
    <w:p w14:paraId="04E27B8D" w14:textId="77777777" w:rsidR="005674E4" w:rsidRDefault="005674E4" w:rsidP="005674E4">
      <w:pPr>
        <w:pStyle w:val="BodyText"/>
        <w:spacing w:before="1"/>
        <w:rPr>
          <w:sz w:val="1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5674E4" w14:paraId="48DF1A7B" w14:textId="77777777" w:rsidTr="00852FD3">
        <w:trPr>
          <w:trHeight w:val="354"/>
        </w:trPr>
        <w:tc>
          <w:tcPr>
            <w:tcW w:w="8856" w:type="dxa"/>
            <w:shd w:val="clear" w:color="auto" w:fill="F1F1F1"/>
          </w:tcPr>
          <w:p w14:paraId="7FAA71DD" w14:textId="77777777" w:rsidR="005674E4" w:rsidRDefault="005674E4" w:rsidP="00852FD3">
            <w:pPr>
              <w:pStyle w:val="TableParagraph"/>
              <w:spacing w:before="32"/>
              <w:ind w:left="107"/>
              <w:rPr>
                <w:sz w:val="24"/>
              </w:rPr>
            </w:pPr>
            <w:r>
              <w:rPr>
                <w:sz w:val="24"/>
              </w:rPr>
              <w:t>CONCOMITANT MEDICATIONS</w:t>
            </w:r>
          </w:p>
        </w:tc>
      </w:tr>
      <w:tr w:rsidR="005674E4" w14:paraId="6AFC15D6" w14:textId="77777777" w:rsidTr="00852FD3">
        <w:trPr>
          <w:trHeight w:val="633"/>
        </w:trPr>
        <w:tc>
          <w:tcPr>
            <w:tcW w:w="8856" w:type="dxa"/>
          </w:tcPr>
          <w:p w14:paraId="3207A971" w14:textId="77777777" w:rsidR="005674E4" w:rsidRDefault="005674E4" w:rsidP="00852FD3">
            <w:pPr>
              <w:pStyle w:val="TableParagraph"/>
              <w:spacing w:before="32"/>
              <w:ind w:left="467" w:right="180" w:hanging="360"/>
              <w:rPr>
                <w:sz w:val="24"/>
              </w:rPr>
            </w:pPr>
            <w:r>
              <w:rPr>
                <w:b/>
                <w:sz w:val="24"/>
              </w:rPr>
              <w:t xml:space="preserve">5. Concomitant Medications: </w:t>
            </w:r>
            <w:r>
              <w:rPr>
                <w:sz w:val="24"/>
              </w:rPr>
              <w:t xml:space="preserve">These are listed in detail in Section </w:t>
            </w:r>
            <w:r>
              <w:rPr>
                <w:color w:val="0000FF"/>
                <w:sz w:val="24"/>
              </w:rPr>
              <w:t xml:space="preserve">6.9 </w:t>
            </w:r>
            <w:r>
              <w:rPr>
                <w:sz w:val="24"/>
              </w:rPr>
              <w:t xml:space="preserve">of the protocol. Restrictions of nitrate-rich foods are listed in detail in Section </w:t>
            </w:r>
            <w:r>
              <w:rPr>
                <w:color w:val="0000FF"/>
                <w:sz w:val="24"/>
              </w:rPr>
              <w:t xml:space="preserve">6.9.1.1 </w:t>
            </w:r>
            <w:r>
              <w:rPr>
                <w:sz w:val="24"/>
              </w:rPr>
              <w:t>of the protocol.</w:t>
            </w:r>
          </w:p>
        </w:tc>
      </w:tr>
    </w:tbl>
    <w:p w14:paraId="63DE9F03" w14:textId="77777777" w:rsidR="005674E4" w:rsidRDefault="005674E4" w:rsidP="005674E4">
      <w:pPr>
        <w:pStyle w:val="BodyText"/>
        <w:rPr>
          <w:sz w:val="20"/>
        </w:rPr>
      </w:pPr>
    </w:p>
    <w:p w14:paraId="6E87220F" w14:textId="77777777" w:rsidR="005674E4" w:rsidRDefault="005674E4" w:rsidP="005674E4">
      <w:pPr>
        <w:pStyle w:val="BodyText"/>
        <w:spacing w:before="10"/>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5674E4" w14:paraId="1BC4DE49" w14:textId="77777777" w:rsidTr="00852FD3">
        <w:trPr>
          <w:trHeight w:val="354"/>
        </w:trPr>
        <w:tc>
          <w:tcPr>
            <w:tcW w:w="8856" w:type="dxa"/>
            <w:shd w:val="clear" w:color="auto" w:fill="F1F1F1"/>
          </w:tcPr>
          <w:p w14:paraId="51328FD6" w14:textId="77777777" w:rsidR="005674E4" w:rsidRDefault="005674E4" w:rsidP="00852FD3">
            <w:pPr>
              <w:pStyle w:val="TableParagraph"/>
              <w:spacing w:before="32"/>
              <w:ind w:left="107"/>
              <w:rPr>
                <w:sz w:val="24"/>
              </w:rPr>
            </w:pPr>
            <w:r>
              <w:rPr>
                <w:sz w:val="24"/>
              </w:rPr>
              <w:t>RELEVANT HABITS</w:t>
            </w:r>
          </w:p>
        </w:tc>
      </w:tr>
      <w:tr w:rsidR="005674E4" w14:paraId="3CCCA94D" w14:textId="77777777" w:rsidTr="00852FD3">
        <w:trPr>
          <w:trHeight w:val="926"/>
        </w:trPr>
        <w:tc>
          <w:tcPr>
            <w:tcW w:w="8856" w:type="dxa"/>
          </w:tcPr>
          <w:p w14:paraId="6A904C51" w14:textId="77777777" w:rsidR="005674E4" w:rsidRDefault="005674E4" w:rsidP="00852FD3">
            <w:pPr>
              <w:pStyle w:val="TableParagraph"/>
              <w:spacing w:before="37" w:line="237" w:lineRule="auto"/>
              <w:ind w:left="467" w:right="155" w:hanging="360"/>
              <w:rPr>
                <w:sz w:val="24"/>
              </w:rPr>
            </w:pPr>
            <w:r>
              <w:rPr>
                <w:b/>
                <w:sz w:val="24"/>
              </w:rPr>
              <w:t xml:space="preserve">6. Tobacco Use: </w:t>
            </w:r>
            <w:r>
              <w:rPr>
                <w:sz w:val="24"/>
              </w:rPr>
              <w:t xml:space="preserve">Current smokers or a smoking history of </w:t>
            </w:r>
            <w:r>
              <w:rPr>
                <w:rFonts w:ascii="Symbol" w:hAnsi="Symbol"/>
                <w:sz w:val="24"/>
              </w:rPr>
              <w:t></w:t>
            </w:r>
            <w:r>
              <w:rPr>
                <w:sz w:val="24"/>
              </w:rPr>
              <w:t xml:space="preserve"> 10 pack years. A subject may not have used any inhaled tobacco products in 12 weeks preceding the screening visit.</w:t>
            </w:r>
          </w:p>
        </w:tc>
      </w:tr>
    </w:tbl>
    <w:p w14:paraId="1287BBB4" w14:textId="77777777" w:rsidR="005674E4" w:rsidRDefault="005674E4" w:rsidP="005674E4">
      <w:pPr>
        <w:pStyle w:val="BodyText"/>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5674E4" w14:paraId="22C06553" w14:textId="77777777" w:rsidTr="00852FD3">
        <w:trPr>
          <w:trHeight w:val="357"/>
        </w:trPr>
        <w:tc>
          <w:tcPr>
            <w:tcW w:w="8856" w:type="dxa"/>
            <w:shd w:val="clear" w:color="auto" w:fill="F1F1F1"/>
          </w:tcPr>
          <w:p w14:paraId="7C389BDD" w14:textId="77777777" w:rsidR="005674E4" w:rsidRDefault="005674E4" w:rsidP="00852FD3">
            <w:pPr>
              <w:pStyle w:val="TableParagraph"/>
              <w:spacing w:before="32"/>
              <w:ind w:left="107"/>
              <w:rPr>
                <w:sz w:val="24"/>
              </w:rPr>
            </w:pPr>
            <w:r>
              <w:rPr>
                <w:sz w:val="24"/>
              </w:rPr>
              <w:t>CONTRAINDICATIONS</w:t>
            </w:r>
          </w:p>
        </w:tc>
      </w:tr>
      <w:tr w:rsidR="005674E4" w14:paraId="5D0D76AD" w14:textId="77777777" w:rsidTr="00852FD3">
        <w:trPr>
          <w:trHeight w:val="630"/>
        </w:trPr>
        <w:tc>
          <w:tcPr>
            <w:tcW w:w="8856" w:type="dxa"/>
          </w:tcPr>
          <w:p w14:paraId="49FBD454" w14:textId="77777777" w:rsidR="005674E4" w:rsidRDefault="005674E4" w:rsidP="00852FD3">
            <w:pPr>
              <w:pStyle w:val="TableParagraph"/>
              <w:spacing w:before="32"/>
              <w:ind w:left="467" w:hanging="360"/>
              <w:rPr>
                <w:sz w:val="24"/>
              </w:rPr>
            </w:pPr>
            <w:r>
              <w:rPr>
                <w:b/>
                <w:sz w:val="24"/>
              </w:rPr>
              <w:t xml:space="preserve">7. Previous Participation: </w:t>
            </w:r>
            <w:r>
              <w:rPr>
                <w:sz w:val="24"/>
              </w:rPr>
              <w:t>Exposure to more than four new chemical entities within 12 months prior to the first dosing day.</w:t>
            </w:r>
          </w:p>
        </w:tc>
      </w:tr>
    </w:tbl>
    <w:p w14:paraId="688EB4B8" w14:textId="77777777" w:rsidR="005674E4" w:rsidRDefault="005674E4" w:rsidP="005674E4">
      <w:pPr>
        <w:pStyle w:val="BodyText"/>
        <w:rPr>
          <w:sz w:val="20"/>
        </w:rPr>
      </w:pPr>
    </w:p>
    <w:p w14:paraId="45B7E9EF" w14:textId="77777777" w:rsidR="005674E4" w:rsidRDefault="005674E4" w:rsidP="005674E4">
      <w:pPr>
        <w:pStyle w:val="BodyText"/>
        <w:spacing w:before="10"/>
      </w:pPr>
    </w:p>
    <w:p w14:paraId="0B7BAD95" w14:textId="77777777" w:rsidR="005674E4" w:rsidRDefault="005674E4" w:rsidP="005674E4">
      <w:pPr>
        <w:pStyle w:val="BodyText"/>
        <w:spacing w:before="10"/>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
        <w:gridCol w:w="4348"/>
        <w:gridCol w:w="4262"/>
        <w:gridCol w:w="122"/>
      </w:tblGrid>
      <w:tr w:rsidR="005674E4" w14:paraId="107AFE6F" w14:textId="77777777" w:rsidTr="00852FD3">
        <w:trPr>
          <w:trHeight w:val="357"/>
        </w:trPr>
        <w:tc>
          <w:tcPr>
            <w:tcW w:w="8854" w:type="dxa"/>
            <w:gridSpan w:val="4"/>
            <w:shd w:val="clear" w:color="auto" w:fill="F1F1F1"/>
          </w:tcPr>
          <w:p w14:paraId="3B964FAA" w14:textId="77777777" w:rsidR="005674E4" w:rsidRDefault="005674E4" w:rsidP="00852FD3">
            <w:pPr>
              <w:pStyle w:val="TableParagraph"/>
              <w:spacing w:before="35"/>
              <w:ind w:left="107"/>
              <w:rPr>
                <w:sz w:val="24"/>
              </w:rPr>
            </w:pPr>
            <w:r>
              <w:rPr>
                <w:sz w:val="24"/>
              </w:rPr>
              <w:lastRenderedPageBreak/>
              <w:t>DIAGNOSTIC ASSESSMENTS AND OTHER CRITERIA</w:t>
            </w:r>
          </w:p>
        </w:tc>
      </w:tr>
      <w:tr w:rsidR="005674E4" w14:paraId="7A58BE7C" w14:textId="77777777" w:rsidTr="00852FD3">
        <w:trPr>
          <w:trHeight w:val="2291"/>
        </w:trPr>
        <w:tc>
          <w:tcPr>
            <w:tcW w:w="8854" w:type="dxa"/>
            <w:gridSpan w:val="4"/>
            <w:tcBorders>
              <w:bottom w:val="single" w:sz="12" w:space="0" w:color="000000"/>
            </w:tcBorders>
          </w:tcPr>
          <w:p w14:paraId="597F9B59" w14:textId="77777777" w:rsidR="005674E4" w:rsidRDefault="005674E4" w:rsidP="00852FD3">
            <w:pPr>
              <w:pStyle w:val="TableParagraph"/>
              <w:ind w:left="467" w:right="158" w:hanging="360"/>
              <w:rPr>
                <w:sz w:val="24"/>
              </w:rPr>
            </w:pPr>
            <w:r>
              <w:rPr>
                <w:b/>
                <w:sz w:val="24"/>
              </w:rPr>
              <w:t xml:space="preserve">8. Other concurrent Diseases/Abnormalities: </w:t>
            </w:r>
            <w:r>
              <w:rPr>
                <w:sz w:val="24"/>
              </w:rPr>
              <w:t>A subject has any clinically significant, uncontrolled condition or disease state that, in the opinion of the investigator, would put the safety of the subject at risk through study participation or would confound the interpretation of the study results if the condition/disease exacerbated during the study.</w:t>
            </w:r>
          </w:p>
          <w:p w14:paraId="0F7799EC" w14:textId="77777777" w:rsidR="005674E4" w:rsidRDefault="005674E4" w:rsidP="00852FD3">
            <w:pPr>
              <w:pStyle w:val="TableParagraph"/>
              <w:spacing w:before="112"/>
              <w:ind w:left="107" w:right="658"/>
              <w:rPr>
                <w:sz w:val="24"/>
              </w:rPr>
            </w:pPr>
            <w:r>
              <w:rPr>
                <w:sz w:val="24"/>
              </w:rPr>
              <w:t>The list of additional excluded conditions/diseases includes, but is not limited to the following:</w:t>
            </w:r>
          </w:p>
        </w:tc>
      </w:tr>
      <w:tr w:rsidR="005674E4" w14:paraId="123C8AD5" w14:textId="77777777" w:rsidTr="00852FD3">
        <w:trPr>
          <w:trHeight w:val="275"/>
        </w:trPr>
        <w:tc>
          <w:tcPr>
            <w:tcW w:w="122" w:type="dxa"/>
            <w:tcBorders>
              <w:top w:val="nil"/>
              <w:bottom w:val="nil"/>
              <w:right w:val="single" w:sz="12" w:space="0" w:color="000000"/>
            </w:tcBorders>
          </w:tcPr>
          <w:p w14:paraId="39908D63" w14:textId="77777777" w:rsidR="005674E4" w:rsidRDefault="005674E4" w:rsidP="00852FD3">
            <w:pPr>
              <w:pStyle w:val="TableParagraph"/>
              <w:rPr>
                <w:sz w:val="20"/>
              </w:rPr>
            </w:pPr>
          </w:p>
        </w:tc>
        <w:tc>
          <w:tcPr>
            <w:tcW w:w="4348" w:type="dxa"/>
            <w:tcBorders>
              <w:top w:val="single" w:sz="12" w:space="0" w:color="000000"/>
              <w:left w:val="single" w:sz="12" w:space="0" w:color="000000"/>
              <w:bottom w:val="single" w:sz="6" w:space="0" w:color="000000"/>
              <w:right w:val="single" w:sz="6" w:space="0" w:color="000000"/>
            </w:tcBorders>
          </w:tcPr>
          <w:p w14:paraId="798CEFFE" w14:textId="77777777" w:rsidR="005674E4" w:rsidRDefault="005674E4" w:rsidP="00852FD3">
            <w:pPr>
              <w:pStyle w:val="TableParagraph"/>
              <w:spacing w:line="255" w:lineRule="exact"/>
              <w:ind w:left="98"/>
              <w:rPr>
                <w:rFonts w:ascii="Arial Narrow"/>
                <w:sz w:val="24"/>
              </w:rPr>
            </w:pPr>
            <w:r>
              <w:rPr>
                <w:rFonts w:ascii="Arial Narrow"/>
                <w:sz w:val="24"/>
              </w:rPr>
              <w:t>Congestive heart failure</w:t>
            </w:r>
          </w:p>
        </w:tc>
        <w:tc>
          <w:tcPr>
            <w:tcW w:w="4262" w:type="dxa"/>
            <w:tcBorders>
              <w:top w:val="single" w:sz="12" w:space="0" w:color="000000"/>
              <w:left w:val="single" w:sz="6" w:space="0" w:color="000000"/>
              <w:bottom w:val="single" w:sz="6" w:space="0" w:color="000000"/>
              <w:right w:val="single" w:sz="12" w:space="0" w:color="000000"/>
            </w:tcBorders>
          </w:tcPr>
          <w:p w14:paraId="2EDFEC18" w14:textId="77777777" w:rsidR="005674E4" w:rsidRDefault="005674E4" w:rsidP="00852FD3">
            <w:pPr>
              <w:pStyle w:val="TableParagraph"/>
              <w:spacing w:line="255" w:lineRule="exact"/>
              <w:ind w:left="106"/>
              <w:rPr>
                <w:rFonts w:ascii="Arial Narrow"/>
                <w:sz w:val="24"/>
              </w:rPr>
            </w:pPr>
            <w:r>
              <w:rPr>
                <w:rFonts w:ascii="Arial Narrow"/>
                <w:sz w:val="24"/>
              </w:rPr>
              <w:t>Known aortic aneurysm</w:t>
            </w:r>
          </w:p>
        </w:tc>
        <w:tc>
          <w:tcPr>
            <w:tcW w:w="122" w:type="dxa"/>
            <w:tcBorders>
              <w:top w:val="nil"/>
              <w:left w:val="single" w:sz="12" w:space="0" w:color="000000"/>
              <w:bottom w:val="nil"/>
            </w:tcBorders>
          </w:tcPr>
          <w:p w14:paraId="5F712245" w14:textId="77777777" w:rsidR="005674E4" w:rsidRDefault="005674E4" w:rsidP="00852FD3">
            <w:pPr>
              <w:pStyle w:val="TableParagraph"/>
              <w:rPr>
                <w:sz w:val="20"/>
              </w:rPr>
            </w:pPr>
          </w:p>
        </w:tc>
      </w:tr>
      <w:tr w:rsidR="005674E4" w14:paraId="3EB4AAE1" w14:textId="77777777" w:rsidTr="00852FD3">
        <w:trPr>
          <w:trHeight w:val="325"/>
        </w:trPr>
        <w:tc>
          <w:tcPr>
            <w:tcW w:w="122" w:type="dxa"/>
            <w:tcBorders>
              <w:top w:val="nil"/>
              <w:bottom w:val="nil"/>
              <w:right w:val="single" w:sz="12" w:space="0" w:color="000000"/>
            </w:tcBorders>
          </w:tcPr>
          <w:p w14:paraId="37A6D815" w14:textId="77777777" w:rsidR="005674E4" w:rsidRDefault="005674E4" w:rsidP="00852FD3">
            <w:pPr>
              <w:pStyle w:val="TableParagraph"/>
            </w:pPr>
          </w:p>
        </w:tc>
        <w:tc>
          <w:tcPr>
            <w:tcW w:w="4348" w:type="dxa"/>
            <w:tcBorders>
              <w:top w:val="single" w:sz="6" w:space="0" w:color="000000"/>
              <w:left w:val="single" w:sz="12" w:space="0" w:color="000000"/>
              <w:bottom w:val="single" w:sz="6" w:space="0" w:color="000000"/>
              <w:right w:val="single" w:sz="6" w:space="0" w:color="000000"/>
            </w:tcBorders>
          </w:tcPr>
          <w:p w14:paraId="16BC7B24" w14:textId="77777777" w:rsidR="005674E4" w:rsidRDefault="005674E4" w:rsidP="00852FD3">
            <w:pPr>
              <w:pStyle w:val="TableParagraph"/>
              <w:spacing w:line="269" w:lineRule="exact"/>
              <w:ind w:left="98"/>
              <w:rPr>
                <w:rFonts w:ascii="Arial Narrow"/>
                <w:sz w:val="24"/>
              </w:rPr>
            </w:pPr>
            <w:r>
              <w:rPr>
                <w:rFonts w:ascii="Arial Narrow"/>
                <w:sz w:val="24"/>
              </w:rPr>
              <w:t>Clinically significant coronary heart disease</w:t>
            </w:r>
          </w:p>
        </w:tc>
        <w:tc>
          <w:tcPr>
            <w:tcW w:w="4262" w:type="dxa"/>
            <w:tcBorders>
              <w:top w:val="single" w:sz="6" w:space="0" w:color="000000"/>
              <w:left w:val="single" w:sz="6" w:space="0" w:color="000000"/>
              <w:bottom w:val="single" w:sz="6" w:space="0" w:color="000000"/>
              <w:right w:val="single" w:sz="12" w:space="0" w:color="000000"/>
            </w:tcBorders>
          </w:tcPr>
          <w:p w14:paraId="57CCE1ED" w14:textId="77777777" w:rsidR="005674E4" w:rsidRDefault="005674E4" w:rsidP="00852FD3">
            <w:pPr>
              <w:pStyle w:val="TableParagraph"/>
              <w:spacing w:line="269" w:lineRule="exact"/>
              <w:ind w:left="106"/>
              <w:rPr>
                <w:rFonts w:ascii="Arial Narrow"/>
                <w:sz w:val="24"/>
              </w:rPr>
            </w:pPr>
            <w:r>
              <w:rPr>
                <w:rFonts w:ascii="Arial Narrow"/>
                <w:sz w:val="24"/>
              </w:rPr>
              <w:t>Clinically significant cardiac arrhythmia</w:t>
            </w:r>
          </w:p>
        </w:tc>
        <w:tc>
          <w:tcPr>
            <w:tcW w:w="122" w:type="dxa"/>
            <w:tcBorders>
              <w:top w:val="nil"/>
              <w:left w:val="single" w:sz="12" w:space="0" w:color="000000"/>
              <w:bottom w:val="nil"/>
            </w:tcBorders>
          </w:tcPr>
          <w:p w14:paraId="6A0436BC" w14:textId="77777777" w:rsidR="005674E4" w:rsidRDefault="005674E4" w:rsidP="00852FD3">
            <w:pPr>
              <w:pStyle w:val="TableParagraph"/>
            </w:pPr>
          </w:p>
        </w:tc>
      </w:tr>
      <w:tr w:rsidR="005674E4" w14:paraId="79DF22FC" w14:textId="77777777" w:rsidTr="00852FD3">
        <w:trPr>
          <w:trHeight w:val="275"/>
        </w:trPr>
        <w:tc>
          <w:tcPr>
            <w:tcW w:w="122" w:type="dxa"/>
            <w:tcBorders>
              <w:top w:val="nil"/>
              <w:bottom w:val="nil"/>
              <w:right w:val="single" w:sz="12" w:space="0" w:color="000000"/>
            </w:tcBorders>
          </w:tcPr>
          <w:p w14:paraId="340C58C0" w14:textId="77777777" w:rsidR="005674E4" w:rsidRDefault="005674E4" w:rsidP="00852FD3">
            <w:pPr>
              <w:pStyle w:val="TableParagraph"/>
              <w:rPr>
                <w:sz w:val="20"/>
              </w:rPr>
            </w:pPr>
          </w:p>
        </w:tc>
        <w:tc>
          <w:tcPr>
            <w:tcW w:w="4348" w:type="dxa"/>
            <w:tcBorders>
              <w:top w:val="single" w:sz="6" w:space="0" w:color="000000"/>
              <w:left w:val="single" w:sz="12" w:space="0" w:color="000000"/>
              <w:bottom w:val="single" w:sz="6" w:space="0" w:color="000000"/>
              <w:right w:val="single" w:sz="6" w:space="0" w:color="000000"/>
            </w:tcBorders>
          </w:tcPr>
          <w:p w14:paraId="58B57D83" w14:textId="77777777" w:rsidR="005674E4" w:rsidRDefault="005674E4" w:rsidP="00852FD3">
            <w:pPr>
              <w:pStyle w:val="TableParagraph"/>
              <w:spacing w:line="255" w:lineRule="exact"/>
              <w:ind w:left="98"/>
              <w:rPr>
                <w:rFonts w:ascii="Arial Narrow"/>
                <w:sz w:val="24"/>
              </w:rPr>
            </w:pPr>
            <w:r>
              <w:rPr>
                <w:rFonts w:ascii="Arial Narrow"/>
                <w:sz w:val="24"/>
              </w:rPr>
              <w:t>Stroke within 3 months of Visit 1</w:t>
            </w:r>
          </w:p>
        </w:tc>
        <w:tc>
          <w:tcPr>
            <w:tcW w:w="4262" w:type="dxa"/>
            <w:tcBorders>
              <w:top w:val="single" w:sz="6" w:space="0" w:color="000000"/>
              <w:left w:val="single" w:sz="6" w:space="0" w:color="000000"/>
              <w:bottom w:val="single" w:sz="6" w:space="0" w:color="000000"/>
              <w:right w:val="single" w:sz="12" w:space="0" w:color="000000"/>
            </w:tcBorders>
          </w:tcPr>
          <w:p w14:paraId="459CFA88" w14:textId="77777777" w:rsidR="005674E4" w:rsidRDefault="005674E4" w:rsidP="00852FD3">
            <w:pPr>
              <w:pStyle w:val="TableParagraph"/>
              <w:spacing w:line="255" w:lineRule="exact"/>
              <w:ind w:left="106"/>
              <w:rPr>
                <w:rFonts w:ascii="Arial Narrow"/>
                <w:sz w:val="24"/>
              </w:rPr>
            </w:pPr>
            <w:r>
              <w:rPr>
                <w:rFonts w:ascii="Arial Narrow"/>
                <w:sz w:val="24"/>
              </w:rPr>
              <w:t>Uncontrolled hypertension*</w:t>
            </w:r>
          </w:p>
        </w:tc>
        <w:tc>
          <w:tcPr>
            <w:tcW w:w="122" w:type="dxa"/>
            <w:tcBorders>
              <w:top w:val="nil"/>
              <w:left w:val="single" w:sz="12" w:space="0" w:color="000000"/>
              <w:bottom w:val="nil"/>
            </w:tcBorders>
          </w:tcPr>
          <w:p w14:paraId="32441B7C" w14:textId="77777777" w:rsidR="005674E4" w:rsidRDefault="005674E4" w:rsidP="00852FD3">
            <w:pPr>
              <w:pStyle w:val="TableParagraph"/>
              <w:rPr>
                <w:sz w:val="20"/>
              </w:rPr>
            </w:pPr>
          </w:p>
        </w:tc>
      </w:tr>
      <w:tr w:rsidR="005674E4" w14:paraId="53D1581E" w14:textId="77777777" w:rsidTr="00852FD3">
        <w:trPr>
          <w:trHeight w:val="275"/>
        </w:trPr>
        <w:tc>
          <w:tcPr>
            <w:tcW w:w="122" w:type="dxa"/>
            <w:tcBorders>
              <w:top w:val="nil"/>
              <w:bottom w:val="nil"/>
              <w:right w:val="single" w:sz="12" w:space="0" w:color="000000"/>
            </w:tcBorders>
          </w:tcPr>
          <w:p w14:paraId="004E0D92" w14:textId="77777777" w:rsidR="005674E4" w:rsidRDefault="005674E4" w:rsidP="00852FD3">
            <w:pPr>
              <w:pStyle w:val="TableParagraph"/>
              <w:rPr>
                <w:sz w:val="20"/>
              </w:rPr>
            </w:pPr>
          </w:p>
        </w:tc>
        <w:tc>
          <w:tcPr>
            <w:tcW w:w="4348" w:type="dxa"/>
            <w:tcBorders>
              <w:top w:val="single" w:sz="6" w:space="0" w:color="000000"/>
              <w:left w:val="single" w:sz="12" w:space="0" w:color="000000"/>
              <w:bottom w:val="single" w:sz="6" w:space="0" w:color="000000"/>
              <w:right w:val="single" w:sz="6" w:space="0" w:color="000000"/>
            </w:tcBorders>
          </w:tcPr>
          <w:p w14:paraId="4D6B3C6E" w14:textId="77777777" w:rsidR="005674E4" w:rsidRDefault="005674E4" w:rsidP="00852FD3">
            <w:pPr>
              <w:pStyle w:val="TableParagraph"/>
              <w:spacing w:line="255" w:lineRule="exact"/>
              <w:ind w:left="98"/>
              <w:rPr>
                <w:rFonts w:ascii="Arial Narrow"/>
                <w:sz w:val="24"/>
              </w:rPr>
            </w:pPr>
            <w:r>
              <w:rPr>
                <w:rFonts w:ascii="Arial Narrow"/>
                <w:sz w:val="24"/>
              </w:rPr>
              <w:t>Recent or poorly controlled peptic ulcer</w:t>
            </w:r>
          </w:p>
        </w:tc>
        <w:tc>
          <w:tcPr>
            <w:tcW w:w="4262" w:type="dxa"/>
            <w:tcBorders>
              <w:top w:val="single" w:sz="6" w:space="0" w:color="000000"/>
              <w:left w:val="single" w:sz="6" w:space="0" w:color="000000"/>
              <w:bottom w:val="single" w:sz="6" w:space="0" w:color="000000"/>
              <w:right w:val="single" w:sz="12" w:space="0" w:color="000000"/>
            </w:tcBorders>
          </w:tcPr>
          <w:p w14:paraId="25FA301D" w14:textId="77777777" w:rsidR="005674E4" w:rsidRDefault="005674E4" w:rsidP="00852FD3">
            <w:pPr>
              <w:pStyle w:val="TableParagraph"/>
              <w:spacing w:line="255" w:lineRule="exact"/>
              <w:ind w:left="106"/>
              <w:rPr>
                <w:rFonts w:ascii="Arial Narrow"/>
                <w:sz w:val="24"/>
              </w:rPr>
            </w:pPr>
            <w:r>
              <w:rPr>
                <w:rFonts w:ascii="Arial Narrow"/>
                <w:sz w:val="24"/>
              </w:rPr>
              <w:t>Haematologic, hepatic**, or renal disease</w:t>
            </w:r>
          </w:p>
        </w:tc>
        <w:tc>
          <w:tcPr>
            <w:tcW w:w="122" w:type="dxa"/>
            <w:tcBorders>
              <w:top w:val="nil"/>
              <w:left w:val="single" w:sz="12" w:space="0" w:color="000000"/>
              <w:bottom w:val="nil"/>
            </w:tcBorders>
          </w:tcPr>
          <w:p w14:paraId="0A149CD5" w14:textId="77777777" w:rsidR="005674E4" w:rsidRDefault="005674E4" w:rsidP="00852FD3">
            <w:pPr>
              <w:pStyle w:val="TableParagraph"/>
              <w:rPr>
                <w:sz w:val="20"/>
              </w:rPr>
            </w:pPr>
          </w:p>
        </w:tc>
      </w:tr>
      <w:tr w:rsidR="005674E4" w14:paraId="33A55831" w14:textId="77777777" w:rsidTr="00852FD3">
        <w:trPr>
          <w:trHeight w:val="275"/>
        </w:trPr>
        <w:tc>
          <w:tcPr>
            <w:tcW w:w="122" w:type="dxa"/>
            <w:tcBorders>
              <w:top w:val="nil"/>
              <w:bottom w:val="nil"/>
              <w:right w:val="single" w:sz="12" w:space="0" w:color="000000"/>
            </w:tcBorders>
          </w:tcPr>
          <w:p w14:paraId="212E4E58" w14:textId="77777777" w:rsidR="005674E4" w:rsidRDefault="005674E4" w:rsidP="00852FD3">
            <w:pPr>
              <w:pStyle w:val="TableParagraph"/>
              <w:rPr>
                <w:sz w:val="20"/>
              </w:rPr>
            </w:pPr>
          </w:p>
        </w:tc>
        <w:tc>
          <w:tcPr>
            <w:tcW w:w="4348" w:type="dxa"/>
            <w:tcBorders>
              <w:top w:val="single" w:sz="6" w:space="0" w:color="000000"/>
              <w:left w:val="single" w:sz="12" w:space="0" w:color="000000"/>
              <w:bottom w:val="single" w:sz="6" w:space="0" w:color="000000"/>
              <w:right w:val="single" w:sz="6" w:space="0" w:color="000000"/>
            </w:tcBorders>
          </w:tcPr>
          <w:p w14:paraId="08803879" w14:textId="77777777" w:rsidR="005674E4" w:rsidRDefault="005674E4" w:rsidP="00852FD3">
            <w:pPr>
              <w:pStyle w:val="TableParagraph"/>
              <w:spacing w:line="255" w:lineRule="exact"/>
              <w:ind w:left="98"/>
              <w:rPr>
                <w:rFonts w:ascii="Arial Narrow"/>
                <w:sz w:val="24"/>
              </w:rPr>
            </w:pPr>
            <w:r>
              <w:rPr>
                <w:rFonts w:ascii="Arial Narrow"/>
                <w:sz w:val="24"/>
              </w:rPr>
              <w:t>Immunologic compromise</w:t>
            </w:r>
          </w:p>
        </w:tc>
        <w:tc>
          <w:tcPr>
            <w:tcW w:w="4262" w:type="dxa"/>
            <w:tcBorders>
              <w:top w:val="single" w:sz="6" w:space="0" w:color="000000"/>
              <w:left w:val="single" w:sz="6" w:space="0" w:color="000000"/>
              <w:bottom w:val="single" w:sz="6" w:space="0" w:color="000000"/>
              <w:right w:val="single" w:sz="12" w:space="0" w:color="000000"/>
            </w:tcBorders>
          </w:tcPr>
          <w:p w14:paraId="3A033DC5" w14:textId="77777777" w:rsidR="005674E4" w:rsidRDefault="005674E4" w:rsidP="00852FD3">
            <w:pPr>
              <w:pStyle w:val="TableParagraph"/>
              <w:spacing w:line="255" w:lineRule="exact"/>
              <w:ind w:left="106"/>
              <w:rPr>
                <w:rFonts w:ascii="Arial Narrow"/>
                <w:sz w:val="24"/>
              </w:rPr>
            </w:pPr>
            <w:r>
              <w:rPr>
                <w:rFonts w:ascii="Arial Narrow"/>
                <w:sz w:val="24"/>
              </w:rPr>
              <w:t>Current malignancy***</w:t>
            </w:r>
          </w:p>
        </w:tc>
        <w:tc>
          <w:tcPr>
            <w:tcW w:w="122" w:type="dxa"/>
            <w:tcBorders>
              <w:top w:val="nil"/>
              <w:left w:val="single" w:sz="12" w:space="0" w:color="000000"/>
              <w:bottom w:val="nil"/>
            </w:tcBorders>
          </w:tcPr>
          <w:p w14:paraId="296570CE" w14:textId="77777777" w:rsidR="005674E4" w:rsidRDefault="005674E4" w:rsidP="00852FD3">
            <w:pPr>
              <w:pStyle w:val="TableParagraph"/>
              <w:rPr>
                <w:sz w:val="20"/>
              </w:rPr>
            </w:pPr>
          </w:p>
        </w:tc>
      </w:tr>
      <w:tr w:rsidR="005674E4" w14:paraId="011169C1" w14:textId="77777777" w:rsidTr="00852FD3">
        <w:trPr>
          <w:trHeight w:val="275"/>
        </w:trPr>
        <w:tc>
          <w:tcPr>
            <w:tcW w:w="122" w:type="dxa"/>
            <w:tcBorders>
              <w:top w:val="nil"/>
              <w:bottom w:val="nil"/>
              <w:right w:val="single" w:sz="12" w:space="0" w:color="000000"/>
            </w:tcBorders>
          </w:tcPr>
          <w:p w14:paraId="693522F8" w14:textId="77777777" w:rsidR="005674E4" w:rsidRDefault="005674E4" w:rsidP="00852FD3">
            <w:pPr>
              <w:pStyle w:val="TableParagraph"/>
              <w:rPr>
                <w:sz w:val="20"/>
              </w:rPr>
            </w:pPr>
          </w:p>
        </w:tc>
        <w:tc>
          <w:tcPr>
            <w:tcW w:w="4348" w:type="dxa"/>
            <w:tcBorders>
              <w:top w:val="single" w:sz="6" w:space="0" w:color="000000"/>
              <w:left w:val="single" w:sz="12" w:space="0" w:color="000000"/>
              <w:bottom w:val="single" w:sz="6" w:space="0" w:color="000000"/>
              <w:right w:val="single" w:sz="6" w:space="0" w:color="000000"/>
            </w:tcBorders>
          </w:tcPr>
          <w:p w14:paraId="368B75C3" w14:textId="77777777" w:rsidR="005674E4" w:rsidRDefault="005674E4" w:rsidP="00852FD3">
            <w:pPr>
              <w:pStyle w:val="TableParagraph"/>
              <w:spacing w:line="255" w:lineRule="exact"/>
              <w:ind w:left="98"/>
              <w:rPr>
                <w:rFonts w:ascii="Arial Narrow"/>
                <w:sz w:val="24"/>
              </w:rPr>
            </w:pPr>
            <w:r>
              <w:rPr>
                <w:rFonts w:ascii="Arial Narrow"/>
                <w:sz w:val="24"/>
              </w:rPr>
              <w:t>Tuberculosis (current or untreated)****</w:t>
            </w:r>
          </w:p>
        </w:tc>
        <w:tc>
          <w:tcPr>
            <w:tcW w:w="4262" w:type="dxa"/>
            <w:tcBorders>
              <w:top w:val="single" w:sz="6" w:space="0" w:color="000000"/>
              <w:left w:val="single" w:sz="6" w:space="0" w:color="000000"/>
              <w:bottom w:val="single" w:sz="6" w:space="0" w:color="000000"/>
              <w:right w:val="single" w:sz="12" w:space="0" w:color="000000"/>
            </w:tcBorders>
          </w:tcPr>
          <w:p w14:paraId="1F31825F" w14:textId="77777777" w:rsidR="005674E4" w:rsidRDefault="005674E4" w:rsidP="00852FD3">
            <w:pPr>
              <w:pStyle w:val="TableParagraph"/>
              <w:spacing w:line="255" w:lineRule="exact"/>
              <w:ind w:left="106"/>
              <w:rPr>
                <w:rFonts w:ascii="Arial Narrow" w:hAnsi="Arial Narrow"/>
                <w:sz w:val="24"/>
              </w:rPr>
            </w:pPr>
            <w:r>
              <w:rPr>
                <w:rFonts w:ascii="Arial Narrow" w:hAnsi="Arial Narrow"/>
                <w:sz w:val="24"/>
              </w:rPr>
              <w:t>Cushing’s disease</w:t>
            </w:r>
          </w:p>
        </w:tc>
        <w:tc>
          <w:tcPr>
            <w:tcW w:w="122" w:type="dxa"/>
            <w:tcBorders>
              <w:top w:val="nil"/>
              <w:left w:val="single" w:sz="12" w:space="0" w:color="000000"/>
              <w:bottom w:val="nil"/>
            </w:tcBorders>
          </w:tcPr>
          <w:p w14:paraId="496349C2" w14:textId="77777777" w:rsidR="005674E4" w:rsidRDefault="005674E4" w:rsidP="00852FD3">
            <w:pPr>
              <w:pStyle w:val="TableParagraph"/>
              <w:rPr>
                <w:sz w:val="20"/>
              </w:rPr>
            </w:pPr>
          </w:p>
        </w:tc>
      </w:tr>
      <w:tr w:rsidR="005674E4" w14:paraId="4EA7719F" w14:textId="77777777" w:rsidTr="00852FD3">
        <w:trPr>
          <w:trHeight w:val="275"/>
        </w:trPr>
        <w:tc>
          <w:tcPr>
            <w:tcW w:w="122" w:type="dxa"/>
            <w:tcBorders>
              <w:top w:val="nil"/>
              <w:bottom w:val="nil"/>
              <w:right w:val="single" w:sz="12" w:space="0" w:color="000000"/>
            </w:tcBorders>
          </w:tcPr>
          <w:p w14:paraId="1412AF2A" w14:textId="77777777" w:rsidR="005674E4" w:rsidRDefault="005674E4" w:rsidP="00852FD3">
            <w:pPr>
              <w:pStyle w:val="TableParagraph"/>
              <w:rPr>
                <w:sz w:val="20"/>
              </w:rPr>
            </w:pPr>
          </w:p>
        </w:tc>
        <w:tc>
          <w:tcPr>
            <w:tcW w:w="4348" w:type="dxa"/>
            <w:tcBorders>
              <w:top w:val="single" w:sz="6" w:space="0" w:color="000000"/>
              <w:left w:val="single" w:sz="12" w:space="0" w:color="000000"/>
              <w:bottom w:val="single" w:sz="6" w:space="0" w:color="000000"/>
              <w:right w:val="single" w:sz="6" w:space="0" w:color="000000"/>
            </w:tcBorders>
          </w:tcPr>
          <w:p w14:paraId="2BD68B84" w14:textId="77777777" w:rsidR="005674E4" w:rsidRDefault="005674E4" w:rsidP="00852FD3">
            <w:pPr>
              <w:pStyle w:val="TableParagraph"/>
              <w:spacing w:line="255" w:lineRule="exact"/>
              <w:ind w:left="98"/>
              <w:rPr>
                <w:rFonts w:ascii="Arial Narrow" w:hAnsi="Arial Narrow"/>
                <w:sz w:val="24"/>
              </w:rPr>
            </w:pPr>
            <w:r>
              <w:rPr>
                <w:rFonts w:ascii="Arial Narrow" w:hAnsi="Arial Narrow"/>
                <w:sz w:val="24"/>
              </w:rPr>
              <w:t>Addison’s disease</w:t>
            </w:r>
          </w:p>
        </w:tc>
        <w:tc>
          <w:tcPr>
            <w:tcW w:w="4262" w:type="dxa"/>
            <w:tcBorders>
              <w:top w:val="single" w:sz="6" w:space="0" w:color="000000"/>
              <w:left w:val="single" w:sz="6" w:space="0" w:color="000000"/>
              <w:bottom w:val="single" w:sz="6" w:space="0" w:color="000000"/>
              <w:right w:val="single" w:sz="12" w:space="0" w:color="000000"/>
            </w:tcBorders>
          </w:tcPr>
          <w:p w14:paraId="60B32134" w14:textId="77777777" w:rsidR="005674E4" w:rsidRDefault="005674E4" w:rsidP="00852FD3">
            <w:pPr>
              <w:pStyle w:val="TableParagraph"/>
              <w:spacing w:line="255" w:lineRule="exact"/>
              <w:ind w:left="106"/>
              <w:rPr>
                <w:rFonts w:ascii="Arial Narrow"/>
                <w:sz w:val="24"/>
              </w:rPr>
            </w:pPr>
            <w:r>
              <w:rPr>
                <w:rFonts w:ascii="Arial Narrow"/>
                <w:sz w:val="24"/>
              </w:rPr>
              <w:t>Uncontrolled diabetes mellitus</w:t>
            </w:r>
          </w:p>
        </w:tc>
        <w:tc>
          <w:tcPr>
            <w:tcW w:w="122" w:type="dxa"/>
            <w:tcBorders>
              <w:top w:val="nil"/>
              <w:left w:val="single" w:sz="12" w:space="0" w:color="000000"/>
              <w:bottom w:val="nil"/>
            </w:tcBorders>
          </w:tcPr>
          <w:p w14:paraId="530DACB5" w14:textId="77777777" w:rsidR="005674E4" w:rsidRDefault="005674E4" w:rsidP="00852FD3">
            <w:pPr>
              <w:pStyle w:val="TableParagraph"/>
              <w:rPr>
                <w:sz w:val="20"/>
              </w:rPr>
            </w:pPr>
          </w:p>
        </w:tc>
      </w:tr>
      <w:tr w:rsidR="005674E4" w14:paraId="30E398AF" w14:textId="77777777" w:rsidTr="00852FD3">
        <w:trPr>
          <w:trHeight w:val="275"/>
        </w:trPr>
        <w:tc>
          <w:tcPr>
            <w:tcW w:w="122" w:type="dxa"/>
            <w:tcBorders>
              <w:top w:val="nil"/>
              <w:bottom w:val="nil"/>
              <w:right w:val="single" w:sz="12" w:space="0" w:color="000000"/>
            </w:tcBorders>
          </w:tcPr>
          <w:p w14:paraId="08BEC0C0" w14:textId="77777777" w:rsidR="005674E4" w:rsidRDefault="005674E4" w:rsidP="00852FD3">
            <w:pPr>
              <w:pStyle w:val="TableParagraph"/>
              <w:rPr>
                <w:sz w:val="20"/>
              </w:rPr>
            </w:pPr>
          </w:p>
        </w:tc>
        <w:tc>
          <w:tcPr>
            <w:tcW w:w="4348" w:type="dxa"/>
            <w:tcBorders>
              <w:top w:val="single" w:sz="6" w:space="0" w:color="000000"/>
              <w:left w:val="single" w:sz="12" w:space="0" w:color="000000"/>
              <w:bottom w:val="single" w:sz="12" w:space="0" w:color="000000"/>
              <w:right w:val="single" w:sz="6" w:space="0" w:color="000000"/>
            </w:tcBorders>
          </w:tcPr>
          <w:p w14:paraId="18F52D04" w14:textId="77777777" w:rsidR="005674E4" w:rsidRDefault="005674E4" w:rsidP="00852FD3">
            <w:pPr>
              <w:pStyle w:val="TableParagraph"/>
              <w:spacing w:line="255" w:lineRule="exact"/>
              <w:ind w:left="98"/>
              <w:rPr>
                <w:rFonts w:ascii="Arial Narrow"/>
                <w:sz w:val="24"/>
              </w:rPr>
            </w:pPr>
            <w:r>
              <w:rPr>
                <w:rFonts w:ascii="Arial Narrow"/>
                <w:sz w:val="24"/>
              </w:rPr>
              <w:t>Liver cirrhosis</w:t>
            </w:r>
          </w:p>
        </w:tc>
        <w:tc>
          <w:tcPr>
            <w:tcW w:w="4262" w:type="dxa"/>
            <w:tcBorders>
              <w:top w:val="single" w:sz="6" w:space="0" w:color="000000"/>
              <w:left w:val="single" w:sz="6" w:space="0" w:color="000000"/>
              <w:bottom w:val="single" w:sz="12" w:space="0" w:color="000000"/>
              <w:right w:val="single" w:sz="12" w:space="0" w:color="000000"/>
            </w:tcBorders>
          </w:tcPr>
          <w:p w14:paraId="10CCACD3" w14:textId="77777777" w:rsidR="005674E4" w:rsidRDefault="005674E4" w:rsidP="00852FD3">
            <w:pPr>
              <w:pStyle w:val="TableParagraph"/>
              <w:spacing w:line="255" w:lineRule="exact"/>
              <w:ind w:left="106"/>
              <w:rPr>
                <w:rFonts w:ascii="Arial Narrow"/>
                <w:sz w:val="24"/>
              </w:rPr>
            </w:pPr>
            <w:r>
              <w:rPr>
                <w:rFonts w:ascii="Arial Narrow"/>
                <w:sz w:val="24"/>
              </w:rPr>
              <w:t>Systemic Lupus Erythematosus</w:t>
            </w:r>
          </w:p>
        </w:tc>
        <w:tc>
          <w:tcPr>
            <w:tcW w:w="122" w:type="dxa"/>
            <w:tcBorders>
              <w:top w:val="nil"/>
              <w:left w:val="single" w:sz="12" w:space="0" w:color="000000"/>
              <w:bottom w:val="nil"/>
            </w:tcBorders>
          </w:tcPr>
          <w:p w14:paraId="170EE13D" w14:textId="77777777" w:rsidR="005674E4" w:rsidRDefault="005674E4" w:rsidP="00852FD3">
            <w:pPr>
              <w:pStyle w:val="TableParagraph"/>
              <w:rPr>
                <w:sz w:val="20"/>
              </w:rPr>
            </w:pPr>
          </w:p>
        </w:tc>
      </w:tr>
      <w:tr w:rsidR="005674E4" w14:paraId="709060ED" w14:textId="77777777" w:rsidTr="00852FD3">
        <w:trPr>
          <w:trHeight w:val="273"/>
        </w:trPr>
        <w:tc>
          <w:tcPr>
            <w:tcW w:w="122" w:type="dxa"/>
            <w:tcBorders>
              <w:top w:val="nil"/>
              <w:right w:val="single" w:sz="12" w:space="0" w:color="000000"/>
            </w:tcBorders>
          </w:tcPr>
          <w:p w14:paraId="26653BE8" w14:textId="77777777" w:rsidR="005674E4" w:rsidRDefault="005674E4" w:rsidP="00852FD3">
            <w:pPr>
              <w:pStyle w:val="TableParagraph"/>
              <w:rPr>
                <w:sz w:val="20"/>
              </w:rPr>
            </w:pPr>
          </w:p>
        </w:tc>
        <w:tc>
          <w:tcPr>
            <w:tcW w:w="4348" w:type="dxa"/>
            <w:tcBorders>
              <w:top w:val="single" w:sz="12" w:space="0" w:color="000000"/>
              <w:left w:val="single" w:sz="12" w:space="0" w:color="000000"/>
              <w:bottom w:val="thinThickMediumGap" w:sz="6" w:space="0" w:color="000000"/>
              <w:right w:val="single" w:sz="6" w:space="0" w:color="000000"/>
            </w:tcBorders>
          </w:tcPr>
          <w:p w14:paraId="14B7EDF4" w14:textId="77777777" w:rsidR="005674E4" w:rsidRDefault="005674E4" w:rsidP="00852FD3">
            <w:pPr>
              <w:pStyle w:val="TableParagraph"/>
              <w:spacing w:line="253" w:lineRule="exact"/>
              <w:ind w:left="98"/>
              <w:rPr>
                <w:rFonts w:ascii="Arial Narrow"/>
                <w:sz w:val="24"/>
              </w:rPr>
            </w:pPr>
            <w:r>
              <w:rPr>
                <w:rFonts w:ascii="Arial Narrow"/>
                <w:sz w:val="24"/>
              </w:rPr>
              <w:t>Uncontrolled thyroid disorder</w:t>
            </w:r>
          </w:p>
        </w:tc>
        <w:tc>
          <w:tcPr>
            <w:tcW w:w="4262" w:type="dxa"/>
            <w:tcBorders>
              <w:top w:val="single" w:sz="12" w:space="0" w:color="000000"/>
              <w:left w:val="single" w:sz="6" w:space="0" w:color="000000"/>
              <w:bottom w:val="thinThickMediumGap" w:sz="6" w:space="0" w:color="000000"/>
              <w:right w:val="single" w:sz="12" w:space="0" w:color="000000"/>
            </w:tcBorders>
          </w:tcPr>
          <w:p w14:paraId="6F3065BB" w14:textId="77777777" w:rsidR="005674E4" w:rsidRDefault="005674E4" w:rsidP="00852FD3">
            <w:pPr>
              <w:pStyle w:val="TableParagraph"/>
              <w:spacing w:line="253" w:lineRule="exact"/>
              <w:ind w:left="106"/>
              <w:rPr>
                <w:rFonts w:ascii="Arial Narrow"/>
                <w:sz w:val="24"/>
              </w:rPr>
            </w:pPr>
            <w:r>
              <w:rPr>
                <w:rFonts w:ascii="Arial Narrow"/>
                <w:sz w:val="24"/>
              </w:rPr>
              <w:t>Recent history of drug or alcohol abuse</w:t>
            </w:r>
          </w:p>
        </w:tc>
        <w:tc>
          <w:tcPr>
            <w:tcW w:w="122" w:type="dxa"/>
            <w:tcBorders>
              <w:top w:val="nil"/>
              <w:left w:val="single" w:sz="12" w:space="0" w:color="000000"/>
            </w:tcBorders>
          </w:tcPr>
          <w:p w14:paraId="2EBBAAB3" w14:textId="77777777" w:rsidR="005674E4" w:rsidRDefault="005674E4" w:rsidP="00852FD3">
            <w:pPr>
              <w:pStyle w:val="TableParagraph"/>
              <w:rPr>
                <w:sz w:val="20"/>
              </w:rPr>
            </w:pPr>
          </w:p>
        </w:tc>
      </w:tr>
    </w:tbl>
    <w:p w14:paraId="478E8F84" w14:textId="77777777" w:rsidR="005674E4" w:rsidRDefault="005674E4" w:rsidP="005674E4">
      <w:pPr>
        <w:pStyle w:val="BodyText"/>
        <w:spacing w:before="4"/>
        <w:rPr>
          <w:sz w:val="8"/>
        </w:rPr>
      </w:pPr>
    </w:p>
    <w:tbl>
      <w:tblPr>
        <w:tblW w:w="0" w:type="auto"/>
        <w:tblInd w:w="1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856"/>
      </w:tblGrid>
      <w:tr w:rsidR="005674E4" w14:paraId="1B79CF1B" w14:textId="77777777" w:rsidTr="00852FD3">
        <w:trPr>
          <w:trHeight w:val="7246"/>
        </w:trPr>
        <w:tc>
          <w:tcPr>
            <w:tcW w:w="8856" w:type="dxa"/>
            <w:tcBorders>
              <w:left w:val="single" w:sz="4" w:space="0" w:color="000000"/>
              <w:bottom w:val="single" w:sz="4" w:space="0" w:color="000000"/>
              <w:right w:val="single" w:sz="4" w:space="0" w:color="000000"/>
            </w:tcBorders>
          </w:tcPr>
          <w:p w14:paraId="4324904C" w14:textId="77777777" w:rsidR="005674E4" w:rsidRDefault="005674E4" w:rsidP="00852FD3">
            <w:pPr>
              <w:pStyle w:val="TableParagraph"/>
              <w:spacing w:line="223" w:lineRule="exact"/>
              <w:ind w:left="230"/>
              <w:rPr>
                <w:rFonts w:ascii="Arial Narrow"/>
                <w:sz w:val="20"/>
              </w:rPr>
            </w:pPr>
            <w:bookmarkStart w:id="9" w:name="5.3._Screening_Failures"/>
            <w:bookmarkStart w:id="10" w:name="5.4._Withdrawal/Stopping_Criteria"/>
            <w:bookmarkStart w:id="11" w:name="_bookmark10"/>
            <w:bookmarkEnd w:id="9"/>
            <w:bookmarkEnd w:id="10"/>
            <w:bookmarkEnd w:id="11"/>
            <w:r>
              <w:rPr>
                <w:rFonts w:ascii="Arial Narrow"/>
                <w:sz w:val="20"/>
              </w:rPr>
              <w:t>*Two or more measurements with systolic BP&gt;160mmHg, or diastolic BP &gt;100mmHg</w:t>
            </w:r>
          </w:p>
          <w:p w14:paraId="6CC0892D" w14:textId="77777777" w:rsidR="005674E4" w:rsidRDefault="005674E4" w:rsidP="00852FD3">
            <w:pPr>
              <w:pStyle w:val="TableParagraph"/>
              <w:ind w:left="230" w:right="382"/>
              <w:jc w:val="both"/>
              <w:rPr>
                <w:rFonts w:ascii="Arial Narrow"/>
                <w:sz w:val="20"/>
              </w:rPr>
            </w:pPr>
            <w:r>
              <w:rPr>
                <w:rFonts w:ascii="Arial Narrow"/>
                <w:sz w:val="20"/>
              </w:rPr>
              <w:t>**Subjects with chronic stable hepatitis B and C are acceptable provided their screening ALT is &lt; 2x upper limit of normal (ULN) and the subject otherwise meets the entry criteria. Subjects who have chronic co-infection with both hepatitis B and hepatitis C are not eligible.</w:t>
            </w:r>
          </w:p>
          <w:p w14:paraId="315B6DD2" w14:textId="77777777" w:rsidR="005674E4" w:rsidRDefault="005674E4" w:rsidP="00852FD3">
            <w:pPr>
              <w:pStyle w:val="TableParagraph"/>
              <w:ind w:left="590" w:right="267" w:hanging="360"/>
              <w:rPr>
                <w:rFonts w:ascii="Arial Narrow"/>
                <w:sz w:val="20"/>
              </w:rPr>
            </w:pPr>
            <w:r>
              <w:rPr>
                <w:rFonts w:ascii="Arial Narrow"/>
                <w:sz w:val="20"/>
              </w:rPr>
              <w:t>***history of malignancy is acceptable only if subject has been in remission for one year prior to Visit 1 (remission = no current evidence of malignancy and no treatment for the malignancy in the 12 months prior to Visit 1)</w:t>
            </w:r>
          </w:p>
          <w:p w14:paraId="1B90EF7A" w14:textId="77777777" w:rsidR="005674E4" w:rsidRDefault="005674E4" w:rsidP="00852FD3">
            <w:pPr>
              <w:pStyle w:val="TableParagraph"/>
              <w:ind w:left="590" w:right="358" w:hanging="360"/>
              <w:rPr>
                <w:rFonts w:ascii="Arial Narrow"/>
                <w:sz w:val="20"/>
              </w:rPr>
            </w:pPr>
            <w:r>
              <w:rPr>
                <w:rFonts w:ascii="Arial Narrow"/>
                <w:sz w:val="20"/>
              </w:rPr>
              <w:t>****Subjects with a history of tuberculosis infection who have completed an appropriate course of antituberculous treatment may be suitable for study entry provided that there is no clinical suspicion of active or recurrent disease.</w:t>
            </w:r>
          </w:p>
          <w:p w14:paraId="223FDB29" w14:textId="77777777" w:rsidR="005674E4" w:rsidRDefault="005674E4" w:rsidP="005674E4">
            <w:pPr>
              <w:pStyle w:val="TableParagraph"/>
              <w:numPr>
                <w:ilvl w:val="0"/>
                <w:numId w:val="8"/>
              </w:numPr>
              <w:tabs>
                <w:tab w:val="left" w:pos="468"/>
              </w:tabs>
              <w:spacing w:before="48" w:line="230" w:lineRule="auto"/>
              <w:ind w:right="541"/>
              <w:rPr>
                <w:sz w:val="28"/>
              </w:rPr>
            </w:pPr>
            <w:r>
              <w:rPr>
                <w:b/>
                <w:sz w:val="24"/>
              </w:rPr>
              <w:t>Oropharyngeal examination</w:t>
            </w:r>
            <w:r>
              <w:rPr>
                <w:sz w:val="24"/>
              </w:rPr>
              <w:t>: A subject will not be eligible if he/she has clinical visual evidence of oral candidiasis at</w:t>
            </w:r>
            <w:r>
              <w:rPr>
                <w:spacing w:val="-2"/>
                <w:sz w:val="24"/>
              </w:rPr>
              <w:t xml:space="preserve"> </w:t>
            </w:r>
            <w:r>
              <w:rPr>
                <w:sz w:val="24"/>
              </w:rPr>
              <w:t>screening.</w:t>
            </w:r>
          </w:p>
          <w:p w14:paraId="06C78472" w14:textId="77777777" w:rsidR="005674E4" w:rsidRDefault="005674E4" w:rsidP="005674E4">
            <w:pPr>
              <w:pStyle w:val="TableParagraph"/>
              <w:numPr>
                <w:ilvl w:val="0"/>
                <w:numId w:val="8"/>
              </w:numPr>
              <w:tabs>
                <w:tab w:val="left" w:pos="468"/>
              </w:tabs>
              <w:spacing w:before="44"/>
              <w:rPr>
                <w:sz w:val="24"/>
              </w:rPr>
            </w:pPr>
            <w:r>
              <w:rPr>
                <w:b/>
                <w:sz w:val="24"/>
              </w:rPr>
              <w:t>Pregnancy and Lactating</w:t>
            </w:r>
            <w:r>
              <w:rPr>
                <w:b/>
                <w:spacing w:val="-4"/>
                <w:sz w:val="24"/>
              </w:rPr>
              <w:t xml:space="preserve"> </w:t>
            </w:r>
            <w:r>
              <w:rPr>
                <w:b/>
                <w:sz w:val="24"/>
              </w:rPr>
              <w:t>Females</w:t>
            </w:r>
            <w:r>
              <w:rPr>
                <w:sz w:val="24"/>
              </w:rPr>
              <w:t>:</w:t>
            </w:r>
          </w:p>
          <w:p w14:paraId="2F30C702" w14:textId="77777777" w:rsidR="005674E4" w:rsidRDefault="005674E4" w:rsidP="005674E4">
            <w:pPr>
              <w:pStyle w:val="TableParagraph"/>
              <w:numPr>
                <w:ilvl w:val="1"/>
                <w:numId w:val="8"/>
              </w:numPr>
              <w:tabs>
                <w:tab w:val="left" w:pos="971"/>
                <w:tab w:val="left" w:pos="972"/>
              </w:tabs>
              <w:spacing w:before="124" w:line="237" w:lineRule="auto"/>
              <w:ind w:right="368"/>
              <w:rPr>
                <w:sz w:val="24"/>
              </w:rPr>
            </w:pPr>
            <w:r>
              <w:rPr>
                <w:sz w:val="24"/>
              </w:rPr>
              <w:t>Pregnant females as determined by positive serum hCG test at screening or by positive urine hCG test prior to</w:t>
            </w:r>
            <w:r>
              <w:rPr>
                <w:spacing w:val="-7"/>
                <w:sz w:val="24"/>
              </w:rPr>
              <w:t xml:space="preserve"> </w:t>
            </w:r>
            <w:r>
              <w:rPr>
                <w:sz w:val="24"/>
              </w:rPr>
              <w:t>dosing.</w:t>
            </w:r>
          </w:p>
          <w:p w14:paraId="7D4F570A" w14:textId="77777777" w:rsidR="005674E4" w:rsidRDefault="005674E4" w:rsidP="005674E4">
            <w:pPr>
              <w:pStyle w:val="TableParagraph"/>
              <w:numPr>
                <w:ilvl w:val="1"/>
                <w:numId w:val="8"/>
              </w:numPr>
              <w:tabs>
                <w:tab w:val="left" w:pos="971"/>
                <w:tab w:val="left" w:pos="972"/>
              </w:tabs>
              <w:spacing w:before="122"/>
              <w:rPr>
                <w:sz w:val="24"/>
              </w:rPr>
            </w:pPr>
            <w:r>
              <w:rPr>
                <w:sz w:val="24"/>
              </w:rPr>
              <w:t>Lactating</w:t>
            </w:r>
            <w:r>
              <w:rPr>
                <w:spacing w:val="-2"/>
                <w:sz w:val="24"/>
              </w:rPr>
              <w:t xml:space="preserve"> </w:t>
            </w:r>
            <w:r>
              <w:rPr>
                <w:sz w:val="24"/>
              </w:rPr>
              <w:t>females</w:t>
            </w:r>
          </w:p>
          <w:p w14:paraId="67CB0720" w14:textId="77777777" w:rsidR="005674E4" w:rsidRDefault="005674E4" w:rsidP="005674E4">
            <w:pPr>
              <w:pStyle w:val="TableParagraph"/>
              <w:numPr>
                <w:ilvl w:val="0"/>
                <w:numId w:val="8"/>
              </w:numPr>
              <w:tabs>
                <w:tab w:val="left" w:pos="468"/>
              </w:tabs>
              <w:spacing w:before="122"/>
              <w:rPr>
                <w:b/>
                <w:sz w:val="24"/>
              </w:rPr>
            </w:pPr>
            <w:r>
              <w:rPr>
                <w:b/>
                <w:sz w:val="24"/>
              </w:rPr>
              <w:t>Allergies:</w:t>
            </w:r>
          </w:p>
          <w:p w14:paraId="72DD576D" w14:textId="77777777" w:rsidR="005674E4" w:rsidRDefault="005674E4" w:rsidP="005674E4">
            <w:pPr>
              <w:pStyle w:val="TableParagraph"/>
              <w:numPr>
                <w:ilvl w:val="1"/>
                <w:numId w:val="8"/>
              </w:numPr>
              <w:tabs>
                <w:tab w:val="left" w:pos="971"/>
                <w:tab w:val="left" w:pos="972"/>
              </w:tabs>
              <w:spacing w:before="117"/>
              <w:rPr>
                <w:sz w:val="24"/>
              </w:rPr>
            </w:pPr>
            <w:r>
              <w:rPr>
                <w:b/>
                <w:sz w:val="24"/>
              </w:rPr>
              <w:t xml:space="preserve">Milk Protein Allergy: </w:t>
            </w:r>
            <w:r>
              <w:rPr>
                <w:sz w:val="24"/>
              </w:rPr>
              <w:t>History of severe milk protein</w:t>
            </w:r>
            <w:r>
              <w:rPr>
                <w:spacing w:val="-14"/>
                <w:sz w:val="24"/>
              </w:rPr>
              <w:t xml:space="preserve"> </w:t>
            </w:r>
            <w:r>
              <w:rPr>
                <w:sz w:val="24"/>
              </w:rPr>
              <w:t>allergy.</w:t>
            </w:r>
          </w:p>
          <w:p w14:paraId="306FD3A7" w14:textId="77777777" w:rsidR="005674E4" w:rsidRDefault="005674E4" w:rsidP="005674E4">
            <w:pPr>
              <w:pStyle w:val="TableParagraph"/>
              <w:numPr>
                <w:ilvl w:val="1"/>
                <w:numId w:val="8"/>
              </w:numPr>
              <w:tabs>
                <w:tab w:val="left" w:pos="971"/>
                <w:tab w:val="left" w:pos="972"/>
              </w:tabs>
              <w:spacing w:before="121"/>
              <w:ind w:right="253"/>
              <w:rPr>
                <w:sz w:val="24"/>
              </w:rPr>
            </w:pPr>
            <w:r>
              <w:rPr>
                <w:b/>
                <w:sz w:val="24"/>
              </w:rPr>
              <w:t xml:space="preserve">Drug Allergy: </w:t>
            </w:r>
            <w:r>
              <w:rPr>
                <w:sz w:val="24"/>
              </w:rPr>
              <w:t>Any adverse reaction including immediate or delayed hypersensitivity to any beta</w:t>
            </w:r>
            <w:r>
              <w:rPr>
                <w:sz w:val="24"/>
                <w:vertAlign w:val="subscript"/>
              </w:rPr>
              <w:t>2</w:t>
            </w:r>
            <w:r>
              <w:rPr>
                <w:sz w:val="24"/>
              </w:rPr>
              <w:t>-agonist, sympathomimetic drug, or any intranasal, inhaled, or systemic corticosteroid therapy. Known or suspected sensitivity to the constituents of the Dry Powder Inhaler (DPI) (i.e., lactose or magnesium stearate).</w:t>
            </w:r>
          </w:p>
          <w:p w14:paraId="4D178C9A" w14:textId="77777777" w:rsidR="005674E4" w:rsidRDefault="005674E4" w:rsidP="005674E4">
            <w:pPr>
              <w:pStyle w:val="TableParagraph"/>
              <w:numPr>
                <w:ilvl w:val="1"/>
                <w:numId w:val="8"/>
              </w:numPr>
              <w:tabs>
                <w:tab w:val="left" w:pos="971"/>
                <w:tab w:val="left" w:pos="972"/>
              </w:tabs>
              <w:spacing w:before="121" w:line="237" w:lineRule="auto"/>
              <w:ind w:right="393"/>
              <w:rPr>
                <w:sz w:val="24"/>
              </w:rPr>
            </w:pPr>
            <w:r>
              <w:rPr>
                <w:b/>
                <w:sz w:val="24"/>
              </w:rPr>
              <w:t xml:space="preserve">Historical Allergy: </w:t>
            </w:r>
            <w:r>
              <w:rPr>
                <w:sz w:val="24"/>
              </w:rPr>
              <w:t>History of drug or other allergy that, in the opinion of the investigator or GSK Medical Monitor, contraindicates their</w:t>
            </w:r>
            <w:r>
              <w:rPr>
                <w:spacing w:val="-11"/>
                <w:sz w:val="24"/>
              </w:rPr>
              <w:t xml:space="preserve"> </w:t>
            </w:r>
            <w:r>
              <w:rPr>
                <w:sz w:val="24"/>
              </w:rPr>
              <w:t>participation.</w:t>
            </w:r>
          </w:p>
        </w:tc>
      </w:tr>
    </w:tbl>
    <w:p w14:paraId="2B0B0C83" w14:textId="77777777" w:rsidR="005674E4" w:rsidRDefault="005674E4" w:rsidP="005674E4">
      <w:pPr>
        <w:pStyle w:val="BodyText"/>
        <w:rPr>
          <w:sz w:val="20"/>
        </w:rPr>
      </w:pPr>
    </w:p>
    <w:p w14:paraId="11367032" w14:textId="77777777" w:rsidR="005674E4" w:rsidRDefault="005674E4" w:rsidP="001D3FB9">
      <w:pPr>
        <w:pStyle w:val="Heading3"/>
        <w:numPr>
          <w:ilvl w:val="0"/>
          <w:numId w:val="0"/>
        </w:numPr>
      </w:pPr>
    </w:p>
    <w:p w14:paraId="2A299225" w14:textId="77777777" w:rsidR="005674E4" w:rsidRDefault="005674E4" w:rsidP="001D3FB9">
      <w:pPr>
        <w:pStyle w:val="Heading3"/>
        <w:numPr>
          <w:ilvl w:val="0"/>
          <w:numId w:val="0"/>
        </w:numPr>
        <w:sectPr w:rsidR="005674E4" w:rsidSect="001D3FB9">
          <w:pgSz w:w="11906" w:h="16838"/>
          <w:pgMar w:top="1440" w:right="1440" w:bottom="1440" w:left="1440" w:header="708" w:footer="708" w:gutter="0"/>
          <w:pgNumType w:fmt="lowerRoman"/>
          <w:cols w:space="708"/>
          <w:docGrid w:linePitch="360"/>
        </w:sectPr>
      </w:pPr>
    </w:p>
    <w:p w14:paraId="47A0FEA4" w14:textId="14FC327D" w:rsidR="001D3FB9" w:rsidRDefault="001D3FB9" w:rsidP="001D3FB9">
      <w:pPr>
        <w:pStyle w:val="Heading3"/>
        <w:numPr>
          <w:ilvl w:val="0"/>
          <w:numId w:val="0"/>
        </w:numPr>
      </w:pPr>
      <w:r>
        <w:lastRenderedPageBreak/>
        <w:t xml:space="preserve">Table </w:t>
      </w:r>
      <w:r w:rsidR="001E038A">
        <w:fldChar w:fldCharType="begin"/>
      </w:r>
      <w:r w:rsidR="001E038A">
        <w:instrText xml:space="preserve"> SEQ Table \* ARABIC </w:instrText>
      </w:r>
      <w:r w:rsidR="001E038A">
        <w:fldChar w:fldCharType="separate"/>
      </w:r>
      <w:r>
        <w:rPr>
          <w:noProof/>
        </w:rPr>
        <w:t>S1</w:t>
      </w:r>
      <w:r w:rsidR="001E038A">
        <w:rPr>
          <w:noProof/>
        </w:rPr>
        <w:fldChar w:fldCharType="end"/>
      </w:r>
      <w:bookmarkEnd w:id="5"/>
      <w:r>
        <w:t>:</w:t>
      </w:r>
      <w:r>
        <w:tab/>
        <w:t>Summary of Repeated Measures Statistical Analysis of Change from Baseline FEV1 (L) Data</w:t>
      </w: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701"/>
        <w:gridCol w:w="567"/>
        <w:gridCol w:w="1418"/>
        <w:gridCol w:w="567"/>
        <w:gridCol w:w="992"/>
        <w:gridCol w:w="1417"/>
        <w:gridCol w:w="1418"/>
      </w:tblGrid>
      <w:tr w:rsidR="001D3FB9" w14:paraId="73752369" w14:textId="77777777" w:rsidTr="00D21BAE">
        <w:trPr>
          <w:trHeight w:val="180"/>
          <w:tblHeader/>
        </w:trPr>
        <w:tc>
          <w:tcPr>
            <w:tcW w:w="1135" w:type="dxa"/>
            <w:vMerge w:val="restart"/>
            <w:tcBorders>
              <w:top w:val="single" w:sz="4" w:space="0" w:color="auto"/>
              <w:left w:val="single" w:sz="4" w:space="0" w:color="auto"/>
              <w:bottom w:val="single" w:sz="4" w:space="0" w:color="auto"/>
              <w:right w:val="single" w:sz="4" w:space="0" w:color="auto"/>
            </w:tcBorders>
            <w:hideMark/>
          </w:tcPr>
          <w:p w14:paraId="0655A988" w14:textId="77777777" w:rsidR="001D3FB9" w:rsidRDefault="001D3FB9" w:rsidP="00D21BAE">
            <w:pPr>
              <w:keepNext/>
              <w:spacing w:after="0"/>
              <w:rPr>
                <w:rFonts w:ascii="Arial Narrow" w:hAnsi="Arial Narrow" w:cs="Arial Narrow"/>
                <w:b/>
              </w:rPr>
            </w:pPr>
            <w:r>
              <w:rPr>
                <w:rFonts w:ascii="Arial Narrow" w:hAnsi="Arial Narrow" w:cs="Arial Narrow"/>
                <w:b/>
              </w:rPr>
              <w:t>Day Relative to Last dose</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F55729E" w14:textId="77777777" w:rsidR="001D3FB9" w:rsidRDefault="001D3FB9" w:rsidP="00D21BAE">
            <w:pPr>
              <w:keepNext/>
              <w:spacing w:after="0"/>
              <w:rPr>
                <w:rFonts w:ascii="Arial Narrow" w:hAnsi="Arial Narrow" w:cs="Arial Narrow"/>
                <w:b/>
              </w:rPr>
            </w:pPr>
            <w:r>
              <w:rPr>
                <w:rFonts w:ascii="Arial Narrow" w:hAnsi="Arial Narrow" w:cs="Arial Narrow"/>
                <w:b/>
              </w:rPr>
              <w:t>Planned Time point</w:t>
            </w:r>
          </w:p>
        </w:tc>
        <w:tc>
          <w:tcPr>
            <w:tcW w:w="3544" w:type="dxa"/>
            <w:gridSpan w:val="4"/>
            <w:tcBorders>
              <w:top w:val="single" w:sz="4" w:space="0" w:color="auto"/>
              <w:left w:val="single" w:sz="4" w:space="0" w:color="auto"/>
              <w:bottom w:val="single" w:sz="4" w:space="0" w:color="auto"/>
              <w:right w:val="single" w:sz="4" w:space="0" w:color="auto"/>
            </w:tcBorders>
            <w:hideMark/>
          </w:tcPr>
          <w:p w14:paraId="2C1AD152" w14:textId="77777777" w:rsidR="001D3FB9" w:rsidRDefault="001D3FB9" w:rsidP="00D21BAE">
            <w:pPr>
              <w:keepNext/>
              <w:spacing w:after="0"/>
              <w:jc w:val="center"/>
              <w:rPr>
                <w:rFonts w:ascii="Arial Narrow" w:hAnsi="Arial Narrow" w:cs="Arial Narrow"/>
                <w:b/>
              </w:rPr>
            </w:pPr>
            <w:r>
              <w:rPr>
                <w:rFonts w:ascii="Arial Narrow" w:hAnsi="Arial Narrow" w:cs="Arial Narrow"/>
                <w:b/>
              </w:rPr>
              <w:t>Adjusted Mean</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1BDCF9ED" w14:textId="77777777" w:rsidR="001D3FB9" w:rsidRDefault="001D3FB9" w:rsidP="00D21BAE">
            <w:pPr>
              <w:keepNext/>
              <w:spacing w:after="0"/>
              <w:jc w:val="center"/>
              <w:rPr>
                <w:rFonts w:ascii="Arial Narrow" w:hAnsi="Arial Narrow" w:cs="Arial Narrow"/>
                <w:b/>
              </w:rPr>
            </w:pPr>
            <w:r>
              <w:rPr>
                <w:rFonts w:ascii="Arial Narrow" w:hAnsi="Arial Narrow" w:cs="Arial Narrow"/>
                <w:b/>
              </w:rPr>
              <w:t>Difference (FF/VI 100/25 mcg  vs  Placebo)</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076CC95A" w14:textId="77777777" w:rsidR="001D3FB9" w:rsidRDefault="001D3FB9" w:rsidP="00D21BAE">
            <w:pPr>
              <w:keepNext/>
              <w:spacing w:after="0"/>
              <w:jc w:val="center"/>
              <w:rPr>
                <w:rFonts w:ascii="Arial Narrow" w:hAnsi="Arial Narrow" w:cs="Arial Narrow"/>
                <w:b/>
              </w:rPr>
            </w:pPr>
            <w:r>
              <w:rPr>
                <w:rFonts w:ascii="Arial Narrow" w:hAnsi="Arial Narrow" w:cs="Arial Narrow"/>
                <w:b/>
              </w:rPr>
              <w:t>95% CI of the Difference</w:t>
            </w:r>
          </w:p>
        </w:tc>
      </w:tr>
      <w:tr w:rsidR="001D3FB9" w14:paraId="7E7EA5D6" w14:textId="77777777" w:rsidTr="00D21BAE">
        <w:trPr>
          <w:trHeight w:val="180"/>
          <w:tblHeader/>
        </w:trPr>
        <w:tc>
          <w:tcPr>
            <w:tcW w:w="9215" w:type="dxa"/>
            <w:vMerge/>
            <w:tcBorders>
              <w:top w:val="single" w:sz="4" w:space="0" w:color="auto"/>
              <w:left w:val="single" w:sz="4" w:space="0" w:color="auto"/>
              <w:bottom w:val="single" w:sz="4" w:space="0" w:color="auto"/>
              <w:right w:val="single" w:sz="4" w:space="0" w:color="auto"/>
            </w:tcBorders>
            <w:vAlign w:val="center"/>
            <w:hideMark/>
          </w:tcPr>
          <w:p w14:paraId="6FDC694E" w14:textId="77777777" w:rsidR="001D3FB9" w:rsidRDefault="001D3FB9" w:rsidP="00D21BAE">
            <w:pPr>
              <w:spacing w:after="0"/>
              <w:rPr>
                <w:rFonts w:ascii="Arial Narrow" w:hAnsi="Arial Narrow" w:cs="Arial Narrow"/>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5C0C068" w14:textId="77777777" w:rsidR="001D3FB9" w:rsidRDefault="001D3FB9" w:rsidP="00D21BAE">
            <w:pPr>
              <w:spacing w:after="0"/>
              <w:rPr>
                <w:rFonts w:ascii="Arial Narrow" w:hAnsi="Arial Narrow" w:cs="Arial Narrow"/>
                <w:b/>
              </w:rPr>
            </w:pPr>
          </w:p>
        </w:tc>
        <w:tc>
          <w:tcPr>
            <w:tcW w:w="567" w:type="dxa"/>
            <w:tcBorders>
              <w:top w:val="single" w:sz="4" w:space="0" w:color="auto"/>
              <w:left w:val="single" w:sz="4" w:space="0" w:color="auto"/>
              <w:bottom w:val="single" w:sz="4" w:space="0" w:color="auto"/>
              <w:right w:val="single" w:sz="4" w:space="0" w:color="auto"/>
            </w:tcBorders>
            <w:hideMark/>
          </w:tcPr>
          <w:p w14:paraId="7EA24559" w14:textId="77777777" w:rsidR="001D3FB9" w:rsidRDefault="001D3FB9" w:rsidP="00D21BAE">
            <w:pPr>
              <w:keepNext/>
              <w:spacing w:after="0"/>
              <w:jc w:val="center"/>
              <w:rPr>
                <w:rFonts w:ascii="Arial Narrow" w:hAnsi="Arial Narrow" w:cs="Arial Narrow"/>
                <w:b/>
                <w:szCs w:val="20"/>
              </w:rPr>
            </w:pPr>
            <w:r>
              <w:rPr>
                <w:rFonts w:ascii="Arial Narrow" w:hAnsi="Arial Narrow" w:cs="Arial Narrow"/>
                <w:b/>
              </w:rPr>
              <w:t>n</w:t>
            </w:r>
          </w:p>
        </w:tc>
        <w:tc>
          <w:tcPr>
            <w:tcW w:w="1418" w:type="dxa"/>
            <w:tcBorders>
              <w:top w:val="single" w:sz="4" w:space="0" w:color="auto"/>
              <w:left w:val="single" w:sz="4" w:space="0" w:color="auto"/>
              <w:bottom w:val="single" w:sz="4" w:space="0" w:color="auto"/>
              <w:right w:val="single" w:sz="4" w:space="0" w:color="auto"/>
            </w:tcBorders>
            <w:hideMark/>
          </w:tcPr>
          <w:p w14:paraId="324B5301" w14:textId="77777777" w:rsidR="001D3FB9" w:rsidRDefault="001D3FB9" w:rsidP="00D21BAE">
            <w:pPr>
              <w:keepNext/>
              <w:spacing w:after="0"/>
              <w:jc w:val="center"/>
              <w:rPr>
                <w:rFonts w:ascii="Arial Narrow" w:hAnsi="Arial Narrow" w:cs="Arial Narrow"/>
                <w:b/>
                <w:szCs w:val="20"/>
              </w:rPr>
            </w:pPr>
            <w:r>
              <w:rPr>
                <w:rFonts w:ascii="Arial Narrow" w:hAnsi="Arial Narrow" w:cs="Arial Narrow"/>
                <w:b/>
              </w:rPr>
              <w:t>FF/VI 100/25 mcg</w:t>
            </w:r>
          </w:p>
        </w:tc>
        <w:tc>
          <w:tcPr>
            <w:tcW w:w="567" w:type="dxa"/>
            <w:tcBorders>
              <w:top w:val="single" w:sz="4" w:space="0" w:color="auto"/>
              <w:left w:val="single" w:sz="4" w:space="0" w:color="auto"/>
              <w:bottom w:val="single" w:sz="4" w:space="0" w:color="auto"/>
              <w:right w:val="single" w:sz="4" w:space="0" w:color="auto"/>
            </w:tcBorders>
            <w:hideMark/>
          </w:tcPr>
          <w:p w14:paraId="0EBC27F4" w14:textId="77777777" w:rsidR="001D3FB9" w:rsidRDefault="001D3FB9" w:rsidP="00D21BAE">
            <w:pPr>
              <w:keepNext/>
              <w:spacing w:after="0"/>
              <w:jc w:val="center"/>
              <w:rPr>
                <w:rFonts w:ascii="Arial Narrow" w:hAnsi="Arial Narrow" w:cs="Arial Narrow"/>
                <w:b/>
                <w:szCs w:val="20"/>
              </w:rPr>
            </w:pPr>
            <w:r>
              <w:rPr>
                <w:rFonts w:ascii="Arial Narrow" w:hAnsi="Arial Narrow" w:cs="Arial Narrow"/>
                <w:b/>
              </w:rPr>
              <w:t>n</w:t>
            </w:r>
          </w:p>
        </w:tc>
        <w:tc>
          <w:tcPr>
            <w:tcW w:w="992" w:type="dxa"/>
            <w:tcBorders>
              <w:top w:val="single" w:sz="4" w:space="0" w:color="auto"/>
              <w:left w:val="single" w:sz="4" w:space="0" w:color="auto"/>
              <w:bottom w:val="single" w:sz="4" w:space="0" w:color="auto"/>
              <w:right w:val="single" w:sz="4" w:space="0" w:color="auto"/>
            </w:tcBorders>
            <w:hideMark/>
          </w:tcPr>
          <w:p w14:paraId="63558644" w14:textId="77777777" w:rsidR="001D3FB9" w:rsidRDefault="001D3FB9" w:rsidP="00D21BAE">
            <w:pPr>
              <w:keepNext/>
              <w:spacing w:after="0"/>
              <w:jc w:val="center"/>
              <w:rPr>
                <w:rFonts w:ascii="Arial Narrow" w:hAnsi="Arial Narrow" w:cs="Arial Narrow"/>
                <w:b/>
                <w:szCs w:val="20"/>
              </w:rPr>
            </w:pPr>
            <w:r>
              <w:rPr>
                <w:rFonts w:ascii="Arial Narrow" w:hAnsi="Arial Narrow" w:cs="Arial Narrow"/>
                <w:b/>
              </w:rPr>
              <w:t>Placebo</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30CDB9B" w14:textId="77777777" w:rsidR="001D3FB9" w:rsidRDefault="001D3FB9" w:rsidP="00D21BAE">
            <w:pPr>
              <w:spacing w:after="0"/>
              <w:rPr>
                <w:rFonts w:ascii="Arial Narrow" w:hAnsi="Arial Narrow" w:cs="Arial Narrow"/>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F51C1A4" w14:textId="77777777" w:rsidR="001D3FB9" w:rsidRDefault="001D3FB9" w:rsidP="00D21BAE">
            <w:pPr>
              <w:spacing w:after="0"/>
              <w:rPr>
                <w:rFonts w:ascii="Arial Narrow" w:hAnsi="Arial Narrow" w:cs="Arial Narrow"/>
                <w:b/>
              </w:rPr>
            </w:pPr>
          </w:p>
        </w:tc>
      </w:tr>
      <w:tr w:rsidR="001D3FB9" w14:paraId="50179465" w14:textId="77777777" w:rsidTr="00D21BAE">
        <w:trPr>
          <w:trHeight w:val="90"/>
        </w:trPr>
        <w:tc>
          <w:tcPr>
            <w:tcW w:w="1135" w:type="dxa"/>
            <w:vMerge w:val="restart"/>
            <w:tcBorders>
              <w:top w:val="single" w:sz="4" w:space="0" w:color="auto"/>
              <w:left w:val="single" w:sz="4" w:space="0" w:color="auto"/>
              <w:bottom w:val="single" w:sz="4" w:space="0" w:color="auto"/>
              <w:right w:val="single" w:sz="4" w:space="0" w:color="auto"/>
            </w:tcBorders>
          </w:tcPr>
          <w:p w14:paraId="5BAD0D49" w14:textId="77777777" w:rsidR="001D3FB9" w:rsidRDefault="001D3FB9" w:rsidP="00D21BAE">
            <w:pPr>
              <w:spacing w:after="0"/>
              <w:rPr>
                <w:rFonts w:ascii="Arial Narrow" w:hAnsi="Arial Narrow" w:cs="Arial Narrow"/>
              </w:rPr>
            </w:pPr>
            <w:r>
              <w:rPr>
                <w:rFonts w:ascii="Arial Narrow" w:hAnsi="Arial Narrow" w:cs="Arial Narrow"/>
              </w:rPr>
              <w:t>0</w:t>
            </w:r>
          </w:p>
          <w:p w14:paraId="18E37DD1" w14:textId="77777777" w:rsidR="001D3FB9" w:rsidRDefault="001D3FB9" w:rsidP="00D21BAE">
            <w:pPr>
              <w:spacing w:after="0"/>
              <w:rPr>
                <w:rFonts w:ascii="Arial Narrow" w:hAnsi="Arial Narrow" w:cs="Arial Narrow"/>
              </w:rPr>
            </w:pPr>
          </w:p>
        </w:tc>
        <w:tc>
          <w:tcPr>
            <w:tcW w:w="1701" w:type="dxa"/>
            <w:tcBorders>
              <w:top w:val="single" w:sz="4" w:space="0" w:color="auto"/>
              <w:left w:val="single" w:sz="4" w:space="0" w:color="auto"/>
              <w:bottom w:val="single" w:sz="4" w:space="0" w:color="auto"/>
              <w:right w:val="single" w:sz="4" w:space="0" w:color="auto"/>
            </w:tcBorders>
            <w:hideMark/>
          </w:tcPr>
          <w:p w14:paraId="6A5E7BA9" w14:textId="77777777" w:rsidR="001D3FB9" w:rsidRDefault="001D3FB9" w:rsidP="00D21BAE">
            <w:pPr>
              <w:spacing w:after="0"/>
              <w:rPr>
                <w:rFonts w:ascii="Arial Narrow" w:hAnsi="Arial Narrow" w:cs="Arial Narrow"/>
              </w:rPr>
            </w:pPr>
            <w:r>
              <w:rPr>
                <w:rFonts w:ascii="Arial Narrow" w:hAnsi="Arial Narrow" w:cs="Arial Narrow"/>
              </w:rPr>
              <w:t>AM assessment</w:t>
            </w:r>
          </w:p>
        </w:tc>
        <w:tc>
          <w:tcPr>
            <w:tcW w:w="567" w:type="dxa"/>
            <w:tcBorders>
              <w:top w:val="single" w:sz="4" w:space="0" w:color="auto"/>
              <w:left w:val="single" w:sz="4" w:space="0" w:color="auto"/>
              <w:bottom w:val="single" w:sz="4" w:space="0" w:color="auto"/>
              <w:right w:val="single" w:sz="4" w:space="0" w:color="auto"/>
            </w:tcBorders>
            <w:hideMark/>
          </w:tcPr>
          <w:p w14:paraId="45BB0033" w14:textId="77777777" w:rsidR="001D3FB9" w:rsidRDefault="001D3FB9" w:rsidP="00D21BAE">
            <w:pPr>
              <w:spacing w:after="0"/>
              <w:jc w:val="center"/>
              <w:rPr>
                <w:rFonts w:ascii="Arial Narrow" w:hAnsi="Arial Narrow" w:cs="Arial Narrow"/>
              </w:rPr>
            </w:pPr>
            <w:r>
              <w:rPr>
                <w:rFonts w:ascii="Arial Narrow" w:hAnsi="Arial Narrow" w:cs="Arial Narrow"/>
                <w:szCs w:val="20"/>
              </w:rPr>
              <w:t>27</w:t>
            </w:r>
          </w:p>
        </w:tc>
        <w:tc>
          <w:tcPr>
            <w:tcW w:w="1418" w:type="dxa"/>
            <w:tcBorders>
              <w:top w:val="single" w:sz="4" w:space="0" w:color="auto"/>
              <w:left w:val="single" w:sz="4" w:space="0" w:color="auto"/>
              <w:bottom w:val="single" w:sz="4" w:space="0" w:color="auto"/>
              <w:right w:val="single" w:sz="4" w:space="0" w:color="auto"/>
            </w:tcBorders>
            <w:hideMark/>
          </w:tcPr>
          <w:p w14:paraId="32037D65" w14:textId="77777777" w:rsidR="001D3FB9" w:rsidRDefault="001D3FB9" w:rsidP="00D21BAE">
            <w:pPr>
              <w:spacing w:after="0"/>
              <w:jc w:val="center"/>
              <w:rPr>
                <w:rFonts w:ascii="Arial Narrow" w:hAnsi="Arial Narrow" w:cs="Arial Narrow"/>
              </w:rPr>
            </w:pPr>
            <w:r>
              <w:rPr>
                <w:rFonts w:ascii="Arial Narrow" w:hAnsi="Arial Narrow" w:cs="Arial Narrow"/>
              </w:rPr>
              <w:t>0.44</w:t>
            </w:r>
          </w:p>
        </w:tc>
        <w:tc>
          <w:tcPr>
            <w:tcW w:w="567" w:type="dxa"/>
            <w:tcBorders>
              <w:top w:val="single" w:sz="4" w:space="0" w:color="auto"/>
              <w:left w:val="single" w:sz="4" w:space="0" w:color="auto"/>
              <w:bottom w:val="single" w:sz="4" w:space="0" w:color="auto"/>
              <w:right w:val="single" w:sz="4" w:space="0" w:color="auto"/>
            </w:tcBorders>
            <w:hideMark/>
          </w:tcPr>
          <w:p w14:paraId="4AEE4F80" w14:textId="77777777" w:rsidR="001D3FB9" w:rsidRDefault="001D3FB9" w:rsidP="00D21BAE">
            <w:pPr>
              <w:spacing w:after="0"/>
              <w:jc w:val="center"/>
              <w:rPr>
                <w:rFonts w:ascii="Arial Narrow" w:hAnsi="Arial Narrow" w:cs="Arial Narrow"/>
              </w:rPr>
            </w:pPr>
            <w:r>
              <w:rPr>
                <w:rFonts w:ascii="Arial Narrow" w:hAnsi="Arial Narrow" w:cs="Arial Narrow"/>
              </w:rPr>
              <w:t>27</w:t>
            </w:r>
          </w:p>
        </w:tc>
        <w:tc>
          <w:tcPr>
            <w:tcW w:w="992" w:type="dxa"/>
            <w:tcBorders>
              <w:top w:val="single" w:sz="4" w:space="0" w:color="auto"/>
              <w:left w:val="single" w:sz="4" w:space="0" w:color="auto"/>
              <w:bottom w:val="single" w:sz="4" w:space="0" w:color="auto"/>
              <w:right w:val="single" w:sz="4" w:space="0" w:color="auto"/>
            </w:tcBorders>
            <w:hideMark/>
          </w:tcPr>
          <w:p w14:paraId="336CCA1A" w14:textId="77777777" w:rsidR="001D3FB9" w:rsidRDefault="001D3FB9" w:rsidP="00D21BAE">
            <w:pPr>
              <w:spacing w:after="0"/>
              <w:jc w:val="center"/>
              <w:rPr>
                <w:rFonts w:ascii="Arial Narrow" w:hAnsi="Arial Narrow" w:cs="Arial Narrow"/>
              </w:rPr>
            </w:pPr>
            <w:r>
              <w:rPr>
                <w:rFonts w:ascii="Arial Narrow" w:hAnsi="Arial Narrow" w:cs="Arial Narrow"/>
              </w:rPr>
              <w:t>0.18</w:t>
            </w:r>
          </w:p>
        </w:tc>
        <w:tc>
          <w:tcPr>
            <w:tcW w:w="1417" w:type="dxa"/>
            <w:tcBorders>
              <w:top w:val="single" w:sz="4" w:space="0" w:color="auto"/>
              <w:left w:val="single" w:sz="4" w:space="0" w:color="auto"/>
              <w:bottom w:val="single" w:sz="4" w:space="0" w:color="auto"/>
              <w:right w:val="single" w:sz="4" w:space="0" w:color="auto"/>
            </w:tcBorders>
            <w:hideMark/>
          </w:tcPr>
          <w:p w14:paraId="6F9210CC" w14:textId="77777777" w:rsidR="001D3FB9" w:rsidRDefault="001D3FB9" w:rsidP="00D21BAE">
            <w:pPr>
              <w:spacing w:after="0"/>
              <w:jc w:val="center"/>
              <w:rPr>
                <w:rFonts w:ascii="Arial Narrow" w:hAnsi="Arial Narrow" w:cs="Arial Narrow"/>
              </w:rPr>
            </w:pPr>
            <w:r>
              <w:rPr>
                <w:rFonts w:ascii="Arial Narrow" w:hAnsi="Arial Narrow" w:cs="Arial Narrow"/>
              </w:rPr>
              <w:t>0.26</w:t>
            </w:r>
          </w:p>
        </w:tc>
        <w:tc>
          <w:tcPr>
            <w:tcW w:w="1418" w:type="dxa"/>
            <w:tcBorders>
              <w:top w:val="single" w:sz="4" w:space="0" w:color="auto"/>
              <w:left w:val="single" w:sz="4" w:space="0" w:color="auto"/>
              <w:bottom w:val="single" w:sz="4" w:space="0" w:color="auto"/>
              <w:right w:val="single" w:sz="4" w:space="0" w:color="auto"/>
            </w:tcBorders>
            <w:hideMark/>
          </w:tcPr>
          <w:p w14:paraId="519B5BA4" w14:textId="77777777" w:rsidR="001D3FB9" w:rsidRDefault="001D3FB9" w:rsidP="00D21BAE">
            <w:pPr>
              <w:spacing w:after="0"/>
              <w:jc w:val="center"/>
              <w:rPr>
                <w:rFonts w:ascii="Arial Narrow" w:hAnsi="Arial Narrow" w:cs="Arial Narrow"/>
              </w:rPr>
            </w:pPr>
            <w:r>
              <w:rPr>
                <w:rFonts w:ascii="Arial Narrow" w:hAnsi="Arial Narrow" w:cs="Arial Narrow"/>
              </w:rPr>
              <w:t>(0.16, 0.36)</w:t>
            </w:r>
          </w:p>
        </w:tc>
      </w:tr>
      <w:tr w:rsidR="001D3FB9" w14:paraId="6D3BE033" w14:textId="77777777" w:rsidTr="00D21BAE">
        <w:trPr>
          <w:trHeight w:val="90"/>
        </w:trPr>
        <w:tc>
          <w:tcPr>
            <w:tcW w:w="9215" w:type="dxa"/>
            <w:vMerge/>
            <w:tcBorders>
              <w:top w:val="single" w:sz="4" w:space="0" w:color="auto"/>
              <w:left w:val="single" w:sz="4" w:space="0" w:color="auto"/>
              <w:bottom w:val="single" w:sz="4" w:space="0" w:color="auto"/>
              <w:right w:val="single" w:sz="4" w:space="0" w:color="auto"/>
            </w:tcBorders>
            <w:vAlign w:val="center"/>
            <w:hideMark/>
          </w:tcPr>
          <w:p w14:paraId="33A4BD29" w14:textId="77777777" w:rsidR="001D3FB9" w:rsidRDefault="001D3FB9" w:rsidP="00D21BAE">
            <w:pPr>
              <w:spacing w:after="0"/>
              <w:rPr>
                <w:rFonts w:ascii="Arial Narrow" w:hAnsi="Arial Narrow" w:cs="Arial Narrow"/>
              </w:rPr>
            </w:pPr>
          </w:p>
        </w:tc>
        <w:tc>
          <w:tcPr>
            <w:tcW w:w="1701" w:type="dxa"/>
            <w:tcBorders>
              <w:top w:val="single" w:sz="4" w:space="0" w:color="auto"/>
              <w:left w:val="single" w:sz="4" w:space="0" w:color="auto"/>
              <w:bottom w:val="single" w:sz="4" w:space="0" w:color="auto"/>
              <w:right w:val="single" w:sz="4" w:space="0" w:color="auto"/>
            </w:tcBorders>
            <w:hideMark/>
          </w:tcPr>
          <w:p w14:paraId="51F998E6" w14:textId="77777777" w:rsidR="001D3FB9" w:rsidRDefault="001D3FB9" w:rsidP="00D21BAE">
            <w:pPr>
              <w:spacing w:after="0"/>
              <w:rPr>
                <w:rFonts w:ascii="Arial Narrow" w:hAnsi="Arial Narrow" w:cs="Arial Narrow"/>
              </w:rPr>
            </w:pPr>
            <w:r>
              <w:rPr>
                <w:rFonts w:ascii="Arial Narrow" w:hAnsi="Arial Narrow" w:cs="Arial Narrow"/>
              </w:rPr>
              <w:t>PM assessment</w:t>
            </w:r>
          </w:p>
        </w:tc>
        <w:tc>
          <w:tcPr>
            <w:tcW w:w="567" w:type="dxa"/>
            <w:tcBorders>
              <w:top w:val="single" w:sz="4" w:space="0" w:color="auto"/>
              <w:left w:val="single" w:sz="4" w:space="0" w:color="auto"/>
              <w:bottom w:val="single" w:sz="4" w:space="0" w:color="auto"/>
              <w:right w:val="single" w:sz="4" w:space="0" w:color="auto"/>
            </w:tcBorders>
            <w:hideMark/>
          </w:tcPr>
          <w:p w14:paraId="6F6B8293" w14:textId="77777777" w:rsidR="001D3FB9" w:rsidRDefault="001D3FB9" w:rsidP="00D21BAE">
            <w:pPr>
              <w:spacing w:after="0"/>
              <w:jc w:val="center"/>
              <w:rPr>
                <w:rFonts w:ascii="Arial Narrow" w:hAnsi="Arial Narrow" w:cs="Arial Narrow"/>
              </w:rPr>
            </w:pPr>
            <w:r>
              <w:rPr>
                <w:rFonts w:ascii="Arial Narrow" w:hAnsi="Arial Narrow" w:cs="Arial Narrow"/>
                <w:szCs w:val="20"/>
              </w:rPr>
              <w:t>27</w:t>
            </w:r>
          </w:p>
        </w:tc>
        <w:tc>
          <w:tcPr>
            <w:tcW w:w="1418" w:type="dxa"/>
            <w:tcBorders>
              <w:top w:val="single" w:sz="4" w:space="0" w:color="auto"/>
              <w:left w:val="single" w:sz="4" w:space="0" w:color="auto"/>
              <w:bottom w:val="single" w:sz="4" w:space="0" w:color="auto"/>
              <w:right w:val="single" w:sz="4" w:space="0" w:color="auto"/>
            </w:tcBorders>
            <w:hideMark/>
          </w:tcPr>
          <w:p w14:paraId="0A7D2523" w14:textId="77777777" w:rsidR="001D3FB9" w:rsidRDefault="001D3FB9" w:rsidP="00D21BAE">
            <w:pPr>
              <w:spacing w:after="0"/>
              <w:jc w:val="center"/>
              <w:rPr>
                <w:rFonts w:ascii="Arial Narrow" w:hAnsi="Arial Narrow" w:cs="Arial Narrow"/>
              </w:rPr>
            </w:pPr>
            <w:r>
              <w:rPr>
                <w:rFonts w:ascii="Arial Narrow" w:hAnsi="Arial Narrow" w:cs="Arial Narrow"/>
              </w:rPr>
              <w:t>0.44</w:t>
            </w:r>
          </w:p>
        </w:tc>
        <w:tc>
          <w:tcPr>
            <w:tcW w:w="567" w:type="dxa"/>
            <w:tcBorders>
              <w:top w:val="single" w:sz="4" w:space="0" w:color="auto"/>
              <w:left w:val="single" w:sz="4" w:space="0" w:color="auto"/>
              <w:bottom w:val="single" w:sz="4" w:space="0" w:color="auto"/>
              <w:right w:val="single" w:sz="4" w:space="0" w:color="auto"/>
            </w:tcBorders>
            <w:hideMark/>
          </w:tcPr>
          <w:p w14:paraId="7E065A32" w14:textId="77777777" w:rsidR="001D3FB9" w:rsidRDefault="001D3FB9" w:rsidP="00D21BAE">
            <w:pPr>
              <w:spacing w:after="0"/>
              <w:jc w:val="center"/>
              <w:rPr>
                <w:rFonts w:ascii="Arial Narrow" w:hAnsi="Arial Narrow" w:cs="Arial Narrow"/>
              </w:rPr>
            </w:pPr>
            <w:r>
              <w:rPr>
                <w:rFonts w:ascii="Arial Narrow" w:hAnsi="Arial Narrow" w:cs="Arial Narrow"/>
              </w:rPr>
              <w:t>27</w:t>
            </w:r>
          </w:p>
        </w:tc>
        <w:tc>
          <w:tcPr>
            <w:tcW w:w="992" w:type="dxa"/>
            <w:tcBorders>
              <w:top w:val="single" w:sz="4" w:space="0" w:color="auto"/>
              <w:left w:val="single" w:sz="4" w:space="0" w:color="auto"/>
              <w:bottom w:val="single" w:sz="4" w:space="0" w:color="auto"/>
              <w:right w:val="single" w:sz="4" w:space="0" w:color="auto"/>
            </w:tcBorders>
            <w:hideMark/>
          </w:tcPr>
          <w:p w14:paraId="54BF2FFE" w14:textId="77777777" w:rsidR="001D3FB9" w:rsidRDefault="001D3FB9" w:rsidP="00D21BAE">
            <w:pPr>
              <w:spacing w:after="0"/>
              <w:jc w:val="center"/>
              <w:rPr>
                <w:rFonts w:ascii="Arial Narrow" w:hAnsi="Arial Narrow" w:cs="Arial Narrow"/>
              </w:rPr>
            </w:pPr>
            <w:r>
              <w:rPr>
                <w:rFonts w:ascii="Arial Narrow" w:hAnsi="Arial Narrow" w:cs="Arial Narrow"/>
              </w:rPr>
              <w:t>0.07</w:t>
            </w:r>
          </w:p>
        </w:tc>
        <w:tc>
          <w:tcPr>
            <w:tcW w:w="1417" w:type="dxa"/>
            <w:tcBorders>
              <w:top w:val="single" w:sz="4" w:space="0" w:color="auto"/>
              <w:left w:val="single" w:sz="4" w:space="0" w:color="auto"/>
              <w:bottom w:val="single" w:sz="4" w:space="0" w:color="auto"/>
              <w:right w:val="single" w:sz="4" w:space="0" w:color="auto"/>
            </w:tcBorders>
            <w:hideMark/>
          </w:tcPr>
          <w:p w14:paraId="45A0F89E" w14:textId="77777777" w:rsidR="001D3FB9" w:rsidRDefault="001D3FB9" w:rsidP="00D21BAE">
            <w:pPr>
              <w:spacing w:after="0"/>
              <w:jc w:val="center"/>
              <w:rPr>
                <w:rFonts w:ascii="Arial Narrow" w:hAnsi="Arial Narrow" w:cs="Arial Narrow"/>
              </w:rPr>
            </w:pPr>
            <w:r>
              <w:rPr>
                <w:rFonts w:ascii="Arial Narrow" w:hAnsi="Arial Narrow" w:cs="Arial Narrow"/>
              </w:rPr>
              <w:t>0.38</w:t>
            </w:r>
          </w:p>
        </w:tc>
        <w:tc>
          <w:tcPr>
            <w:tcW w:w="1418" w:type="dxa"/>
            <w:tcBorders>
              <w:top w:val="single" w:sz="4" w:space="0" w:color="auto"/>
              <w:left w:val="single" w:sz="4" w:space="0" w:color="auto"/>
              <w:bottom w:val="single" w:sz="4" w:space="0" w:color="auto"/>
              <w:right w:val="single" w:sz="4" w:space="0" w:color="auto"/>
            </w:tcBorders>
            <w:hideMark/>
          </w:tcPr>
          <w:p w14:paraId="4B6E9AF7" w14:textId="77777777" w:rsidR="001D3FB9" w:rsidRDefault="001D3FB9" w:rsidP="00D21BAE">
            <w:pPr>
              <w:spacing w:after="0"/>
              <w:jc w:val="center"/>
              <w:rPr>
                <w:rFonts w:ascii="Arial Narrow" w:hAnsi="Arial Narrow" w:cs="Arial Narrow"/>
              </w:rPr>
            </w:pPr>
            <w:r>
              <w:rPr>
                <w:rFonts w:ascii="Arial Narrow" w:hAnsi="Arial Narrow" w:cs="Arial Narrow"/>
              </w:rPr>
              <w:t>(0.28, 0.48)</w:t>
            </w:r>
          </w:p>
        </w:tc>
      </w:tr>
      <w:tr w:rsidR="001D3FB9" w14:paraId="53D635BB" w14:textId="77777777" w:rsidTr="00D21BAE">
        <w:trPr>
          <w:trHeight w:val="90"/>
        </w:trPr>
        <w:tc>
          <w:tcPr>
            <w:tcW w:w="1135" w:type="dxa"/>
            <w:vMerge w:val="restart"/>
            <w:tcBorders>
              <w:top w:val="single" w:sz="4" w:space="0" w:color="auto"/>
              <w:left w:val="single" w:sz="4" w:space="0" w:color="auto"/>
              <w:bottom w:val="single" w:sz="4" w:space="0" w:color="auto"/>
              <w:right w:val="single" w:sz="4" w:space="0" w:color="auto"/>
            </w:tcBorders>
          </w:tcPr>
          <w:p w14:paraId="2D150901" w14:textId="77777777" w:rsidR="001D3FB9" w:rsidRDefault="001D3FB9" w:rsidP="00D21BAE">
            <w:pPr>
              <w:spacing w:after="0"/>
              <w:rPr>
                <w:rFonts w:ascii="Arial Narrow" w:hAnsi="Arial Narrow" w:cs="Arial Narrow"/>
              </w:rPr>
            </w:pPr>
            <w:r>
              <w:rPr>
                <w:rFonts w:ascii="Arial Narrow" w:hAnsi="Arial Narrow" w:cs="Arial Narrow"/>
              </w:rPr>
              <w:t>1</w:t>
            </w:r>
          </w:p>
          <w:p w14:paraId="1B07243D" w14:textId="77777777" w:rsidR="001D3FB9" w:rsidRDefault="001D3FB9" w:rsidP="00D21BAE">
            <w:pPr>
              <w:spacing w:after="0"/>
              <w:rPr>
                <w:rFonts w:ascii="Arial Narrow" w:hAnsi="Arial Narrow" w:cs="Arial Narrow"/>
              </w:rPr>
            </w:pPr>
          </w:p>
        </w:tc>
        <w:tc>
          <w:tcPr>
            <w:tcW w:w="1701" w:type="dxa"/>
            <w:tcBorders>
              <w:top w:val="single" w:sz="4" w:space="0" w:color="auto"/>
              <w:left w:val="single" w:sz="4" w:space="0" w:color="auto"/>
              <w:bottom w:val="single" w:sz="4" w:space="0" w:color="auto"/>
              <w:right w:val="single" w:sz="4" w:space="0" w:color="auto"/>
            </w:tcBorders>
            <w:hideMark/>
          </w:tcPr>
          <w:p w14:paraId="7C05E676" w14:textId="77777777" w:rsidR="001D3FB9" w:rsidRDefault="001D3FB9" w:rsidP="00D21BAE">
            <w:pPr>
              <w:spacing w:after="0"/>
              <w:rPr>
                <w:rFonts w:ascii="Arial Narrow" w:hAnsi="Arial Narrow" w:cs="Arial Narrow"/>
              </w:rPr>
            </w:pPr>
            <w:r>
              <w:rPr>
                <w:rFonts w:ascii="Arial Narrow" w:hAnsi="Arial Narrow" w:cs="Arial Narrow"/>
              </w:rPr>
              <w:t>AM assessment</w:t>
            </w:r>
          </w:p>
        </w:tc>
        <w:tc>
          <w:tcPr>
            <w:tcW w:w="567" w:type="dxa"/>
            <w:tcBorders>
              <w:top w:val="single" w:sz="4" w:space="0" w:color="auto"/>
              <w:left w:val="single" w:sz="4" w:space="0" w:color="auto"/>
              <w:bottom w:val="single" w:sz="4" w:space="0" w:color="auto"/>
              <w:right w:val="single" w:sz="4" w:space="0" w:color="auto"/>
            </w:tcBorders>
            <w:hideMark/>
          </w:tcPr>
          <w:p w14:paraId="096746D0" w14:textId="77777777" w:rsidR="001D3FB9" w:rsidRDefault="001D3FB9" w:rsidP="00D21BAE">
            <w:pPr>
              <w:spacing w:after="0"/>
              <w:jc w:val="center"/>
              <w:rPr>
                <w:rFonts w:ascii="Arial Narrow" w:hAnsi="Arial Narrow" w:cs="Arial Narrow"/>
              </w:rPr>
            </w:pPr>
            <w:r>
              <w:rPr>
                <w:rFonts w:ascii="Arial Narrow" w:hAnsi="Arial Narrow" w:cs="Arial Narrow"/>
                <w:szCs w:val="20"/>
              </w:rPr>
              <w:t>27</w:t>
            </w:r>
          </w:p>
        </w:tc>
        <w:tc>
          <w:tcPr>
            <w:tcW w:w="1418" w:type="dxa"/>
            <w:tcBorders>
              <w:top w:val="single" w:sz="4" w:space="0" w:color="auto"/>
              <w:left w:val="single" w:sz="4" w:space="0" w:color="auto"/>
              <w:bottom w:val="single" w:sz="4" w:space="0" w:color="auto"/>
              <w:right w:val="single" w:sz="4" w:space="0" w:color="auto"/>
            </w:tcBorders>
            <w:hideMark/>
          </w:tcPr>
          <w:p w14:paraId="5A145C79" w14:textId="77777777" w:rsidR="001D3FB9" w:rsidRDefault="001D3FB9" w:rsidP="00D21BAE">
            <w:pPr>
              <w:spacing w:after="0"/>
              <w:jc w:val="center"/>
              <w:rPr>
                <w:rFonts w:ascii="Arial Narrow" w:hAnsi="Arial Narrow" w:cs="Arial Narrow"/>
              </w:rPr>
            </w:pPr>
            <w:r>
              <w:rPr>
                <w:rFonts w:ascii="Arial Narrow" w:hAnsi="Arial Narrow" w:cs="Arial Narrow"/>
              </w:rPr>
              <w:t>0.38</w:t>
            </w:r>
          </w:p>
        </w:tc>
        <w:tc>
          <w:tcPr>
            <w:tcW w:w="567" w:type="dxa"/>
            <w:tcBorders>
              <w:top w:val="single" w:sz="4" w:space="0" w:color="auto"/>
              <w:left w:val="single" w:sz="4" w:space="0" w:color="auto"/>
              <w:bottom w:val="single" w:sz="4" w:space="0" w:color="auto"/>
              <w:right w:val="single" w:sz="4" w:space="0" w:color="auto"/>
            </w:tcBorders>
            <w:hideMark/>
          </w:tcPr>
          <w:p w14:paraId="5A2C6FAA" w14:textId="77777777" w:rsidR="001D3FB9" w:rsidRDefault="001D3FB9" w:rsidP="00D21BAE">
            <w:pPr>
              <w:spacing w:after="0"/>
              <w:jc w:val="center"/>
              <w:rPr>
                <w:rFonts w:ascii="Arial Narrow" w:hAnsi="Arial Narrow" w:cs="Arial Narrow"/>
              </w:rPr>
            </w:pPr>
            <w:r>
              <w:rPr>
                <w:rFonts w:ascii="Arial Narrow" w:hAnsi="Arial Narrow" w:cs="Arial Narrow"/>
              </w:rPr>
              <w:t>27</w:t>
            </w:r>
          </w:p>
        </w:tc>
        <w:tc>
          <w:tcPr>
            <w:tcW w:w="992" w:type="dxa"/>
            <w:tcBorders>
              <w:top w:val="single" w:sz="4" w:space="0" w:color="auto"/>
              <w:left w:val="single" w:sz="4" w:space="0" w:color="auto"/>
              <w:bottom w:val="single" w:sz="4" w:space="0" w:color="auto"/>
              <w:right w:val="single" w:sz="4" w:space="0" w:color="auto"/>
            </w:tcBorders>
            <w:hideMark/>
          </w:tcPr>
          <w:p w14:paraId="75C4A133" w14:textId="77777777" w:rsidR="001D3FB9" w:rsidRDefault="001D3FB9" w:rsidP="00D21BAE">
            <w:pPr>
              <w:spacing w:after="0"/>
              <w:jc w:val="center"/>
              <w:rPr>
                <w:rFonts w:ascii="Arial Narrow" w:hAnsi="Arial Narrow" w:cs="Arial Narrow"/>
              </w:rPr>
            </w:pPr>
            <w:r>
              <w:rPr>
                <w:rFonts w:ascii="Arial Narrow" w:hAnsi="Arial Narrow" w:cs="Arial Narrow"/>
              </w:rPr>
              <w:t>0.02</w:t>
            </w:r>
          </w:p>
        </w:tc>
        <w:tc>
          <w:tcPr>
            <w:tcW w:w="1417" w:type="dxa"/>
            <w:tcBorders>
              <w:top w:val="single" w:sz="4" w:space="0" w:color="auto"/>
              <w:left w:val="single" w:sz="4" w:space="0" w:color="auto"/>
              <w:bottom w:val="single" w:sz="4" w:space="0" w:color="auto"/>
              <w:right w:val="single" w:sz="4" w:space="0" w:color="auto"/>
            </w:tcBorders>
            <w:hideMark/>
          </w:tcPr>
          <w:p w14:paraId="13691692" w14:textId="77777777" w:rsidR="001D3FB9" w:rsidRDefault="001D3FB9" w:rsidP="00D21BAE">
            <w:pPr>
              <w:spacing w:after="0"/>
              <w:jc w:val="center"/>
              <w:rPr>
                <w:rFonts w:ascii="Arial Narrow" w:hAnsi="Arial Narrow" w:cs="Arial Narrow"/>
              </w:rPr>
            </w:pPr>
            <w:r>
              <w:rPr>
                <w:rFonts w:ascii="Arial Narrow" w:hAnsi="Arial Narrow" w:cs="Arial Narrow"/>
              </w:rPr>
              <w:t>0.36</w:t>
            </w:r>
          </w:p>
        </w:tc>
        <w:tc>
          <w:tcPr>
            <w:tcW w:w="1418" w:type="dxa"/>
            <w:tcBorders>
              <w:top w:val="single" w:sz="4" w:space="0" w:color="auto"/>
              <w:left w:val="single" w:sz="4" w:space="0" w:color="auto"/>
              <w:bottom w:val="single" w:sz="4" w:space="0" w:color="auto"/>
              <w:right w:val="single" w:sz="4" w:space="0" w:color="auto"/>
            </w:tcBorders>
            <w:hideMark/>
          </w:tcPr>
          <w:p w14:paraId="41938806" w14:textId="77777777" w:rsidR="001D3FB9" w:rsidRDefault="001D3FB9" w:rsidP="00D21BAE">
            <w:pPr>
              <w:spacing w:after="0"/>
              <w:jc w:val="center"/>
              <w:rPr>
                <w:rFonts w:ascii="Arial Narrow" w:hAnsi="Arial Narrow" w:cs="Arial Narrow"/>
              </w:rPr>
            </w:pPr>
            <w:r>
              <w:rPr>
                <w:rFonts w:ascii="Arial Narrow" w:hAnsi="Arial Narrow" w:cs="Arial Narrow"/>
              </w:rPr>
              <w:t>(0.26, 0.46)</w:t>
            </w:r>
          </w:p>
        </w:tc>
      </w:tr>
      <w:tr w:rsidR="001D3FB9" w14:paraId="321BBC36" w14:textId="77777777" w:rsidTr="00D21BAE">
        <w:trPr>
          <w:trHeight w:val="90"/>
        </w:trPr>
        <w:tc>
          <w:tcPr>
            <w:tcW w:w="9215" w:type="dxa"/>
            <w:vMerge/>
            <w:tcBorders>
              <w:top w:val="single" w:sz="4" w:space="0" w:color="auto"/>
              <w:left w:val="single" w:sz="4" w:space="0" w:color="auto"/>
              <w:bottom w:val="single" w:sz="4" w:space="0" w:color="auto"/>
              <w:right w:val="single" w:sz="4" w:space="0" w:color="auto"/>
            </w:tcBorders>
            <w:vAlign w:val="center"/>
            <w:hideMark/>
          </w:tcPr>
          <w:p w14:paraId="5BD821D2" w14:textId="77777777" w:rsidR="001D3FB9" w:rsidRDefault="001D3FB9" w:rsidP="00D21BAE">
            <w:pPr>
              <w:spacing w:after="0"/>
              <w:rPr>
                <w:rFonts w:ascii="Arial Narrow" w:hAnsi="Arial Narrow" w:cs="Arial Narrow"/>
              </w:rPr>
            </w:pPr>
          </w:p>
        </w:tc>
        <w:tc>
          <w:tcPr>
            <w:tcW w:w="1701" w:type="dxa"/>
            <w:tcBorders>
              <w:top w:val="single" w:sz="4" w:space="0" w:color="auto"/>
              <w:left w:val="single" w:sz="4" w:space="0" w:color="auto"/>
              <w:bottom w:val="single" w:sz="4" w:space="0" w:color="auto"/>
              <w:right w:val="single" w:sz="4" w:space="0" w:color="auto"/>
            </w:tcBorders>
            <w:hideMark/>
          </w:tcPr>
          <w:p w14:paraId="0D965BCB" w14:textId="77777777" w:rsidR="001D3FB9" w:rsidRDefault="001D3FB9" w:rsidP="00D21BAE">
            <w:pPr>
              <w:spacing w:after="0"/>
              <w:rPr>
                <w:rFonts w:ascii="Arial Narrow" w:hAnsi="Arial Narrow" w:cs="Arial Narrow"/>
              </w:rPr>
            </w:pPr>
            <w:r>
              <w:rPr>
                <w:rFonts w:ascii="Arial Narrow" w:hAnsi="Arial Narrow" w:cs="Arial Narrow"/>
              </w:rPr>
              <w:t>PM assessment</w:t>
            </w:r>
          </w:p>
        </w:tc>
        <w:tc>
          <w:tcPr>
            <w:tcW w:w="567" w:type="dxa"/>
            <w:tcBorders>
              <w:top w:val="single" w:sz="4" w:space="0" w:color="auto"/>
              <w:left w:val="single" w:sz="4" w:space="0" w:color="auto"/>
              <w:bottom w:val="single" w:sz="4" w:space="0" w:color="auto"/>
              <w:right w:val="single" w:sz="4" w:space="0" w:color="auto"/>
            </w:tcBorders>
            <w:hideMark/>
          </w:tcPr>
          <w:p w14:paraId="5C4C40CD" w14:textId="77777777" w:rsidR="001D3FB9" w:rsidRDefault="001D3FB9" w:rsidP="00D21BAE">
            <w:pPr>
              <w:spacing w:after="0"/>
              <w:jc w:val="center"/>
              <w:rPr>
                <w:rFonts w:ascii="Arial Narrow" w:hAnsi="Arial Narrow" w:cs="Arial Narrow"/>
              </w:rPr>
            </w:pPr>
            <w:r>
              <w:rPr>
                <w:rFonts w:ascii="Arial Narrow" w:hAnsi="Arial Narrow" w:cs="Arial Narrow"/>
                <w:szCs w:val="20"/>
              </w:rPr>
              <w:t>27</w:t>
            </w:r>
          </w:p>
        </w:tc>
        <w:tc>
          <w:tcPr>
            <w:tcW w:w="1418" w:type="dxa"/>
            <w:tcBorders>
              <w:top w:val="single" w:sz="4" w:space="0" w:color="auto"/>
              <w:left w:val="single" w:sz="4" w:space="0" w:color="auto"/>
              <w:bottom w:val="single" w:sz="4" w:space="0" w:color="auto"/>
              <w:right w:val="single" w:sz="4" w:space="0" w:color="auto"/>
            </w:tcBorders>
            <w:hideMark/>
          </w:tcPr>
          <w:p w14:paraId="745EF24E" w14:textId="77777777" w:rsidR="001D3FB9" w:rsidRDefault="001D3FB9" w:rsidP="00D21BAE">
            <w:pPr>
              <w:spacing w:after="0"/>
              <w:jc w:val="center"/>
              <w:rPr>
                <w:rFonts w:ascii="Arial Narrow" w:hAnsi="Arial Narrow" w:cs="Arial Narrow"/>
              </w:rPr>
            </w:pPr>
            <w:r>
              <w:rPr>
                <w:rFonts w:ascii="Arial Narrow" w:hAnsi="Arial Narrow" w:cs="Arial Narrow"/>
              </w:rPr>
              <w:t>0.41</w:t>
            </w:r>
          </w:p>
        </w:tc>
        <w:tc>
          <w:tcPr>
            <w:tcW w:w="567" w:type="dxa"/>
            <w:tcBorders>
              <w:top w:val="single" w:sz="4" w:space="0" w:color="auto"/>
              <w:left w:val="single" w:sz="4" w:space="0" w:color="auto"/>
              <w:bottom w:val="single" w:sz="4" w:space="0" w:color="auto"/>
              <w:right w:val="single" w:sz="4" w:space="0" w:color="auto"/>
            </w:tcBorders>
            <w:hideMark/>
          </w:tcPr>
          <w:p w14:paraId="79828182" w14:textId="77777777" w:rsidR="001D3FB9" w:rsidRDefault="001D3FB9" w:rsidP="00D21BAE">
            <w:pPr>
              <w:spacing w:after="0"/>
              <w:jc w:val="center"/>
              <w:rPr>
                <w:rFonts w:ascii="Arial Narrow" w:hAnsi="Arial Narrow" w:cs="Arial Narrow"/>
              </w:rPr>
            </w:pPr>
            <w:r>
              <w:rPr>
                <w:rFonts w:ascii="Arial Narrow" w:hAnsi="Arial Narrow" w:cs="Arial Narrow"/>
              </w:rPr>
              <w:t>27</w:t>
            </w:r>
          </w:p>
        </w:tc>
        <w:tc>
          <w:tcPr>
            <w:tcW w:w="992" w:type="dxa"/>
            <w:tcBorders>
              <w:top w:val="single" w:sz="4" w:space="0" w:color="auto"/>
              <w:left w:val="single" w:sz="4" w:space="0" w:color="auto"/>
              <w:bottom w:val="single" w:sz="4" w:space="0" w:color="auto"/>
              <w:right w:val="single" w:sz="4" w:space="0" w:color="auto"/>
            </w:tcBorders>
            <w:hideMark/>
          </w:tcPr>
          <w:p w14:paraId="1EAF5D14" w14:textId="77777777" w:rsidR="001D3FB9" w:rsidRDefault="001D3FB9" w:rsidP="00D21BAE">
            <w:pPr>
              <w:spacing w:after="0"/>
              <w:jc w:val="center"/>
              <w:rPr>
                <w:rFonts w:ascii="Arial Narrow" w:hAnsi="Arial Narrow" w:cs="Arial Narrow"/>
              </w:rPr>
            </w:pPr>
            <w:r>
              <w:rPr>
                <w:rFonts w:ascii="Arial Narrow" w:hAnsi="Arial Narrow" w:cs="Arial Narrow"/>
              </w:rPr>
              <w:t>0.15</w:t>
            </w:r>
          </w:p>
        </w:tc>
        <w:tc>
          <w:tcPr>
            <w:tcW w:w="1417" w:type="dxa"/>
            <w:tcBorders>
              <w:top w:val="single" w:sz="4" w:space="0" w:color="auto"/>
              <w:left w:val="single" w:sz="4" w:space="0" w:color="auto"/>
              <w:bottom w:val="single" w:sz="4" w:space="0" w:color="auto"/>
              <w:right w:val="single" w:sz="4" w:space="0" w:color="auto"/>
            </w:tcBorders>
            <w:hideMark/>
          </w:tcPr>
          <w:p w14:paraId="48927DB0" w14:textId="77777777" w:rsidR="001D3FB9" w:rsidRDefault="001D3FB9" w:rsidP="00D21BAE">
            <w:pPr>
              <w:spacing w:after="0"/>
              <w:jc w:val="center"/>
              <w:rPr>
                <w:rFonts w:ascii="Arial Narrow" w:hAnsi="Arial Narrow" w:cs="Arial Narrow"/>
              </w:rPr>
            </w:pPr>
            <w:r>
              <w:rPr>
                <w:rFonts w:ascii="Arial Narrow" w:hAnsi="Arial Narrow" w:cs="Arial Narrow"/>
              </w:rPr>
              <w:t>0.26</w:t>
            </w:r>
          </w:p>
        </w:tc>
        <w:tc>
          <w:tcPr>
            <w:tcW w:w="1418" w:type="dxa"/>
            <w:tcBorders>
              <w:top w:val="single" w:sz="4" w:space="0" w:color="auto"/>
              <w:left w:val="single" w:sz="4" w:space="0" w:color="auto"/>
              <w:bottom w:val="single" w:sz="4" w:space="0" w:color="auto"/>
              <w:right w:val="single" w:sz="4" w:space="0" w:color="auto"/>
            </w:tcBorders>
            <w:hideMark/>
          </w:tcPr>
          <w:p w14:paraId="36ECB655" w14:textId="77777777" w:rsidR="001D3FB9" w:rsidRDefault="001D3FB9" w:rsidP="00D21BAE">
            <w:pPr>
              <w:spacing w:after="0"/>
              <w:jc w:val="center"/>
              <w:rPr>
                <w:rFonts w:ascii="Arial Narrow" w:hAnsi="Arial Narrow" w:cs="Arial Narrow"/>
              </w:rPr>
            </w:pPr>
            <w:r>
              <w:rPr>
                <w:rFonts w:ascii="Arial Narrow" w:hAnsi="Arial Narrow" w:cs="Arial Narrow"/>
              </w:rPr>
              <w:t>(0.16, 0.36)</w:t>
            </w:r>
          </w:p>
        </w:tc>
      </w:tr>
      <w:tr w:rsidR="001D3FB9" w14:paraId="2D8A5B37" w14:textId="77777777" w:rsidTr="00D21BAE">
        <w:trPr>
          <w:trHeight w:val="90"/>
        </w:trPr>
        <w:tc>
          <w:tcPr>
            <w:tcW w:w="1135" w:type="dxa"/>
            <w:vMerge w:val="restart"/>
            <w:tcBorders>
              <w:top w:val="single" w:sz="4" w:space="0" w:color="auto"/>
              <w:left w:val="single" w:sz="4" w:space="0" w:color="auto"/>
              <w:bottom w:val="single" w:sz="4" w:space="0" w:color="auto"/>
              <w:right w:val="single" w:sz="4" w:space="0" w:color="auto"/>
            </w:tcBorders>
          </w:tcPr>
          <w:p w14:paraId="6D103B95" w14:textId="77777777" w:rsidR="001D3FB9" w:rsidRDefault="001D3FB9" w:rsidP="00D21BAE">
            <w:pPr>
              <w:spacing w:after="0"/>
              <w:rPr>
                <w:rFonts w:ascii="Arial Narrow" w:hAnsi="Arial Narrow" w:cs="Arial Narrow"/>
              </w:rPr>
            </w:pPr>
            <w:r>
              <w:rPr>
                <w:rFonts w:ascii="Arial Narrow" w:hAnsi="Arial Narrow" w:cs="Arial Narrow"/>
              </w:rPr>
              <w:t>2</w:t>
            </w:r>
          </w:p>
          <w:p w14:paraId="22CAA669" w14:textId="77777777" w:rsidR="001D3FB9" w:rsidRDefault="001D3FB9" w:rsidP="00D21BAE">
            <w:pPr>
              <w:spacing w:after="0"/>
              <w:rPr>
                <w:rFonts w:ascii="Arial Narrow" w:hAnsi="Arial Narrow" w:cs="Arial Narrow"/>
              </w:rPr>
            </w:pPr>
          </w:p>
        </w:tc>
        <w:tc>
          <w:tcPr>
            <w:tcW w:w="1701" w:type="dxa"/>
            <w:tcBorders>
              <w:top w:val="single" w:sz="4" w:space="0" w:color="auto"/>
              <w:left w:val="single" w:sz="4" w:space="0" w:color="auto"/>
              <w:bottom w:val="single" w:sz="4" w:space="0" w:color="auto"/>
              <w:right w:val="single" w:sz="4" w:space="0" w:color="auto"/>
            </w:tcBorders>
            <w:hideMark/>
          </w:tcPr>
          <w:p w14:paraId="535ED78B" w14:textId="77777777" w:rsidR="001D3FB9" w:rsidRDefault="001D3FB9" w:rsidP="00D21BAE">
            <w:pPr>
              <w:spacing w:after="0"/>
              <w:rPr>
                <w:rFonts w:ascii="Arial Narrow" w:hAnsi="Arial Narrow" w:cs="Arial Narrow"/>
              </w:rPr>
            </w:pPr>
            <w:r>
              <w:rPr>
                <w:rFonts w:ascii="Arial Narrow" w:hAnsi="Arial Narrow" w:cs="Arial Narrow"/>
              </w:rPr>
              <w:t>AM assessment</w:t>
            </w:r>
          </w:p>
        </w:tc>
        <w:tc>
          <w:tcPr>
            <w:tcW w:w="567" w:type="dxa"/>
            <w:tcBorders>
              <w:top w:val="single" w:sz="4" w:space="0" w:color="auto"/>
              <w:left w:val="single" w:sz="4" w:space="0" w:color="auto"/>
              <w:bottom w:val="single" w:sz="4" w:space="0" w:color="auto"/>
              <w:right w:val="single" w:sz="4" w:space="0" w:color="auto"/>
            </w:tcBorders>
            <w:hideMark/>
          </w:tcPr>
          <w:p w14:paraId="787FE1AF" w14:textId="77777777" w:rsidR="001D3FB9" w:rsidRDefault="001D3FB9" w:rsidP="00D21BAE">
            <w:pPr>
              <w:spacing w:after="0"/>
              <w:jc w:val="center"/>
              <w:rPr>
                <w:rFonts w:ascii="Arial Narrow" w:hAnsi="Arial Narrow" w:cs="Arial Narrow"/>
              </w:rPr>
            </w:pPr>
            <w:r>
              <w:rPr>
                <w:rFonts w:ascii="Arial Narrow" w:hAnsi="Arial Narrow" w:cs="Arial Narrow"/>
                <w:szCs w:val="20"/>
              </w:rPr>
              <w:t>27</w:t>
            </w:r>
          </w:p>
        </w:tc>
        <w:tc>
          <w:tcPr>
            <w:tcW w:w="1418" w:type="dxa"/>
            <w:tcBorders>
              <w:top w:val="single" w:sz="4" w:space="0" w:color="auto"/>
              <w:left w:val="single" w:sz="4" w:space="0" w:color="auto"/>
              <w:bottom w:val="single" w:sz="4" w:space="0" w:color="auto"/>
              <w:right w:val="single" w:sz="4" w:space="0" w:color="auto"/>
            </w:tcBorders>
            <w:hideMark/>
          </w:tcPr>
          <w:p w14:paraId="5D01EFE2" w14:textId="77777777" w:rsidR="001D3FB9" w:rsidRDefault="001D3FB9" w:rsidP="00D21BAE">
            <w:pPr>
              <w:spacing w:after="0"/>
              <w:jc w:val="center"/>
              <w:rPr>
                <w:rFonts w:ascii="Arial Narrow" w:hAnsi="Arial Narrow" w:cs="Arial Narrow"/>
              </w:rPr>
            </w:pPr>
            <w:r>
              <w:rPr>
                <w:rFonts w:ascii="Arial Narrow" w:hAnsi="Arial Narrow" w:cs="Arial Narrow"/>
              </w:rPr>
              <w:t>0.37</w:t>
            </w:r>
          </w:p>
        </w:tc>
        <w:tc>
          <w:tcPr>
            <w:tcW w:w="567" w:type="dxa"/>
            <w:tcBorders>
              <w:top w:val="single" w:sz="4" w:space="0" w:color="auto"/>
              <w:left w:val="single" w:sz="4" w:space="0" w:color="auto"/>
              <w:bottom w:val="single" w:sz="4" w:space="0" w:color="auto"/>
              <w:right w:val="single" w:sz="4" w:space="0" w:color="auto"/>
            </w:tcBorders>
            <w:hideMark/>
          </w:tcPr>
          <w:p w14:paraId="2E5C8DF0" w14:textId="77777777" w:rsidR="001D3FB9" w:rsidRDefault="001D3FB9" w:rsidP="00D21BAE">
            <w:pPr>
              <w:spacing w:after="0"/>
              <w:jc w:val="center"/>
              <w:rPr>
                <w:rFonts w:ascii="Arial Narrow" w:hAnsi="Arial Narrow" w:cs="Arial Narrow"/>
              </w:rPr>
            </w:pPr>
            <w:r>
              <w:rPr>
                <w:rFonts w:ascii="Arial Narrow" w:hAnsi="Arial Narrow" w:cs="Arial Narrow"/>
              </w:rPr>
              <w:t>27</w:t>
            </w:r>
          </w:p>
        </w:tc>
        <w:tc>
          <w:tcPr>
            <w:tcW w:w="992" w:type="dxa"/>
            <w:tcBorders>
              <w:top w:val="single" w:sz="4" w:space="0" w:color="auto"/>
              <w:left w:val="single" w:sz="4" w:space="0" w:color="auto"/>
              <w:bottom w:val="single" w:sz="4" w:space="0" w:color="auto"/>
              <w:right w:val="single" w:sz="4" w:space="0" w:color="auto"/>
            </w:tcBorders>
            <w:hideMark/>
          </w:tcPr>
          <w:p w14:paraId="2FBE0C0D" w14:textId="77777777" w:rsidR="001D3FB9" w:rsidRDefault="001D3FB9" w:rsidP="00D21BAE">
            <w:pPr>
              <w:spacing w:after="0"/>
              <w:jc w:val="center"/>
              <w:rPr>
                <w:rFonts w:ascii="Arial Narrow" w:hAnsi="Arial Narrow" w:cs="Arial Narrow"/>
              </w:rPr>
            </w:pPr>
            <w:r>
              <w:rPr>
                <w:rFonts w:ascii="Arial Narrow" w:hAnsi="Arial Narrow" w:cs="Arial Narrow"/>
              </w:rPr>
              <w:t>0.03</w:t>
            </w:r>
          </w:p>
        </w:tc>
        <w:tc>
          <w:tcPr>
            <w:tcW w:w="1417" w:type="dxa"/>
            <w:tcBorders>
              <w:top w:val="single" w:sz="4" w:space="0" w:color="auto"/>
              <w:left w:val="single" w:sz="4" w:space="0" w:color="auto"/>
              <w:bottom w:val="single" w:sz="4" w:space="0" w:color="auto"/>
              <w:right w:val="single" w:sz="4" w:space="0" w:color="auto"/>
            </w:tcBorders>
            <w:hideMark/>
          </w:tcPr>
          <w:p w14:paraId="28E11CBA" w14:textId="77777777" w:rsidR="001D3FB9" w:rsidRDefault="001D3FB9" w:rsidP="00D21BAE">
            <w:pPr>
              <w:spacing w:after="0"/>
              <w:jc w:val="center"/>
              <w:rPr>
                <w:rFonts w:ascii="Arial Narrow" w:hAnsi="Arial Narrow" w:cs="Arial Narrow"/>
              </w:rPr>
            </w:pPr>
            <w:r>
              <w:rPr>
                <w:rFonts w:ascii="Arial Narrow" w:hAnsi="Arial Narrow" w:cs="Arial Narrow"/>
              </w:rPr>
              <w:t>0.34</w:t>
            </w:r>
          </w:p>
        </w:tc>
        <w:tc>
          <w:tcPr>
            <w:tcW w:w="1418" w:type="dxa"/>
            <w:tcBorders>
              <w:top w:val="single" w:sz="4" w:space="0" w:color="auto"/>
              <w:left w:val="single" w:sz="4" w:space="0" w:color="auto"/>
              <w:bottom w:val="single" w:sz="4" w:space="0" w:color="auto"/>
              <w:right w:val="single" w:sz="4" w:space="0" w:color="auto"/>
            </w:tcBorders>
            <w:hideMark/>
          </w:tcPr>
          <w:p w14:paraId="5F17C26B" w14:textId="77777777" w:rsidR="001D3FB9" w:rsidRDefault="001D3FB9" w:rsidP="00D21BAE">
            <w:pPr>
              <w:spacing w:after="0"/>
              <w:jc w:val="center"/>
              <w:rPr>
                <w:rFonts w:ascii="Arial Narrow" w:hAnsi="Arial Narrow" w:cs="Arial Narrow"/>
              </w:rPr>
            </w:pPr>
            <w:r>
              <w:rPr>
                <w:rFonts w:ascii="Arial Narrow" w:hAnsi="Arial Narrow" w:cs="Arial Narrow"/>
              </w:rPr>
              <w:t>(0.24, 0.44)</w:t>
            </w:r>
          </w:p>
        </w:tc>
      </w:tr>
      <w:tr w:rsidR="001D3FB9" w14:paraId="46B02E90" w14:textId="77777777" w:rsidTr="00D21BAE">
        <w:trPr>
          <w:trHeight w:val="90"/>
        </w:trPr>
        <w:tc>
          <w:tcPr>
            <w:tcW w:w="9215" w:type="dxa"/>
            <w:vMerge/>
            <w:tcBorders>
              <w:top w:val="single" w:sz="4" w:space="0" w:color="auto"/>
              <w:left w:val="single" w:sz="4" w:space="0" w:color="auto"/>
              <w:bottom w:val="single" w:sz="4" w:space="0" w:color="auto"/>
              <w:right w:val="single" w:sz="4" w:space="0" w:color="auto"/>
            </w:tcBorders>
            <w:vAlign w:val="center"/>
            <w:hideMark/>
          </w:tcPr>
          <w:p w14:paraId="2FDA0660" w14:textId="77777777" w:rsidR="001D3FB9" w:rsidRDefault="001D3FB9" w:rsidP="00D21BAE">
            <w:pPr>
              <w:spacing w:after="0"/>
              <w:rPr>
                <w:rFonts w:ascii="Arial Narrow" w:hAnsi="Arial Narrow" w:cs="Arial Narrow"/>
              </w:rPr>
            </w:pPr>
          </w:p>
        </w:tc>
        <w:tc>
          <w:tcPr>
            <w:tcW w:w="1701" w:type="dxa"/>
            <w:tcBorders>
              <w:top w:val="single" w:sz="4" w:space="0" w:color="auto"/>
              <w:left w:val="single" w:sz="4" w:space="0" w:color="auto"/>
              <w:bottom w:val="single" w:sz="4" w:space="0" w:color="auto"/>
              <w:right w:val="single" w:sz="4" w:space="0" w:color="auto"/>
            </w:tcBorders>
            <w:hideMark/>
          </w:tcPr>
          <w:p w14:paraId="5A336FF5" w14:textId="77777777" w:rsidR="001D3FB9" w:rsidRDefault="001D3FB9" w:rsidP="00D21BAE">
            <w:pPr>
              <w:spacing w:after="0"/>
              <w:rPr>
                <w:rFonts w:ascii="Arial Narrow" w:hAnsi="Arial Narrow" w:cs="Arial Narrow"/>
              </w:rPr>
            </w:pPr>
            <w:r>
              <w:rPr>
                <w:rFonts w:ascii="Arial Narrow" w:hAnsi="Arial Narrow" w:cs="Arial Narrow"/>
              </w:rPr>
              <w:t>PM assessment</w:t>
            </w:r>
          </w:p>
        </w:tc>
        <w:tc>
          <w:tcPr>
            <w:tcW w:w="567" w:type="dxa"/>
            <w:tcBorders>
              <w:top w:val="single" w:sz="4" w:space="0" w:color="auto"/>
              <w:left w:val="single" w:sz="4" w:space="0" w:color="auto"/>
              <w:bottom w:val="single" w:sz="4" w:space="0" w:color="auto"/>
              <w:right w:val="single" w:sz="4" w:space="0" w:color="auto"/>
            </w:tcBorders>
            <w:hideMark/>
          </w:tcPr>
          <w:p w14:paraId="025AF71B" w14:textId="77777777" w:rsidR="001D3FB9" w:rsidRDefault="001D3FB9" w:rsidP="00D21BAE">
            <w:pPr>
              <w:spacing w:after="0"/>
              <w:jc w:val="center"/>
              <w:rPr>
                <w:rFonts w:ascii="Arial Narrow" w:hAnsi="Arial Narrow" w:cs="Arial Narrow"/>
              </w:rPr>
            </w:pPr>
            <w:r>
              <w:rPr>
                <w:rFonts w:ascii="Arial Narrow" w:hAnsi="Arial Narrow" w:cs="Arial Narrow"/>
                <w:szCs w:val="20"/>
              </w:rPr>
              <w:t>27</w:t>
            </w:r>
          </w:p>
        </w:tc>
        <w:tc>
          <w:tcPr>
            <w:tcW w:w="1418" w:type="dxa"/>
            <w:tcBorders>
              <w:top w:val="single" w:sz="4" w:space="0" w:color="auto"/>
              <w:left w:val="single" w:sz="4" w:space="0" w:color="auto"/>
              <w:bottom w:val="single" w:sz="4" w:space="0" w:color="auto"/>
              <w:right w:val="single" w:sz="4" w:space="0" w:color="auto"/>
            </w:tcBorders>
            <w:hideMark/>
          </w:tcPr>
          <w:p w14:paraId="76C665E7" w14:textId="77777777" w:rsidR="001D3FB9" w:rsidRDefault="001D3FB9" w:rsidP="00D21BAE">
            <w:pPr>
              <w:spacing w:after="0"/>
              <w:jc w:val="center"/>
              <w:rPr>
                <w:rFonts w:ascii="Arial Narrow" w:hAnsi="Arial Narrow" w:cs="Arial Narrow"/>
              </w:rPr>
            </w:pPr>
            <w:r>
              <w:rPr>
                <w:rFonts w:ascii="Arial Narrow" w:hAnsi="Arial Narrow" w:cs="Arial Narrow"/>
              </w:rPr>
              <w:t>0.41</w:t>
            </w:r>
          </w:p>
        </w:tc>
        <w:tc>
          <w:tcPr>
            <w:tcW w:w="567" w:type="dxa"/>
            <w:tcBorders>
              <w:top w:val="single" w:sz="4" w:space="0" w:color="auto"/>
              <w:left w:val="single" w:sz="4" w:space="0" w:color="auto"/>
              <w:bottom w:val="single" w:sz="4" w:space="0" w:color="auto"/>
              <w:right w:val="single" w:sz="4" w:space="0" w:color="auto"/>
            </w:tcBorders>
            <w:hideMark/>
          </w:tcPr>
          <w:p w14:paraId="3440375F" w14:textId="77777777" w:rsidR="001D3FB9" w:rsidRDefault="001D3FB9" w:rsidP="00D21BAE">
            <w:pPr>
              <w:spacing w:after="0"/>
              <w:jc w:val="center"/>
              <w:rPr>
                <w:rFonts w:ascii="Arial Narrow" w:hAnsi="Arial Narrow" w:cs="Arial Narrow"/>
              </w:rPr>
            </w:pPr>
            <w:r>
              <w:rPr>
                <w:rFonts w:ascii="Arial Narrow" w:hAnsi="Arial Narrow" w:cs="Arial Narrow"/>
              </w:rPr>
              <w:t>27</w:t>
            </w:r>
          </w:p>
        </w:tc>
        <w:tc>
          <w:tcPr>
            <w:tcW w:w="992" w:type="dxa"/>
            <w:tcBorders>
              <w:top w:val="single" w:sz="4" w:space="0" w:color="auto"/>
              <w:left w:val="single" w:sz="4" w:space="0" w:color="auto"/>
              <w:bottom w:val="single" w:sz="4" w:space="0" w:color="auto"/>
              <w:right w:val="single" w:sz="4" w:space="0" w:color="auto"/>
            </w:tcBorders>
            <w:hideMark/>
          </w:tcPr>
          <w:p w14:paraId="1E990A03" w14:textId="77777777" w:rsidR="001D3FB9" w:rsidRDefault="001D3FB9" w:rsidP="00D21BAE">
            <w:pPr>
              <w:spacing w:after="0"/>
              <w:jc w:val="center"/>
              <w:rPr>
                <w:rFonts w:ascii="Arial Narrow" w:hAnsi="Arial Narrow" w:cs="Arial Narrow"/>
              </w:rPr>
            </w:pPr>
            <w:r>
              <w:rPr>
                <w:rFonts w:ascii="Arial Narrow" w:hAnsi="Arial Narrow" w:cs="Arial Narrow"/>
              </w:rPr>
              <w:t>0.16</w:t>
            </w:r>
          </w:p>
        </w:tc>
        <w:tc>
          <w:tcPr>
            <w:tcW w:w="1417" w:type="dxa"/>
            <w:tcBorders>
              <w:top w:val="single" w:sz="4" w:space="0" w:color="auto"/>
              <w:left w:val="single" w:sz="4" w:space="0" w:color="auto"/>
              <w:bottom w:val="single" w:sz="4" w:space="0" w:color="auto"/>
              <w:right w:val="single" w:sz="4" w:space="0" w:color="auto"/>
            </w:tcBorders>
            <w:hideMark/>
          </w:tcPr>
          <w:p w14:paraId="7021C80A" w14:textId="77777777" w:rsidR="001D3FB9" w:rsidRDefault="001D3FB9" w:rsidP="00D21BAE">
            <w:pPr>
              <w:spacing w:after="0"/>
              <w:jc w:val="center"/>
              <w:rPr>
                <w:rFonts w:ascii="Arial Narrow" w:hAnsi="Arial Narrow" w:cs="Arial Narrow"/>
              </w:rPr>
            </w:pPr>
            <w:r>
              <w:rPr>
                <w:rFonts w:ascii="Arial Narrow" w:hAnsi="Arial Narrow" w:cs="Arial Narrow"/>
              </w:rPr>
              <w:t>0.24</w:t>
            </w:r>
          </w:p>
        </w:tc>
        <w:tc>
          <w:tcPr>
            <w:tcW w:w="1418" w:type="dxa"/>
            <w:tcBorders>
              <w:top w:val="single" w:sz="4" w:space="0" w:color="auto"/>
              <w:left w:val="single" w:sz="4" w:space="0" w:color="auto"/>
              <w:bottom w:val="single" w:sz="4" w:space="0" w:color="auto"/>
              <w:right w:val="single" w:sz="4" w:space="0" w:color="auto"/>
            </w:tcBorders>
            <w:hideMark/>
          </w:tcPr>
          <w:p w14:paraId="5B041540" w14:textId="77777777" w:rsidR="001D3FB9" w:rsidRDefault="001D3FB9" w:rsidP="00D21BAE">
            <w:pPr>
              <w:spacing w:after="0"/>
              <w:jc w:val="center"/>
              <w:rPr>
                <w:rFonts w:ascii="Arial Narrow" w:hAnsi="Arial Narrow" w:cs="Arial Narrow"/>
              </w:rPr>
            </w:pPr>
            <w:r>
              <w:rPr>
                <w:rFonts w:ascii="Arial Narrow" w:hAnsi="Arial Narrow" w:cs="Arial Narrow"/>
              </w:rPr>
              <w:t>(0.14, 0.34)</w:t>
            </w:r>
          </w:p>
        </w:tc>
      </w:tr>
      <w:tr w:rsidR="001D3FB9" w14:paraId="23163F4C" w14:textId="77777777" w:rsidTr="00D21BAE">
        <w:trPr>
          <w:trHeight w:val="90"/>
        </w:trPr>
        <w:tc>
          <w:tcPr>
            <w:tcW w:w="1135" w:type="dxa"/>
            <w:vMerge w:val="restart"/>
            <w:tcBorders>
              <w:top w:val="single" w:sz="4" w:space="0" w:color="auto"/>
              <w:left w:val="single" w:sz="4" w:space="0" w:color="auto"/>
              <w:bottom w:val="single" w:sz="4" w:space="0" w:color="auto"/>
              <w:right w:val="single" w:sz="4" w:space="0" w:color="auto"/>
            </w:tcBorders>
          </w:tcPr>
          <w:p w14:paraId="6FF71CE2" w14:textId="77777777" w:rsidR="001D3FB9" w:rsidRDefault="001D3FB9" w:rsidP="00D21BAE">
            <w:pPr>
              <w:spacing w:after="0"/>
              <w:rPr>
                <w:rFonts w:ascii="Arial Narrow" w:hAnsi="Arial Narrow" w:cs="Arial Narrow"/>
              </w:rPr>
            </w:pPr>
            <w:r>
              <w:rPr>
                <w:rFonts w:ascii="Arial Narrow" w:hAnsi="Arial Narrow" w:cs="Arial Narrow"/>
              </w:rPr>
              <w:t>3</w:t>
            </w:r>
          </w:p>
          <w:p w14:paraId="761BEA62" w14:textId="77777777" w:rsidR="001D3FB9" w:rsidRDefault="001D3FB9" w:rsidP="00D21BAE">
            <w:pPr>
              <w:spacing w:after="0"/>
              <w:rPr>
                <w:rFonts w:ascii="Arial Narrow" w:hAnsi="Arial Narrow" w:cs="Arial Narrow"/>
              </w:rPr>
            </w:pPr>
          </w:p>
        </w:tc>
        <w:tc>
          <w:tcPr>
            <w:tcW w:w="1701" w:type="dxa"/>
            <w:tcBorders>
              <w:top w:val="single" w:sz="4" w:space="0" w:color="auto"/>
              <w:left w:val="single" w:sz="4" w:space="0" w:color="auto"/>
              <w:bottom w:val="single" w:sz="4" w:space="0" w:color="auto"/>
              <w:right w:val="single" w:sz="4" w:space="0" w:color="auto"/>
            </w:tcBorders>
            <w:hideMark/>
          </w:tcPr>
          <w:p w14:paraId="27FB9B2D" w14:textId="77777777" w:rsidR="001D3FB9" w:rsidRDefault="001D3FB9" w:rsidP="00D21BAE">
            <w:pPr>
              <w:spacing w:after="0"/>
              <w:rPr>
                <w:rFonts w:ascii="Arial Narrow" w:hAnsi="Arial Narrow" w:cs="Arial Narrow"/>
              </w:rPr>
            </w:pPr>
            <w:r>
              <w:rPr>
                <w:rFonts w:ascii="Arial Narrow" w:hAnsi="Arial Narrow" w:cs="Arial Narrow"/>
              </w:rPr>
              <w:t>AM assessment</w:t>
            </w:r>
          </w:p>
        </w:tc>
        <w:tc>
          <w:tcPr>
            <w:tcW w:w="567" w:type="dxa"/>
            <w:tcBorders>
              <w:top w:val="single" w:sz="4" w:space="0" w:color="auto"/>
              <w:left w:val="single" w:sz="4" w:space="0" w:color="auto"/>
              <w:bottom w:val="single" w:sz="4" w:space="0" w:color="auto"/>
              <w:right w:val="single" w:sz="4" w:space="0" w:color="auto"/>
            </w:tcBorders>
            <w:hideMark/>
          </w:tcPr>
          <w:p w14:paraId="7A7CE4A3" w14:textId="77777777" w:rsidR="001D3FB9" w:rsidRDefault="001D3FB9" w:rsidP="00D21BAE">
            <w:pPr>
              <w:spacing w:after="0"/>
              <w:jc w:val="center"/>
              <w:rPr>
                <w:rFonts w:ascii="Arial Narrow" w:hAnsi="Arial Narrow" w:cs="Arial Narrow"/>
              </w:rPr>
            </w:pPr>
            <w:r>
              <w:rPr>
                <w:rFonts w:ascii="Arial Narrow" w:hAnsi="Arial Narrow" w:cs="Arial Narrow"/>
                <w:szCs w:val="20"/>
              </w:rPr>
              <w:t>27</w:t>
            </w:r>
          </w:p>
        </w:tc>
        <w:tc>
          <w:tcPr>
            <w:tcW w:w="1418" w:type="dxa"/>
            <w:tcBorders>
              <w:top w:val="single" w:sz="4" w:space="0" w:color="auto"/>
              <w:left w:val="single" w:sz="4" w:space="0" w:color="auto"/>
              <w:bottom w:val="single" w:sz="4" w:space="0" w:color="auto"/>
              <w:right w:val="single" w:sz="4" w:space="0" w:color="auto"/>
            </w:tcBorders>
            <w:hideMark/>
          </w:tcPr>
          <w:p w14:paraId="245C3282" w14:textId="77777777" w:rsidR="001D3FB9" w:rsidRDefault="001D3FB9" w:rsidP="00D21BAE">
            <w:pPr>
              <w:spacing w:after="0"/>
              <w:jc w:val="center"/>
              <w:rPr>
                <w:rFonts w:ascii="Arial Narrow" w:hAnsi="Arial Narrow" w:cs="Arial Narrow"/>
              </w:rPr>
            </w:pPr>
            <w:r>
              <w:rPr>
                <w:rFonts w:ascii="Arial Narrow" w:hAnsi="Arial Narrow" w:cs="Arial Narrow"/>
              </w:rPr>
              <w:t>0.31</w:t>
            </w:r>
          </w:p>
        </w:tc>
        <w:tc>
          <w:tcPr>
            <w:tcW w:w="567" w:type="dxa"/>
            <w:tcBorders>
              <w:top w:val="single" w:sz="4" w:space="0" w:color="auto"/>
              <w:left w:val="single" w:sz="4" w:space="0" w:color="auto"/>
              <w:bottom w:val="single" w:sz="4" w:space="0" w:color="auto"/>
              <w:right w:val="single" w:sz="4" w:space="0" w:color="auto"/>
            </w:tcBorders>
            <w:hideMark/>
          </w:tcPr>
          <w:p w14:paraId="000A7148" w14:textId="77777777" w:rsidR="001D3FB9" w:rsidRDefault="001D3FB9" w:rsidP="00D21BAE">
            <w:pPr>
              <w:spacing w:after="0"/>
              <w:jc w:val="center"/>
              <w:rPr>
                <w:rFonts w:ascii="Arial Narrow" w:hAnsi="Arial Narrow" w:cs="Arial Narrow"/>
              </w:rPr>
            </w:pPr>
            <w:r>
              <w:rPr>
                <w:rFonts w:ascii="Arial Narrow" w:hAnsi="Arial Narrow" w:cs="Arial Narrow"/>
              </w:rPr>
              <w:t>27</w:t>
            </w:r>
          </w:p>
        </w:tc>
        <w:tc>
          <w:tcPr>
            <w:tcW w:w="992" w:type="dxa"/>
            <w:tcBorders>
              <w:top w:val="single" w:sz="4" w:space="0" w:color="auto"/>
              <w:left w:val="single" w:sz="4" w:space="0" w:color="auto"/>
              <w:bottom w:val="single" w:sz="4" w:space="0" w:color="auto"/>
              <w:right w:val="single" w:sz="4" w:space="0" w:color="auto"/>
            </w:tcBorders>
            <w:hideMark/>
          </w:tcPr>
          <w:p w14:paraId="2BA898A5" w14:textId="77777777" w:rsidR="001D3FB9" w:rsidRDefault="001D3FB9" w:rsidP="00D21BAE">
            <w:pPr>
              <w:spacing w:after="0"/>
              <w:jc w:val="center"/>
              <w:rPr>
                <w:rFonts w:ascii="Arial Narrow" w:hAnsi="Arial Narrow" w:cs="Arial Narrow"/>
              </w:rPr>
            </w:pPr>
            <w:r>
              <w:rPr>
                <w:rFonts w:ascii="Arial Narrow" w:hAnsi="Arial Narrow" w:cs="Arial Narrow"/>
              </w:rPr>
              <w:t>0.05</w:t>
            </w:r>
          </w:p>
        </w:tc>
        <w:tc>
          <w:tcPr>
            <w:tcW w:w="1417" w:type="dxa"/>
            <w:tcBorders>
              <w:top w:val="single" w:sz="4" w:space="0" w:color="auto"/>
              <w:left w:val="single" w:sz="4" w:space="0" w:color="auto"/>
              <w:bottom w:val="single" w:sz="4" w:space="0" w:color="auto"/>
              <w:right w:val="single" w:sz="4" w:space="0" w:color="auto"/>
            </w:tcBorders>
            <w:hideMark/>
          </w:tcPr>
          <w:p w14:paraId="7DF4C256" w14:textId="77777777" w:rsidR="001D3FB9" w:rsidRDefault="001D3FB9" w:rsidP="00D21BAE">
            <w:pPr>
              <w:spacing w:after="0"/>
              <w:jc w:val="center"/>
              <w:rPr>
                <w:rFonts w:ascii="Arial Narrow" w:hAnsi="Arial Narrow" w:cs="Arial Narrow"/>
              </w:rPr>
            </w:pPr>
            <w:r>
              <w:rPr>
                <w:rFonts w:ascii="Arial Narrow" w:hAnsi="Arial Narrow" w:cs="Arial Narrow"/>
              </w:rPr>
              <w:t>0.26</w:t>
            </w:r>
          </w:p>
        </w:tc>
        <w:tc>
          <w:tcPr>
            <w:tcW w:w="1418" w:type="dxa"/>
            <w:tcBorders>
              <w:top w:val="single" w:sz="4" w:space="0" w:color="auto"/>
              <w:left w:val="single" w:sz="4" w:space="0" w:color="auto"/>
              <w:bottom w:val="single" w:sz="4" w:space="0" w:color="auto"/>
              <w:right w:val="single" w:sz="4" w:space="0" w:color="auto"/>
            </w:tcBorders>
            <w:hideMark/>
          </w:tcPr>
          <w:p w14:paraId="31D06743" w14:textId="77777777" w:rsidR="001D3FB9" w:rsidRDefault="001D3FB9" w:rsidP="00D21BAE">
            <w:pPr>
              <w:spacing w:after="0"/>
              <w:jc w:val="center"/>
              <w:rPr>
                <w:rFonts w:ascii="Arial Narrow" w:hAnsi="Arial Narrow" w:cs="Arial Narrow"/>
              </w:rPr>
            </w:pPr>
            <w:r>
              <w:rPr>
                <w:rFonts w:ascii="Arial Narrow" w:hAnsi="Arial Narrow" w:cs="Arial Narrow"/>
              </w:rPr>
              <w:t>(0.16, 0.36)</w:t>
            </w:r>
          </w:p>
        </w:tc>
      </w:tr>
      <w:tr w:rsidR="001D3FB9" w14:paraId="575D3FA1" w14:textId="77777777" w:rsidTr="00D21BAE">
        <w:trPr>
          <w:trHeight w:val="90"/>
        </w:trPr>
        <w:tc>
          <w:tcPr>
            <w:tcW w:w="9215" w:type="dxa"/>
            <w:vMerge/>
            <w:tcBorders>
              <w:top w:val="single" w:sz="4" w:space="0" w:color="auto"/>
              <w:left w:val="single" w:sz="4" w:space="0" w:color="auto"/>
              <w:bottom w:val="single" w:sz="4" w:space="0" w:color="auto"/>
              <w:right w:val="single" w:sz="4" w:space="0" w:color="auto"/>
            </w:tcBorders>
            <w:vAlign w:val="center"/>
            <w:hideMark/>
          </w:tcPr>
          <w:p w14:paraId="278704CD" w14:textId="77777777" w:rsidR="001D3FB9" w:rsidRDefault="001D3FB9" w:rsidP="00D21BAE">
            <w:pPr>
              <w:spacing w:after="0"/>
              <w:rPr>
                <w:rFonts w:ascii="Arial Narrow" w:hAnsi="Arial Narrow" w:cs="Arial Narrow"/>
              </w:rPr>
            </w:pPr>
          </w:p>
        </w:tc>
        <w:tc>
          <w:tcPr>
            <w:tcW w:w="1701" w:type="dxa"/>
            <w:tcBorders>
              <w:top w:val="single" w:sz="4" w:space="0" w:color="auto"/>
              <w:left w:val="single" w:sz="4" w:space="0" w:color="auto"/>
              <w:bottom w:val="single" w:sz="4" w:space="0" w:color="auto"/>
              <w:right w:val="single" w:sz="4" w:space="0" w:color="auto"/>
            </w:tcBorders>
            <w:hideMark/>
          </w:tcPr>
          <w:p w14:paraId="01CFFD2D" w14:textId="77777777" w:rsidR="001D3FB9" w:rsidRDefault="001D3FB9" w:rsidP="00D21BAE">
            <w:pPr>
              <w:spacing w:after="0"/>
              <w:rPr>
                <w:rFonts w:ascii="Arial Narrow" w:hAnsi="Arial Narrow" w:cs="Arial Narrow"/>
              </w:rPr>
            </w:pPr>
            <w:r>
              <w:rPr>
                <w:rFonts w:ascii="Arial Narrow" w:hAnsi="Arial Narrow" w:cs="Arial Narrow"/>
              </w:rPr>
              <w:t>PM assessment</w:t>
            </w:r>
          </w:p>
        </w:tc>
        <w:tc>
          <w:tcPr>
            <w:tcW w:w="567" w:type="dxa"/>
            <w:tcBorders>
              <w:top w:val="single" w:sz="4" w:space="0" w:color="auto"/>
              <w:left w:val="single" w:sz="4" w:space="0" w:color="auto"/>
              <w:bottom w:val="single" w:sz="4" w:space="0" w:color="auto"/>
              <w:right w:val="single" w:sz="4" w:space="0" w:color="auto"/>
            </w:tcBorders>
            <w:hideMark/>
          </w:tcPr>
          <w:p w14:paraId="23304C84" w14:textId="77777777" w:rsidR="001D3FB9" w:rsidRDefault="001D3FB9" w:rsidP="00D21BAE">
            <w:pPr>
              <w:spacing w:after="0"/>
              <w:jc w:val="center"/>
              <w:rPr>
                <w:rFonts w:ascii="Arial Narrow" w:hAnsi="Arial Narrow" w:cs="Arial Narrow"/>
              </w:rPr>
            </w:pPr>
            <w:r>
              <w:rPr>
                <w:rFonts w:ascii="Arial Narrow" w:hAnsi="Arial Narrow" w:cs="Arial Narrow"/>
                <w:szCs w:val="20"/>
              </w:rPr>
              <w:t>27</w:t>
            </w:r>
          </w:p>
        </w:tc>
        <w:tc>
          <w:tcPr>
            <w:tcW w:w="1418" w:type="dxa"/>
            <w:tcBorders>
              <w:top w:val="single" w:sz="4" w:space="0" w:color="auto"/>
              <w:left w:val="single" w:sz="4" w:space="0" w:color="auto"/>
              <w:bottom w:val="single" w:sz="4" w:space="0" w:color="auto"/>
              <w:right w:val="single" w:sz="4" w:space="0" w:color="auto"/>
            </w:tcBorders>
            <w:hideMark/>
          </w:tcPr>
          <w:p w14:paraId="0EF41B08" w14:textId="77777777" w:rsidR="001D3FB9" w:rsidRDefault="001D3FB9" w:rsidP="00D21BAE">
            <w:pPr>
              <w:spacing w:after="0"/>
              <w:jc w:val="center"/>
              <w:rPr>
                <w:rFonts w:ascii="Arial Narrow" w:hAnsi="Arial Narrow" w:cs="Arial Narrow"/>
              </w:rPr>
            </w:pPr>
            <w:r>
              <w:rPr>
                <w:rFonts w:ascii="Arial Narrow" w:hAnsi="Arial Narrow" w:cs="Arial Narrow"/>
              </w:rPr>
              <w:t>0.36</w:t>
            </w:r>
          </w:p>
        </w:tc>
        <w:tc>
          <w:tcPr>
            <w:tcW w:w="567" w:type="dxa"/>
            <w:tcBorders>
              <w:top w:val="single" w:sz="4" w:space="0" w:color="auto"/>
              <w:left w:val="single" w:sz="4" w:space="0" w:color="auto"/>
              <w:bottom w:val="single" w:sz="4" w:space="0" w:color="auto"/>
              <w:right w:val="single" w:sz="4" w:space="0" w:color="auto"/>
            </w:tcBorders>
            <w:hideMark/>
          </w:tcPr>
          <w:p w14:paraId="45BDB96E" w14:textId="77777777" w:rsidR="001D3FB9" w:rsidRDefault="001D3FB9" w:rsidP="00D21BAE">
            <w:pPr>
              <w:spacing w:after="0"/>
              <w:jc w:val="center"/>
              <w:rPr>
                <w:rFonts w:ascii="Arial Narrow" w:hAnsi="Arial Narrow" w:cs="Arial Narrow"/>
              </w:rPr>
            </w:pPr>
            <w:r>
              <w:rPr>
                <w:rFonts w:ascii="Arial Narrow" w:hAnsi="Arial Narrow" w:cs="Arial Narrow"/>
              </w:rPr>
              <w:t>27</w:t>
            </w:r>
          </w:p>
        </w:tc>
        <w:tc>
          <w:tcPr>
            <w:tcW w:w="992" w:type="dxa"/>
            <w:tcBorders>
              <w:top w:val="single" w:sz="4" w:space="0" w:color="auto"/>
              <w:left w:val="single" w:sz="4" w:space="0" w:color="auto"/>
              <w:bottom w:val="single" w:sz="4" w:space="0" w:color="auto"/>
              <w:right w:val="single" w:sz="4" w:space="0" w:color="auto"/>
            </w:tcBorders>
            <w:hideMark/>
          </w:tcPr>
          <w:p w14:paraId="1A7F7B4B" w14:textId="77777777" w:rsidR="001D3FB9" w:rsidRDefault="001D3FB9" w:rsidP="00D21BAE">
            <w:pPr>
              <w:spacing w:after="0"/>
              <w:jc w:val="center"/>
              <w:rPr>
                <w:rFonts w:ascii="Arial Narrow" w:hAnsi="Arial Narrow" w:cs="Arial Narrow"/>
              </w:rPr>
            </w:pPr>
            <w:r>
              <w:rPr>
                <w:rFonts w:ascii="Arial Narrow" w:hAnsi="Arial Narrow" w:cs="Arial Narrow"/>
              </w:rPr>
              <w:t>0.18</w:t>
            </w:r>
          </w:p>
        </w:tc>
        <w:tc>
          <w:tcPr>
            <w:tcW w:w="1417" w:type="dxa"/>
            <w:tcBorders>
              <w:top w:val="single" w:sz="4" w:space="0" w:color="auto"/>
              <w:left w:val="single" w:sz="4" w:space="0" w:color="auto"/>
              <w:bottom w:val="single" w:sz="4" w:space="0" w:color="auto"/>
              <w:right w:val="single" w:sz="4" w:space="0" w:color="auto"/>
            </w:tcBorders>
            <w:hideMark/>
          </w:tcPr>
          <w:p w14:paraId="27A9A6EB" w14:textId="77777777" w:rsidR="001D3FB9" w:rsidRDefault="001D3FB9" w:rsidP="00D21BAE">
            <w:pPr>
              <w:spacing w:after="0"/>
              <w:jc w:val="center"/>
              <w:rPr>
                <w:rFonts w:ascii="Arial Narrow" w:hAnsi="Arial Narrow" w:cs="Arial Narrow"/>
              </w:rPr>
            </w:pPr>
            <w:r>
              <w:rPr>
                <w:rFonts w:ascii="Arial Narrow" w:hAnsi="Arial Narrow" w:cs="Arial Narrow"/>
              </w:rPr>
              <w:t>0.18</w:t>
            </w:r>
          </w:p>
        </w:tc>
        <w:tc>
          <w:tcPr>
            <w:tcW w:w="1418" w:type="dxa"/>
            <w:tcBorders>
              <w:top w:val="single" w:sz="4" w:space="0" w:color="auto"/>
              <w:left w:val="single" w:sz="4" w:space="0" w:color="auto"/>
              <w:bottom w:val="single" w:sz="4" w:space="0" w:color="auto"/>
              <w:right w:val="single" w:sz="4" w:space="0" w:color="auto"/>
            </w:tcBorders>
            <w:hideMark/>
          </w:tcPr>
          <w:p w14:paraId="32754177" w14:textId="77777777" w:rsidR="001D3FB9" w:rsidRDefault="001D3FB9" w:rsidP="00D21BAE">
            <w:pPr>
              <w:spacing w:after="0"/>
              <w:jc w:val="center"/>
              <w:rPr>
                <w:rFonts w:ascii="Arial Narrow" w:hAnsi="Arial Narrow" w:cs="Arial Narrow"/>
              </w:rPr>
            </w:pPr>
            <w:r>
              <w:rPr>
                <w:rFonts w:ascii="Arial Narrow" w:hAnsi="Arial Narrow" w:cs="Arial Narrow"/>
              </w:rPr>
              <w:t>(0.08, 0.28)</w:t>
            </w:r>
          </w:p>
        </w:tc>
      </w:tr>
      <w:tr w:rsidR="001D3FB9" w14:paraId="5E80DD33" w14:textId="77777777" w:rsidTr="00D21BAE">
        <w:trPr>
          <w:trHeight w:val="90"/>
        </w:trPr>
        <w:tc>
          <w:tcPr>
            <w:tcW w:w="1135" w:type="dxa"/>
            <w:vMerge w:val="restart"/>
            <w:tcBorders>
              <w:top w:val="single" w:sz="4" w:space="0" w:color="auto"/>
              <w:left w:val="single" w:sz="4" w:space="0" w:color="auto"/>
              <w:bottom w:val="single" w:sz="4" w:space="0" w:color="auto"/>
              <w:right w:val="single" w:sz="4" w:space="0" w:color="auto"/>
            </w:tcBorders>
          </w:tcPr>
          <w:p w14:paraId="2F5EF5AE" w14:textId="77777777" w:rsidR="001D3FB9" w:rsidRDefault="001D3FB9" w:rsidP="00D21BAE">
            <w:pPr>
              <w:spacing w:after="0"/>
              <w:rPr>
                <w:rFonts w:ascii="Arial Narrow" w:hAnsi="Arial Narrow" w:cs="Arial Narrow"/>
              </w:rPr>
            </w:pPr>
            <w:r>
              <w:rPr>
                <w:rFonts w:ascii="Arial Narrow" w:hAnsi="Arial Narrow" w:cs="Arial Narrow"/>
              </w:rPr>
              <w:t>4</w:t>
            </w:r>
          </w:p>
          <w:p w14:paraId="6903E728" w14:textId="77777777" w:rsidR="001D3FB9" w:rsidRDefault="001D3FB9" w:rsidP="00D21BAE">
            <w:pPr>
              <w:spacing w:after="0"/>
              <w:rPr>
                <w:rFonts w:ascii="Arial Narrow" w:hAnsi="Arial Narrow" w:cs="Arial Narrow"/>
              </w:rPr>
            </w:pPr>
          </w:p>
        </w:tc>
        <w:tc>
          <w:tcPr>
            <w:tcW w:w="1701" w:type="dxa"/>
            <w:tcBorders>
              <w:top w:val="single" w:sz="4" w:space="0" w:color="auto"/>
              <w:left w:val="single" w:sz="4" w:space="0" w:color="auto"/>
              <w:bottom w:val="single" w:sz="4" w:space="0" w:color="auto"/>
              <w:right w:val="single" w:sz="4" w:space="0" w:color="auto"/>
            </w:tcBorders>
            <w:hideMark/>
          </w:tcPr>
          <w:p w14:paraId="55C7C64B" w14:textId="77777777" w:rsidR="001D3FB9" w:rsidRDefault="001D3FB9" w:rsidP="00D21BAE">
            <w:pPr>
              <w:spacing w:after="0"/>
              <w:rPr>
                <w:rFonts w:ascii="Arial Narrow" w:hAnsi="Arial Narrow" w:cs="Arial Narrow"/>
              </w:rPr>
            </w:pPr>
            <w:r>
              <w:rPr>
                <w:rFonts w:ascii="Arial Narrow" w:hAnsi="Arial Narrow" w:cs="Arial Narrow"/>
              </w:rPr>
              <w:t>AM assessment</w:t>
            </w:r>
          </w:p>
        </w:tc>
        <w:tc>
          <w:tcPr>
            <w:tcW w:w="567" w:type="dxa"/>
            <w:tcBorders>
              <w:top w:val="single" w:sz="4" w:space="0" w:color="auto"/>
              <w:left w:val="single" w:sz="4" w:space="0" w:color="auto"/>
              <w:bottom w:val="single" w:sz="4" w:space="0" w:color="auto"/>
              <w:right w:val="single" w:sz="4" w:space="0" w:color="auto"/>
            </w:tcBorders>
            <w:hideMark/>
          </w:tcPr>
          <w:p w14:paraId="6C0F0023" w14:textId="77777777" w:rsidR="001D3FB9" w:rsidRDefault="001D3FB9" w:rsidP="00D21BAE">
            <w:pPr>
              <w:spacing w:after="0"/>
              <w:jc w:val="center"/>
              <w:rPr>
                <w:rFonts w:ascii="Arial Narrow" w:hAnsi="Arial Narrow" w:cs="Arial Narrow"/>
              </w:rPr>
            </w:pPr>
            <w:r>
              <w:rPr>
                <w:rFonts w:ascii="Arial Narrow" w:hAnsi="Arial Narrow" w:cs="Arial Narrow"/>
                <w:szCs w:val="20"/>
              </w:rPr>
              <w:t>27</w:t>
            </w:r>
          </w:p>
        </w:tc>
        <w:tc>
          <w:tcPr>
            <w:tcW w:w="1418" w:type="dxa"/>
            <w:tcBorders>
              <w:top w:val="single" w:sz="4" w:space="0" w:color="auto"/>
              <w:left w:val="single" w:sz="4" w:space="0" w:color="auto"/>
              <w:bottom w:val="single" w:sz="4" w:space="0" w:color="auto"/>
              <w:right w:val="single" w:sz="4" w:space="0" w:color="auto"/>
            </w:tcBorders>
            <w:hideMark/>
          </w:tcPr>
          <w:p w14:paraId="16853734" w14:textId="77777777" w:rsidR="001D3FB9" w:rsidRDefault="001D3FB9" w:rsidP="00D21BAE">
            <w:pPr>
              <w:spacing w:after="0"/>
              <w:jc w:val="center"/>
              <w:rPr>
                <w:rFonts w:ascii="Arial Narrow" w:hAnsi="Arial Narrow" w:cs="Arial Narrow"/>
              </w:rPr>
            </w:pPr>
            <w:r>
              <w:rPr>
                <w:rFonts w:ascii="Arial Narrow" w:hAnsi="Arial Narrow" w:cs="Arial Narrow"/>
              </w:rPr>
              <w:t>0.29</w:t>
            </w:r>
          </w:p>
        </w:tc>
        <w:tc>
          <w:tcPr>
            <w:tcW w:w="567" w:type="dxa"/>
            <w:tcBorders>
              <w:top w:val="single" w:sz="4" w:space="0" w:color="auto"/>
              <w:left w:val="single" w:sz="4" w:space="0" w:color="auto"/>
              <w:bottom w:val="single" w:sz="4" w:space="0" w:color="auto"/>
              <w:right w:val="single" w:sz="4" w:space="0" w:color="auto"/>
            </w:tcBorders>
            <w:hideMark/>
          </w:tcPr>
          <w:p w14:paraId="0FA37C5E" w14:textId="77777777" w:rsidR="001D3FB9" w:rsidRDefault="001D3FB9" w:rsidP="00D21BAE">
            <w:pPr>
              <w:spacing w:after="0"/>
              <w:jc w:val="center"/>
              <w:rPr>
                <w:rFonts w:ascii="Arial Narrow" w:hAnsi="Arial Narrow" w:cs="Arial Narrow"/>
              </w:rPr>
            </w:pPr>
            <w:r>
              <w:rPr>
                <w:rFonts w:ascii="Arial Narrow" w:hAnsi="Arial Narrow" w:cs="Arial Narrow"/>
              </w:rPr>
              <w:t>27</w:t>
            </w:r>
          </w:p>
        </w:tc>
        <w:tc>
          <w:tcPr>
            <w:tcW w:w="992" w:type="dxa"/>
            <w:tcBorders>
              <w:top w:val="single" w:sz="4" w:space="0" w:color="auto"/>
              <w:left w:val="single" w:sz="4" w:space="0" w:color="auto"/>
              <w:bottom w:val="single" w:sz="4" w:space="0" w:color="auto"/>
              <w:right w:val="single" w:sz="4" w:space="0" w:color="auto"/>
            </w:tcBorders>
            <w:hideMark/>
          </w:tcPr>
          <w:p w14:paraId="0DE6D7A7" w14:textId="77777777" w:rsidR="001D3FB9" w:rsidRDefault="001D3FB9" w:rsidP="00D21BAE">
            <w:pPr>
              <w:spacing w:after="0"/>
              <w:jc w:val="center"/>
              <w:rPr>
                <w:rFonts w:ascii="Arial Narrow" w:hAnsi="Arial Narrow" w:cs="Arial Narrow"/>
              </w:rPr>
            </w:pPr>
            <w:r>
              <w:rPr>
                <w:rFonts w:ascii="Arial Narrow" w:hAnsi="Arial Narrow" w:cs="Arial Narrow"/>
              </w:rPr>
              <w:t>0.05</w:t>
            </w:r>
          </w:p>
        </w:tc>
        <w:tc>
          <w:tcPr>
            <w:tcW w:w="1417" w:type="dxa"/>
            <w:tcBorders>
              <w:top w:val="single" w:sz="4" w:space="0" w:color="auto"/>
              <w:left w:val="single" w:sz="4" w:space="0" w:color="auto"/>
              <w:bottom w:val="single" w:sz="4" w:space="0" w:color="auto"/>
              <w:right w:val="single" w:sz="4" w:space="0" w:color="auto"/>
            </w:tcBorders>
            <w:hideMark/>
          </w:tcPr>
          <w:p w14:paraId="6BEBC94D" w14:textId="77777777" w:rsidR="001D3FB9" w:rsidRDefault="001D3FB9" w:rsidP="00D21BAE">
            <w:pPr>
              <w:spacing w:after="0"/>
              <w:jc w:val="center"/>
              <w:rPr>
                <w:rFonts w:ascii="Arial Narrow" w:hAnsi="Arial Narrow" w:cs="Arial Narrow"/>
              </w:rPr>
            </w:pPr>
            <w:r>
              <w:rPr>
                <w:rFonts w:ascii="Arial Narrow" w:hAnsi="Arial Narrow" w:cs="Arial Narrow"/>
              </w:rPr>
              <w:t>0.24</w:t>
            </w:r>
          </w:p>
        </w:tc>
        <w:tc>
          <w:tcPr>
            <w:tcW w:w="1418" w:type="dxa"/>
            <w:tcBorders>
              <w:top w:val="single" w:sz="4" w:space="0" w:color="auto"/>
              <w:left w:val="single" w:sz="4" w:space="0" w:color="auto"/>
              <w:bottom w:val="single" w:sz="4" w:space="0" w:color="auto"/>
              <w:right w:val="single" w:sz="4" w:space="0" w:color="auto"/>
            </w:tcBorders>
            <w:hideMark/>
          </w:tcPr>
          <w:p w14:paraId="4F96928C" w14:textId="77777777" w:rsidR="001D3FB9" w:rsidRDefault="001D3FB9" w:rsidP="00D21BAE">
            <w:pPr>
              <w:spacing w:after="0"/>
              <w:jc w:val="center"/>
              <w:rPr>
                <w:rFonts w:ascii="Arial Narrow" w:hAnsi="Arial Narrow" w:cs="Arial Narrow"/>
              </w:rPr>
            </w:pPr>
            <w:r>
              <w:rPr>
                <w:rFonts w:ascii="Arial Narrow" w:hAnsi="Arial Narrow" w:cs="Arial Narrow"/>
              </w:rPr>
              <w:t>(0.14, 0.34)</w:t>
            </w:r>
          </w:p>
        </w:tc>
      </w:tr>
      <w:tr w:rsidR="001D3FB9" w14:paraId="7D0A6091" w14:textId="77777777" w:rsidTr="00D21BAE">
        <w:trPr>
          <w:trHeight w:val="90"/>
        </w:trPr>
        <w:tc>
          <w:tcPr>
            <w:tcW w:w="9215" w:type="dxa"/>
            <w:vMerge/>
            <w:tcBorders>
              <w:top w:val="single" w:sz="4" w:space="0" w:color="auto"/>
              <w:left w:val="single" w:sz="4" w:space="0" w:color="auto"/>
              <w:bottom w:val="single" w:sz="4" w:space="0" w:color="auto"/>
              <w:right w:val="single" w:sz="4" w:space="0" w:color="auto"/>
            </w:tcBorders>
            <w:vAlign w:val="center"/>
            <w:hideMark/>
          </w:tcPr>
          <w:p w14:paraId="10B2CD4A" w14:textId="77777777" w:rsidR="001D3FB9" w:rsidRDefault="001D3FB9" w:rsidP="00D21BAE">
            <w:pPr>
              <w:spacing w:after="0"/>
              <w:rPr>
                <w:rFonts w:ascii="Arial Narrow" w:hAnsi="Arial Narrow" w:cs="Arial Narrow"/>
              </w:rPr>
            </w:pPr>
          </w:p>
        </w:tc>
        <w:tc>
          <w:tcPr>
            <w:tcW w:w="1701" w:type="dxa"/>
            <w:tcBorders>
              <w:top w:val="single" w:sz="4" w:space="0" w:color="auto"/>
              <w:left w:val="single" w:sz="4" w:space="0" w:color="auto"/>
              <w:bottom w:val="single" w:sz="4" w:space="0" w:color="auto"/>
              <w:right w:val="single" w:sz="4" w:space="0" w:color="auto"/>
            </w:tcBorders>
            <w:hideMark/>
          </w:tcPr>
          <w:p w14:paraId="367A489B" w14:textId="77777777" w:rsidR="001D3FB9" w:rsidRDefault="001D3FB9" w:rsidP="00D21BAE">
            <w:pPr>
              <w:spacing w:after="0"/>
              <w:rPr>
                <w:rFonts w:ascii="Arial Narrow" w:hAnsi="Arial Narrow" w:cs="Arial Narrow"/>
              </w:rPr>
            </w:pPr>
            <w:r>
              <w:rPr>
                <w:rFonts w:ascii="Arial Narrow" w:hAnsi="Arial Narrow" w:cs="Arial Narrow"/>
              </w:rPr>
              <w:t>PM assessment</w:t>
            </w:r>
          </w:p>
        </w:tc>
        <w:tc>
          <w:tcPr>
            <w:tcW w:w="567" w:type="dxa"/>
            <w:tcBorders>
              <w:top w:val="single" w:sz="4" w:space="0" w:color="auto"/>
              <w:left w:val="single" w:sz="4" w:space="0" w:color="auto"/>
              <w:bottom w:val="single" w:sz="4" w:space="0" w:color="auto"/>
              <w:right w:val="single" w:sz="4" w:space="0" w:color="auto"/>
            </w:tcBorders>
            <w:hideMark/>
          </w:tcPr>
          <w:p w14:paraId="0C40290B" w14:textId="77777777" w:rsidR="001D3FB9" w:rsidRDefault="001D3FB9" w:rsidP="00D21BAE">
            <w:pPr>
              <w:spacing w:after="0"/>
              <w:jc w:val="center"/>
              <w:rPr>
                <w:rFonts w:ascii="Arial Narrow" w:hAnsi="Arial Narrow" w:cs="Arial Narrow"/>
              </w:rPr>
            </w:pPr>
            <w:r>
              <w:rPr>
                <w:rFonts w:ascii="Arial Narrow" w:hAnsi="Arial Narrow" w:cs="Arial Narrow"/>
                <w:szCs w:val="20"/>
              </w:rPr>
              <w:t>27</w:t>
            </w:r>
          </w:p>
        </w:tc>
        <w:tc>
          <w:tcPr>
            <w:tcW w:w="1418" w:type="dxa"/>
            <w:tcBorders>
              <w:top w:val="single" w:sz="4" w:space="0" w:color="auto"/>
              <w:left w:val="single" w:sz="4" w:space="0" w:color="auto"/>
              <w:bottom w:val="single" w:sz="4" w:space="0" w:color="auto"/>
              <w:right w:val="single" w:sz="4" w:space="0" w:color="auto"/>
            </w:tcBorders>
            <w:hideMark/>
          </w:tcPr>
          <w:p w14:paraId="14735075" w14:textId="77777777" w:rsidR="001D3FB9" w:rsidRDefault="001D3FB9" w:rsidP="00D21BAE">
            <w:pPr>
              <w:spacing w:after="0"/>
              <w:jc w:val="center"/>
              <w:rPr>
                <w:rFonts w:ascii="Arial Narrow" w:hAnsi="Arial Narrow" w:cs="Arial Narrow"/>
              </w:rPr>
            </w:pPr>
            <w:r>
              <w:rPr>
                <w:rFonts w:ascii="Arial Narrow" w:hAnsi="Arial Narrow" w:cs="Arial Narrow"/>
              </w:rPr>
              <w:t>0.34</w:t>
            </w:r>
          </w:p>
        </w:tc>
        <w:tc>
          <w:tcPr>
            <w:tcW w:w="567" w:type="dxa"/>
            <w:tcBorders>
              <w:top w:val="single" w:sz="4" w:space="0" w:color="auto"/>
              <w:left w:val="single" w:sz="4" w:space="0" w:color="auto"/>
              <w:bottom w:val="single" w:sz="4" w:space="0" w:color="auto"/>
              <w:right w:val="single" w:sz="4" w:space="0" w:color="auto"/>
            </w:tcBorders>
            <w:hideMark/>
          </w:tcPr>
          <w:p w14:paraId="26E25A98" w14:textId="77777777" w:rsidR="001D3FB9" w:rsidRDefault="001D3FB9" w:rsidP="00D21BAE">
            <w:pPr>
              <w:spacing w:after="0"/>
              <w:jc w:val="center"/>
              <w:rPr>
                <w:rFonts w:ascii="Arial Narrow" w:hAnsi="Arial Narrow" w:cs="Arial Narrow"/>
              </w:rPr>
            </w:pPr>
            <w:r>
              <w:rPr>
                <w:rFonts w:ascii="Arial Narrow" w:hAnsi="Arial Narrow" w:cs="Arial Narrow"/>
              </w:rPr>
              <w:t>26</w:t>
            </w:r>
          </w:p>
        </w:tc>
        <w:tc>
          <w:tcPr>
            <w:tcW w:w="992" w:type="dxa"/>
            <w:tcBorders>
              <w:top w:val="single" w:sz="4" w:space="0" w:color="auto"/>
              <w:left w:val="single" w:sz="4" w:space="0" w:color="auto"/>
              <w:bottom w:val="single" w:sz="4" w:space="0" w:color="auto"/>
              <w:right w:val="single" w:sz="4" w:space="0" w:color="auto"/>
            </w:tcBorders>
            <w:hideMark/>
          </w:tcPr>
          <w:p w14:paraId="54BA34A3" w14:textId="77777777" w:rsidR="001D3FB9" w:rsidRDefault="001D3FB9" w:rsidP="00D21BAE">
            <w:pPr>
              <w:spacing w:after="0"/>
              <w:jc w:val="center"/>
              <w:rPr>
                <w:rFonts w:ascii="Arial Narrow" w:hAnsi="Arial Narrow" w:cs="Arial Narrow"/>
              </w:rPr>
            </w:pPr>
            <w:r>
              <w:rPr>
                <w:rFonts w:ascii="Arial Narrow" w:hAnsi="Arial Narrow" w:cs="Arial Narrow"/>
              </w:rPr>
              <w:t>0.18</w:t>
            </w:r>
          </w:p>
        </w:tc>
        <w:tc>
          <w:tcPr>
            <w:tcW w:w="1417" w:type="dxa"/>
            <w:tcBorders>
              <w:top w:val="single" w:sz="4" w:space="0" w:color="auto"/>
              <w:left w:val="single" w:sz="4" w:space="0" w:color="auto"/>
              <w:bottom w:val="single" w:sz="4" w:space="0" w:color="auto"/>
              <w:right w:val="single" w:sz="4" w:space="0" w:color="auto"/>
            </w:tcBorders>
            <w:hideMark/>
          </w:tcPr>
          <w:p w14:paraId="06822CA2" w14:textId="77777777" w:rsidR="001D3FB9" w:rsidRDefault="001D3FB9" w:rsidP="00D21BAE">
            <w:pPr>
              <w:spacing w:after="0"/>
              <w:jc w:val="center"/>
              <w:rPr>
                <w:rFonts w:ascii="Arial Narrow" w:hAnsi="Arial Narrow" w:cs="Arial Narrow"/>
              </w:rPr>
            </w:pPr>
            <w:r>
              <w:rPr>
                <w:rFonts w:ascii="Arial Narrow" w:hAnsi="Arial Narrow" w:cs="Arial Narrow"/>
              </w:rPr>
              <w:t>0.17</w:t>
            </w:r>
          </w:p>
        </w:tc>
        <w:tc>
          <w:tcPr>
            <w:tcW w:w="1418" w:type="dxa"/>
            <w:tcBorders>
              <w:top w:val="single" w:sz="4" w:space="0" w:color="auto"/>
              <w:left w:val="single" w:sz="4" w:space="0" w:color="auto"/>
              <w:bottom w:val="single" w:sz="4" w:space="0" w:color="auto"/>
              <w:right w:val="single" w:sz="4" w:space="0" w:color="auto"/>
            </w:tcBorders>
            <w:hideMark/>
          </w:tcPr>
          <w:p w14:paraId="4AF6E70B" w14:textId="77777777" w:rsidR="001D3FB9" w:rsidRDefault="001D3FB9" w:rsidP="00D21BAE">
            <w:pPr>
              <w:spacing w:after="0"/>
              <w:jc w:val="center"/>
              <w:rPr>
                <w:rFonts w:ascii="Arial Narrow" w:hAnsi="Arial Narrow" w:cs="Arial Narrow"/>
              </w:rPr>
            </w:pPr>
            <w:r>
              <w:rPr>
                <w:rFonts w:ascii="Arial Narrow" w:hAnsi="Arial Narrow" w:cs="Arial Narrow"/>
              </w:rPr>
              <w:t>(0.07, 0.27)</w:t>
            </w:r>
          </w:p>
        </w:tc>
      </w:tr>
      <w:tr w:rsidR="001D3FB9" w14:paraId="520B38DA" w14:textId="77777777" w:rsidTr="00D21BAE">
        <w:trPr>
          <w:trHeight w:val="90"/>
        </w:trPr>
        <w:tc>
          <w:tcPr>
            <w:tcW w:w="1135" w:type="dxa"/>
            <w:tcBorders>
              <w:top w:val="single" w:sz="4" w:space="0" w:color="auto"/>
              <w:left w:val="single" w:sz="4" w:space="0" w:color="auto"/>
              <w:bottom w:val="single" w:sz="4" w:space="0" w:color="auto"/>
              <w:right w:val="single" w:sz="4" w:space="0" w:color="auto"/>
            </w:tcBorders>
          </w:tcPr>
          <w:p w14:paraId="12279723" w14:textId="77777777" w:rsidR="001D3FB9" w:rsidRDefault="001D3FB9" w:rsidP="00D21BAE">
            <w:pPr>
              <w:spacing w:after="0"/>
              <w:rPr>
                <w:rFonts w:ascii="Arial Narrow" w:hAnsi="Arial Narrow" w:cs="Arial Narrow"/>
              </w:rPr>
            </w:pPr>
            <w:r>
              <w:rPr>
                <w:rFonts w:ascii="Arial Narrow" w:hAnsi="Arial Narrow" w:cs="Arial Narrow"/>
              </w:rPr>
              <w:t>5</w:t>
            </w:r>
          </w:p>
        </w:tc>
        <w:tc>
          <w:tcPr>
            <w:tcW w:w="1701" w:type="dxa"/>
            <w:tcBorders>
              <w:top w:val="single" w:sz="4" w:space="0" w:color="auto"/>
              <w:left w:val="single" w:sz="4" w:space="0" w:color="auto"/>
              <w:bottom w:val="single" w:sz="4" w:space="0" w:color="auto"/>
              <w:right w:val="single" w:sz="4" w:space="0" w:color="auto"/>
            </w:tcBorders>
            <w:hideMark/>
          </w:tcPr>
          <w:p w14:paraId="13DDC1F4" w14:textId="77777777" w:rsidR="001D3FB9" w:rsidRDefault="001D3FB9" w:rsidP="00D21BAE">
            <w:pPr>
              <w:spacing w:after="0"/>
              <w:rPr>
                <w:rFonts w:ascii="Arial Narrow" w:hAnsi="Arial Narrow" w:cs="Arial Narrow"/>
              </w:rPr>
            </w:pPr>
            <w:r>
              <w:rPr>
                <w:rFonts w:ascii="Arial Narrow" w:hAnsi="Arial Narrow" w:cs="Arial Narrow"/>
              </w:rPr>
              <w:t>AM assessment</w:t>
            </w:r>
          </w:p>
        </w:tc>
        <w:tc>
          <w:tcPr>
            <w:tcW w:w="567" w:type="dxa"/>
            <w:tcBorders>
              <w:top w:val="single" w:sz="4" w:space="0" w:color="auto"/>
              <w:left w:val="single" w:sz="4" w:space="0" w:color="auto"/>
              <w:bottom w:val="single" w:sz="4" w:space="0" w:color="auto"/>
              <w:right w:val="single" w:sz="4" w:space="0" w:color="auto"/>
            </w:tcBorders>
            <w:hideMark/>
          </w:tcPr>
          <w:p w14:paraId="3D6675DF" w14:textId="77777777" w:rsidR="001D3FB9" w:rsidRDefault="001D3FB9" w:rsidP="00D21BAE">
            <w:pPr>
              <w:spacing w:after="0"/>
              <w:jc w:val="center"/>
              <w:rPr>
                <w:rFonts w:ascii="Arial Narrow" w:hAnsi="Arial Narrow" w:cs="Arial Narrow"/>
              </w:rPr>
            </w:pPr>
            <w:r>
              <w:rPr>
                <w:rFonts w:ascii="Arial Narrow" w:hAnsi="Arial Narrow" w:cs="Arial Narrow"/>
                <w:szCs w:val="20"/>
              </w:rPr>
              <w:t>27</w:t>
            </w:r>
          </w:p>
        </w:tc>
        <w:tc>
          <w:tcPr>
            <w:tcW w:w="1418" w:type="dxa"/>
            <w:tcBorders>
              <w:top w:val="single" w:sz="4" w:space="0" w:color="auto"/>
              <w:left w:val="single" w:sz="4" w:space="0" w:color="auto"/>
              <w:bottom w:val="single" w:sz="4" w:space="0" w:color="auto"/>
              <w:right w:val="single" w:sz="4" w:space="0" w:color="auto"/>
            </w:tcBorders>
            <w:hideMark/>
          </w:tcPr>
          <w:p w14:paraId="1EC4C9C0" w14:textId="77777777" w:rsidR="001D3FB9" w:rsidRDefault="001D3FB9" w:rsidP="00D21BAE">
            <w:pPr>
              <w:spacing w:after="0"/>
              <w:jc w:val="center"/>
              <w:rPr>
                <w:rFonts w:ascii="Arial Narrow" w:hAnsi="Arial Narrow" w:cs="Arial Narrow"/>
              </w:rPr>
            </w:pPr>
            <w:r>
              <w:rPr>
                <w:rFonts w:ascii="Arial Narrow" w:hAnsi="Arial Narrow" w:cs="Arial Narrow"/>
              </w:rPr>
              <w:t>0.24</w:t>
            </w:r>
          </w:p>
        </w:tc>
        <w:tc>
          <w:tcPr>
            <w:tcW w:w="567" w:type="dxa"/>
            <w:tcBorders>
              <w:top w:val="single" w:sz="4" w:space="0" w:color="auto"/>
              <w:left w:val="single" w:sz="4" w:space="0" w:color="auto"/>
              <w:bottom w:val="single" w:sz="4" w:space="0" w:color="auto"/>
              <w:right w:val="single" w:sz="4" w:space="0" w:color="auto"/>
            </w:tcBorders>
            <w:hideMark/>
          </w:tcPr>
          <w:p w14:paraId="7E7C8724" w14:textId="77777777" w:rsidR="001D3FB9" w:rsidRDefault="001D3FB9" w:rsidP="00D21BAE">
            <w:pPr>
              <w:spacing w:after="0"/>
              <w:jc w:val="center"/>
              <w:rPr>
                <w:rFonts w:ascii="Arial Narrow" w:hAnsi="Arial Narrow" w:cs="Arial Narrow"/>
              </w:rPr>
            </w:pPr>
            <w:r>
              <w:rPr>
                <w:rFonts w:ascii="Arial Narrow" w:hAnsi="Arial Narrow" w:cs="Arial Narrow"/>
              </w:rPr>
              <w:t>26</w:t>
            </w:r>
          </w:p>
        </w:tc>
        <w:tc>
          <w:tcPr>
            <w:tcW w:w="992" w:type="dxa"/>
            <w:tcBorders>
              <w:top w:val="single" w:sz="4" w:space="0" w:color="auto"/>
              <w:left w:val="single" w:sz="4" w:space="0" w:color="auto"/>
              <w:bottom w:val="single" w:sz="4" w:space="0" w:color="auto"/>
              <w:right w:val="single" w:sz="4" w:space="0" w:color="auto"/>
            </w:tcBorders>
            <w:hideMark/>
          </w:tcPr>
          <w:p w14:paraId="0A59595B" w14:textId="77777777" w:rsidR="001D3FB9" w:rsidRDefault="001D3FB9" w:rsidP="00D21BAE">
            <w:pPr>
              <w:spacing w:after="0"/>
              <w:jc w:val="center"/>
              <w:rPr>
                <w:rFonts w:ascii="Arial Narrow" w:hAnsi="Arial Narrow" w:cs="Arial Narrow"/>
              </w:rPr>
            </w:pPr>
            <w:r>
              <w:rPr>
                <w:rFonts w:ascii="Arial Narrow" w:hAnsi="Arial Narrow" w:cs="Arial Narrow"/>
              </w:rPr>
              <w:t>0.17</w:t>
            </w:r>
          </w:p>
        </w:tc>
        <w:tc>
          <w:tcPr>
            <w:tcW w:w="1417" w:type="dxa"/>
            <w:tcBorders>
              <w:top w:val="single" w:sz="4" w:space="0" w:color="auto"/>
              <w:left w:val="single" w:sz="4" w:space="0" w:color="auto"/>
              <w:bottom w:val="single" w:sz="4" w:space="0" w:color="auto"/>
              <w:right w:val="single" w:sz="4" w:space="0" w:color="auto"/>
            </w:tcBorders>
            <w:hideMark/>
          </w:tcPr>
          <w:p w14:paraId="20C5B37B" w14:textId="77777777" w:rsidR="001D3FB9" w:rsidRDefault="001D3FB9" w:rsidP="00D21BAE">
            <w:pPr>
              <w:spacing w:after="0"/>
              <w:jc w:val="center"/>
              <w:rPr>
                <w:rFonts w:ascii="Arial Narrow" w:hAnsi="Arial Narrow" w:cs="Arial Narrow"/>
              </w:rPr>
            </w:pPr>
            <w:r>
              <w:rPr>
                <w:rFonts w:ascii="Arial Narrow" w:hAnsi="Arial Narrow" w:cs="Arial Narrow"/>
              </w:rPr>
              <w:t>0.07</w:t>
            </w:r>
          </w:p>
        </w:tc>
        <w:tc>
          <w:tcPr>
            <w:tcW w:w="1418" w:type="dxa"/>
            <w:tcBorders>
              <w:top w:val="single" w:sz="4" w:space="0" w:color="auto"/>
              <w:left w:val="single" w:sz="4" w:space="0" w:color="auto"/>
              <w:bottom w:val="single" w:sz="4" w:space="0" w:color="auto"/>
              <w:right w:val="single" w:sz="4" w:space="0" w:color="auto"/>
            </w:tcBorders>
            <w:hideMark/>
          </w:tcPr>
          <w:p w14:paraId="5B832ABB" w14:textId="77777777" w:rsidR="001D3FB9" w:rsidRDefault="001D3FB9" w:rsidP="00D21BAE">
            <w:pPr>
              <w:spacing w:after="0"/>
              <w:jc w:val="center"/>
              <w:rPr>
                <w:rFonts w:ascii="Arial Narrow" w:hAnsi="Arial Narrow" w:cs="Arial Narrow"/>
              </w:rPr>
            </w:pPr>
            <w:r>
              <w:rPr>
                <w:rFonts w:ascii="Arial Narrow" w:hAnsi="Arial Narrow" w:cs="Arial Narrow"/>
              </w:rPr>
              <w:t>(-0.03, 0.17)</w:t>
            </w:r>
          </w:p>
        </w:tc>
      </w:tr>
      <w:tr w:rsidR="001D3FB9" w14:paraId="5C0F64DB" w14:textId="77777777" w:rsidTr="00D21BAE">
        <w:trPr>
          <w:trHeight w:val="90"/>
        </w:trPr>
        <w:tc>
          <w:tcPr>
            <w:tcW w:w="1135" w:type="dxa"/>
            <w:tcBorders>
              <w:top w:val="single" w:sz="4" w:space="0" w:color="auto"/>
              <w:left w:val="single" w:sz="4" w:space="0" w:color="auto"/>
              <w:bottom w:val="single" w:sz="4" w:space="0" w:color="auto"/>
              <w:right w:val="single" w:sz="4" w:space="0" w:color="auto"/>
            </w:tcBorders>
            <w:hideMark/>
          </w:tcPr>
          <w:p w14:paraId="1390D2C6" w14:textId="77777777" w:rsidR="001D3FB9" w:rsidRDefault="001D3FB9" w:rsidP="00D21BAE">
            <w:pPr>
              <w:spacing w:after="0"/>
              <w:rPr>
                <w:rFonts w:ascii="Arial Narrow" w:hAnsi="Arial Narrow" w:cs="Arial Narrow"/>
              </w:rPr>
            </w:pPr>
            <w:r>
              <w:rPr>
                <w:rFonts w:ascii="Arial Narrow" w:hAnsi="Arial Narrow" w:cs="Arial Narrow"/>
              </w:rPr>
              <w:t>7*</w:t>
            </w:r>
          </w:p>
        </w:tc>
        <w:tc>
          <w:tcPr>
            <w:tcW w:w="1701" w:type="dxa"/>
            <w:tcBorders>
              <w:top w:val="single" w:sz="4" w:space="0" w:color="auto"/>
              <w:left w:val="single" w:sz="4" w:space="0" w:color="auto"/>
              <w:bottom w:val="single" w:sz="4" w:space="0" w:color="auto"/>
              <w:right w:val="single" w:sz="4" w:space="0" w:color="auto"/>
            </w:tcBorders>
            <w:hideMark/>
          </w:tcPr>
          <w:p w14:paraId="35F2A5A9" w14:textId="77777777" w:rsidR="001D3FB9" w:rsidRDefault="001D3FB9" w:rsidP="00D21BAE">
            <w:pPr>
              <w:spacing w:after="0"/>
              <w:rPr>
                <w:rFonts w:ascii="Arial Narrow" w:hAnsi="Arial Narrow" w:cs="Arial Narrow"/>
              </w:rPr>
            </w:pPr>
            <w:r>
              <w:rPr>
                <w:rFonts w:ascii="Arial Narrow" w:hAnsi="Arial Narrow" w:cs="Arial Narrow"/>
              </w:rPr>
              <w:t>AM assessment</w:t>
            </w:r>
          </w:p>
        </w:tc>
        <w:tc>
          <w:tcPr>
            <w:tcW w:w="567" w:type="dxa"/>
            <w:tcBorders>
              <w:top w:val="single" w:sz="4" w:space="0" w:color="auto"/>
              <w:left w:val="single" w:sz="4" w:space="0" w:color="auto"/>
              <w:bottom w:val="single" w:sz="4" w:space="0" w:color="auto"/>
              <w:right w:val="single" w:sz="4" w:space="0" w:color="auto"/>
            </w:tcBorders>
            <w:hideMark/>
          </w:tcPr>
          <w:p w14:paraId="38CA12EC" w14:textId="77777777" w:rsidR="001D3FB9" w:rsidRDefault="001D3FB9" w:rsidP="00D21BAE">
            <w:pPr>
              <w:spacing w:after="0"/>
              <w:jc w:val="center"/>
              <w:rPr>
                <w:rFonts w:ascii="Arial Narrow" w:hAnsi="Arial Narrow" w:cs="Arial Narrow"/>
              </w:rPr>
            </w:pPr>
            <w:r>
              <w:rPr>
                <w:rFonts w:ascii="Arial Narrow" w:hAnsi="Arial Narrow" w:cs="Arial Narrow"/>
                <w:szCs w:val="20"/>
              </w:rPr>
              <w:t>27</w:t>
            </w:r>
          </w:p>
        </w:tc>
        <w:tc>
          <w:tcPr>
            <w:tcW w:w="1418" w:type="dxa"/>
            <w:tcBorders>
              <w:top w:val="single" w:sz="4" w:space="0" w:color="auto"/>
              <w:left w:val="single" w:sz="4" w:space="0" w:color="auto"/>
              <w:bottom w:val="single" w:sz="4" w:space="0" w:color="auto"/>
              <w:right w:val="single" w:sz="4" w:space="0" w:color="auto"/>
            </w:tcBorders>
            <w:hideMark/>
          </w:tcPr>
          <w:p w14:paraId="3B44A8FF" w14:textId="77777777" w:rsidR="001D3FB9" w:rsidRDefault="001D3FB9" w:rsidP="00D21BAE">
            <w:pPr>
              <w:spacing w:after="0"/>
              <w:jc w:val="center"/>
              <w:rPr>
                <w:rFonts w:ascii="Arial Narrow" w:hAnsi="Arial Narrow" w:cs="Arial Narrow"/>
              </w:rPr>
            </w:pPr>
            <w:r>
              <w:rPr>
                <w:rFonts w:ascii="Arial Narrow" w:hAnsi="Arial Narrow" w:cs="Arial Narrow"/>
              </w:rPr>
              <w:t>0.13</w:t>
            </w:r>
          </w:p>
        </w:tc>
        <w:tc>
          <w:tcPr>
            <w:tcW w:w="567" w:type="dxa"/>
            <w:tcBorders>
              <w:top w:val="single" w:sz="4" w:space="0" w:color="auto"/>
              <w:left w:val="single" w:sz="4" w:space="0" w:color="auto"/>
              <w:bottom w:val="single" w:sz="4" w:space="0" w:color="auto"/>
              <w:right w:val="single" w:sz="4" w:space="0" w:color="auto"/>
            </w:tcBorders>
            <w:hideMark/>
          </w:tcPr>
          <w:p w14:paraId="5414207E" w14:textId="77777777" w:rsidR="001D3FB9" w:rsidRDefault="001D3FB9" w:rsidP="00D21BAE">
            <w:pPr>
              <w:spacing w:after="0"/>
              <w:jc w:val="center"/>
              <w:rPr>
                <w:rFonts w:ascii="Arial Narrow" w:hAnsi="Arial Narrow" w:cs="Arial Narrow"/>
              </w:rPr>
            </w:pPr>
            <w:r>
              <w:rPr>
                <w:rFonts w:ascii="Arial Narrow" w:hAnsi="Arial Narrow" w:cs="Arial Narrow"/>
              </w:rPr>
              <w:t>24</w:t>
            </w:r>
          </w:p>
        </w:tc>
        <w:tc>
          <w:tcPr>
            <w:tcW w:w="992" w:type="dxa"/>
            <w:tcBorders>
              <w:top w:val="single" w:sz="4" w:space="0" w:color="auto"/>
              <w:left w:val="single" w:sz="4" w:space="0" w:color="auto"/>
              <w:bottom w:val="single" w:sz="4" w:space="0" w:color="auto"/>
              <w:right w:val="single" w:sz="4" w:space="0" w:color="auto"/>
            </w:tcBorders>
            <w:hideMark/>
          </w:tcPr>
          <w:p w14:paraId="232F6428" w14:textId="77777777" w:rsidR="001D3FB9" w:rsidRDefault="001D3FB9" w:rsidP="00D21BAE">
            <w:pPr>
              <w:spacing w:after="0"/>
              <w:jc w:val="center"/>
              <w:rPr>
                <w:rFonts w:ascii="Arial Narrow" w:hAnsi="Arial Narrow" w:cs="Arial Narrow"/>
              </w:rPr>
            </w:pPr>
            <w:r>
              <w:rPr>
                <w:rFonts w:ascii="Arial Narrow" w:hAnsi="Arial Narrow" w:cs="Arial Narrow"/>
              </w:rPr>
              <w:t>0.09</w:t>
            </w:r>
          </w:p>
        </w:tc>
        <w:tc>
          <w:tcPr>
            <w:tcW w:w="1417" w:type="dxa"/>
            <w:tcBorders>
              <w:top w:val="single" w:sz="4" w:space="0" w:color="auto"/>
              <w:left w:val="single" w:sz="4" w:space="0" w:color="auto"/>
              <w:bottom w:val="single" w:sz="4" w:space="0" w:color="auto"/>
              <w:right w:val="single" w:sz="4" w:space="0" w:color="auto"/>
            </w:tcBorders>
            <w:hideMark/>
          </w:tcPr>
          <w:p w14:paraId="6C2218F6" w14:textId="77777777" w:rsidR="001D3FB9" w:rsidRDefault="001D3FB9" w:rsidP="00D21BAE">
            <w:pPr>
              <w:spacing w:after="0"/>
              <w:jc w:val="center"/>
              <w:rPr>
                <w:rFonts w:ascii="Arial Narrow" w:hAnsi="Arial Narrow" w:cs="Arial Narrow"/>
              </w:rPr>
            </w:pPr>
            <w:r>
              <w:rPr>
                <w:rFonts w:ascii="Arial Narrow" w:hAnsi="Arial Narrow" w:cs="Arial Narrow"/>
              </w:rPr>
              <w:t>0.04</w:t>
            </w:r>
          </w:p>
        </w:tc>
        <w:tc>
          <w:tcPr>
            <w:tcW w:w="1418" w:type="dxa"/>
            <w:tcBorders>
              <w:top w:val="single" w:sz="4" w:space="0" w:color="auto"/>
              <w:left w:val="single" w:sz="4" w:space="0" w:color="auto"/>
              <w:bottom w:val="single" w:sz="4" w:space="0" w:color="auto"/>
              <w:right w:val="single" w:sz="4" w:space="0" w:color="auto"/>
            </w:tcBorders>
            <w:hideMark/>
          </w:tcPr>
          <w:p w14:paraId="73248BAD" w14:textId="77777777" w:rsidR="001D3FB9" w:rsidRDefault="001D3FB9" w:rsidP="00D21BAE">
            <w:pPr>
              <w:spacing w:after="0"/>
              <w:jc w:val="center"/>
              <w:rPr>
                <w:rFonts w:ascii="Arial Narrow" w:hAnsi="Arial Narrow" w:cs="Arial Narrow"/>
              </w:rPr>
            </w:pPr>
            <w:r>
              <w:rPr>
                <w:rFonts w:ascii="Arial Narrow" w:hAnsi="Arial Narrow" w:cs="Arial Narrow"/>
              </w:rPr>
              <w:t>(-0.06, 0.14)</w:t>
            </w:r>
          </w:p>
        </w:tc>
      </w:tr>
      <w:tr w:rsidR="001D3FB9" w14:paraId="030D0730" w14:textId="77777777" w:rsidTr="00D21BAE">
        <w:trPr>
          <w:trHeight w:val="90"/>
        </w:trPr>
        <w:tc>
          <w:tcPr>
            <w:tcW w:w="1135" w:type="dxa"/>
            <w:tcBorders>
              <w:top w:val="single" w:sz="4" w:space="0" w:color="auto"/>
              <w:left w:val="single" w:sz="4" w:space="0" w:color="auto"/>
              <w:bottom w:val="single" w:sz="4" w:space="0" w:color="auto"/>
              <w:right w:val="single" w:sz="4" w:space="0" w:color="auto"/>
            </w:tcBorders>
          </w:tcPr>
          <w:p w14:paraId="559D0CE2" w14:textId="77777777" w:rsidR="001D3FB9" w:rsidRDefault="001D3FB9" w:rsidP="00D21BAE">
            <w:pPr>
              <w:spacing w:after="0"/>
              <w:rPr>
                <w:rFonts w:ascii="Arial Narrow" w:hAnsi="Arial Narrow" w:cs="Arial Narrow"/>
              </w:rPr>
            </w:pPr>
            <w:r>
              <w:rPr>
                <w:rFonts w:ascii="Arial Narrow" w:hAnsi="Arial Narrow" w:cs="Arial Narrow"/>
              </w:rPr>
              <w:t>21*</w:t>
            </w:r>
          </w:p>
        </w:tc>
        <w:tc>
          <w:tcPr>
            <w:tcW w:w="1701" w:type="dxa"/>
            <w:tcBorders>
              <w:top w:val="single" w:sz="4" w:space="0" w:color="auto"/>
              <w:left w:val="single" w:sz="4" w:space="0" w:color="auto"/>
              <w:bottom w:val="single" w:sz="4" w:space="0" w:color="auto"/>
              <w:right w:val="single" w:sz="4" w:space="0" w:color="auto"/>
            </w:tcBorders>
            <w:hideMark/>
          </w:tcPr>
          <w:p w14:paraId="05042674" w14:textId="77777777" w:rsidR="001D3FB9" w:rsidRDefault="001D3FB9" w:rsidP="00D21BAE">
            <w:pPr>
              <w:spacing w:after="0"/>
              <w:rPr>
                <w:rFonts w:ascii="Arial Narrow" w:hAnsi="Arial Narrow" w:cs="Arial Narrow"/>
              </w:rPr>
            </w:pPr>
            <w:r>
              <w:rPr>
                <w:rFonts w:ascii="Arial Narrow" w:hAnsi="Arial Narrow" w:cs="Arial Narrow"/>
              </w:rPr>
              <w:t>AM assessment</w:t>
            </w:r>
          </w:p>
        </w:tc>
        <w:tc>
          <w:tcPr>
            <w:tcW w:w="567" w:type="dxa"/>
            <w:tcBorders>
              <w:top w:val="single" w:sz="4" w:space="0" w:color="auto"/>
              <w:left w:val="single" w:sz="4" w:space="0" w:color="auto"/>
              <w:bottom w:val="single" w:sz="4" w:space="0" w:color="auto"/>
              <w:right w:val="single" w:sz="4" w:space="0" w:color="auto"/>
            </w:tcBorders>
            <w:hideMark/>
          </w:tcPr>
          <w:p w14:paraId="0B43D648" w14:textId="77777777" w:rsidR="001D3FB9" w:rsidRDefault="001D3FB9" w:rsidP="00D21BAE">
            <w:pPr>
              <w:spacing w:after="0"/>
              <w:jc w:val="center"/>
              <w:rPr>
                <w:rFonts w:ascii="Arial Narrow" w:hAnsi="Arial Narrow" w:cs="Arial Narrow"/>
              </w:rPr>
            </w:pPr>
            <w:r>
              <w:rPr>
                <w:rFonts w:ascii="Arial Narrow" w:hAnsi="Arial Narrow" w:cs="Arial Narrow"/>
                <w:szCs w:val="20"/>
              </w:rPr>
              <w:t>27</w:t>
            </w:r>
          </w:p>
        </w:tc>
        <w:tc>
          <w:tcPr>
            <w:tcW w:w="1418" w:type="dxa"/>
            <w:tcBorders>
              <w:top w:val="single" w:sz="4" w:space="0" w:color="auto"/>
              <w:left w:val="single" w:sz="4" w:space="0" w:color="auto"/>
              <w:bottom w:val="single" w:sz="4" w:space="0" w:color="auto"/>
              <w:right w:val="single" w:sz="4" w:space="0" w:color="auto"/>
            </w:tcBorders>
            <w:hideMark/>
          </w:tcPr>
          <w:p w14:paraId="44804D17" w14:textId="77777777" w:rsidR="001D3FB9" w:rsidRDefault="001D3FB9" w:rsidP="00D21BAE">
            <w:pPr>
              <w:spacing w:after="0"/>
              <w:jc w:val="center"/>
              <w:rPr>
                <w:rFonts w:ascii="Arial Narrow" w:hAnsi="Arial Narrow" w:cs="Arial Narrow"/>
              </w:rPr>
            </w:pPr>
            <w:r>
              <w:rPr>
                <w:rFonts w:ascii="Arial Narrow" w:hAnsi="Arial Narrow" w:cs="Arial Narrow"/>
              </w:rPr>
              <w:t>0.06</w:t>
            </w:r>
          </w:p>
        </w:tc>
        <w:tc>
          <w:tcPr>
            <w:tcW w:w="567" w:type="dxa"/>
            <w:tcBorders>
              <w:top w:val="single" w:sz="4" w:space="0" w:color="auto"/>
              <w:left w:val="single" w:sz="4" w:space="0" w:color="auto"/>
              <w:bottom w:val="single" w:sz="4" w:space="0" w:color="auto"/>
              <w:right w:val="single" w:sz="4" w:space="0" w:color="auto"/>
            </w:tcBorders>
            <w:hideMark/>
          </w:tcPr>
          <w:p w14:paraId="091A4965" w14:textId="77777777" w:rsidR="001D3FB9" w:rsidRDefault="001D3FB9" w:rsidP="00D21BAE">
            <w:pPr>
              <w:spacing w:after="0"/>
              <w:jc w:val="center"/>
              <w:rPr>
                <w:rFonts w:ascii="Arial Narrow" w:hAnsi="Arial Narrow" w:cs="Arial Narrow"/>
              </w:rPr>
            </w:pPr>
            <w:r>
              <w:rPr>
                <w:rFonts w:ascii="Arial Narrow" w:hAnsi="Arial Narrow" w:cs="Arial Narrow"/>
              </w:rPr>
              <w:t>27</w:t>
            </w:r>
          </w:p>
        </w:tc>
        <w:tc>
          <w:tcPr>
            <w:tcW w:w="992" w:type="dxa"/>
            <w:tcBorders>
              <w:top w:val="single" w:sz="4" w:space="0" w:color="auto"/>
              <w:left w:val="single" w:sz="4" w:space="0" w:color="auto"/>
              <w:bottom w:val="single" w:sz="4" w:space="0" w:color="auto"/>
              <w:right w:val="single" w:sz="4" w:space="0" w:color="auto"/>
            </w:tcBorders>
            <w:hideMark/>
          </w:tcPr>
          <w:p w14:paraId="507E5998" w14:textId="77777777" w:rsidR="001D3FB9" w:rsidRDefault="001D3FB9" w:rsidP="00D21BAE">
            <w:pPr>
              <w:spacing w:after="0"/>
              <w:jc w:val="center"/>
              <w:rPr>
                <w:rFonts w:ascii="Arial Narrow" w:hAnsi="Arial Narrow" w:cs="Arial Narrow"/>
              </w:rPr>
            </w:pPr>
            <w:r>
              <w:rPr>
                <w:rFonts w:ascii="Arial Narrow" w:hAnsi="Arial Narrow" w:cs="Arial Narrow"/>
              </w:rPr>
              <w:t>0.03</w:t>
            </w:r>
          </w:p>
        </w:tc>
        <w:tc>
          <w:tcPr>
            <w:tcW w:w="1417" w:type="dxa"/>
            <w:tcBorders>
              <w:top w:val="single" w:sz="4" w:space="0" w:color="auto"/>
              <w:left w:val="single" w:sz="4" w:space="0" w:color="auto"/>
              <w:bottom w:val="single" w:sz="4" w:space="0" w:color="auto"/>
              <w:right w:val="single" w:sz="4" w:space="0" w:color="auto"/>
            </w:tcBorders>
            <w:hideMark/>
          </w:tcPr>
          <w:p w14:paraId="1A3FF503" w14:textId="77777777" w:rsidR="001D3FB9" w:rsidRDefault="001D3FB9" w:rsidP="00D21BAE">
            <w:pPr>
              <w:spacing w:after="0"/>
              <w:jc w:val="center"/>
              <w:rPr>
                <w:rFonts w:ascii="Arial Narrow" w:hAnsi="Arial Narrow" w:cs="Arial Narrow"/>
              </w:rPr>
            </w:pPr>
            <w:r>
              <w:rPr>
                <w:rFonts w:ascii="Arial Narrow" w:hAnsi="Arial Narrow" w:cs="Arial Narrow"/>
              </w:rPr>
              <w:t>0.03</w:t>
            </w:r>
          </w:p>
        </w:tc>
        <w:tc>
          <w:tcPr>
            <w:tcW w:w="1418" w:type="dxa"/>
            <w:tcBorders>
              <w:top w:val="single" w:sz="4" w:space="0" w:color="auto"/>
              <w:left w:val="single" w:sz="4" w:space="0" w:color="auto"/>
              <w:bottom w:val="single" w:sz="4" w:space="0" w:color="auto"/>
              <w:right w:val="single" w:sz="4" w:space="0" w:color="auto"/>
            </w:tcBorders>
            <w:hideMark/>
          </w:tcPr>
          <w:p w14:paraId="22A730EF" w14:textId="77777777" w:rsidR="001D3FB9" w:rsidRDefault="001D3FB9" w:rsidP="00D21BAE">
            <w:pPr>
              <w:spacing w:after="0"/>
              <w:jc w:val="center"/>
              <w:rPr>
                <w:rFonts w:ascii="Arial Narrow" w:hAnsi="Arial Narrow" w:cs="Arial Narrow"/>
              </w:rPr>
            </w:pPr>
            <w:r>
              <w:rPr>
                <w:rFonts w:ascii="Arial Narrow" w:hAnsi="Arial Narrow" w:cs="Arial Narrow"/>
              </w:rPr>
              <w:t>(-0.07, 0.13)</w:t>
            </w:r>
          </w:p>
        </w:tc>
      </w:tr>
      <w:tr w:rsidR="001D3FB9" w14:paraId="1F2072C8" w14:textId="77777777" w:rsidTr="00D21BAE">
        <w:trPr>
          <w:trHeight w:val="90"/>
        </w:trPr>
        <w:tc>
          <w:tcPr>
            <w:tcW w:w="9215" w:type="dxa"/>
            <w:gridSpan w:val="8"/>
            <w:tcBorders>
              <w:top w:val="single" w:sz="4" w:space="0" w:color="auto"/>
              <w:left w:val="nil"/>
              <w:bottom w:val="nil"/>
              <w:right w:val="nil"/>
            </w:tcBorders>
            <w:hideMark/>
          </w:tcPr>
          <w:p w14:paraId="25D95F0E" w14:textId="77777777" w:rsidR="001D3FB9" w:rsidRPr="00830EDC" w:rsidRDefault="001D3FB9" w:rsidP="00D21BAE">
            <w:pPr>
              <w:pStyle w:val="tableref"/>
              <w:tabs>
                <w:tab w:val="clear" w:pos="360"/>
                <w:tab w:val="left" w:pos="720"/>
              </w:tabs>
              <w:ind w:left="460" w:hanging="502"/>
              <w:rPr>
                <w:lang w:val="en-US"/>
              </w:rPr>
            </w:pPr>
            <w:r>
              <w:rPr>
                <w:b/>
                <w:lang w:val="en-US"/>
              </w:rPr>
              <w:t>*</w:t>
            </w:r>
            <w:r>
              <w:t>Day 1 to Day 5 data was collected whilst subjects were in-patients. Day 7 and Day 21 measurements were taken during outpatient visits.</w:t>
            </w:r>
          </w:p>
        </w:tc>
      </w:tr>
    </w:tbl>
    <w:p w14:paraId="3AE03334" w14:textId="46493620" w:rsidR="001D3FB9" w:rsidRPr="00F27A8D" w:rsidRDefault="001D3FB9" w:rsidP="00F27A8D">
      <w:pPr>
        <w:pStyle w:val="Heading3"/>
        <w:numPr>
          <w:ilvl w:val="0"/>
          <w:numId w:val="0"/>
        </w:numPr>
      </w:pPr>
    </w:p>
    <w:p w14:paraId="01AE3395" w14:textId="7075F0E5" w:rsidR="00F27A8D" w:rsidRPr="00F27A8D" w:rsidRDefault="00F27A8D" w:rsidP="00F27A8D">
      <w:pPr>
        <w:pStyle w:val="Heading3"/>
        <w:numPr>
          <w:ilvl w:val="0"/>
          <w:numId w:val="0"/>
        </w:numPr>
      </w:pPr>
      <w:r w:rsidRPr="00F27A8D">
        <w:t xml:space="preserve">Table S2: </w:t>
      </w:r>
      <w:r w:rsidR="00A922E8" w:rsidRPr="00A922E8">
        <w:t>Summary FeNO pre-dose baseline data by treatment sequence and period.</w:t>
      </w:r>
    </w:p>
    <w:tbl>
      <w:tblPr>
        <w:tblStyle w:val="TableGrid"/>
        <w:tblW w:w="0" w:type="auto"/>
        <w:tblLook w:val="04A0" w:firstRow="1" w:lastRow="0" w:firstColumn="1" w:lastColumn="0" w:noHBand="0" w:noVBand="1"/>
      </w:tblPr>
      <w:tblGrid>
        <w:gridCol w:w="1196"/>
        <w:gridCol w:w="2485"/>
        <w:gridCol w:w="1306"/>
        <w:gridCol w:w="2254"/>
      </w:tblGrid>
      <w:tr w:rsidR="00F27A8D" w:rsidRPr="00F27A8D" w14:paraId="69370DBB" w14:textId="77777777" w:rsidTr="00F27A8D">
        <w:tc>
          <w:tcPr>
            <w:tcW w:w="1196" w:type="dxa"/>
          </w:tcPr>
          <w:p w14:paraId="492D26CD" w14:textId="77777777" w:rsidR="00F27A8D" w:rsidRPr="00F27A8D" w:rsidRDefault="00F27A8D" w:rsidP="00F27A8D">
            <w:pPr>
              <w:rPr>
                <w:b/>
                <w:lang w:val="en-NZ"/>
              </w:rPr>
            </w:pPr>
            <w:r w:rsidRPr="00F27A8D">
              <w:rPr>
                <w:b/>
                <w:lang w:val="en-NZ"/>
              </w:rPr>
              <w:t>Period 1</w:t>
            </w:r>
          </w:p>
        </w:tc>
        <w:tc>
          <w:tcPr>
            <w:tcW w:w="2485" w:type="dxa"/>
          </w:tcPr>
          <w:p w14:paraId="643654B2" w14:textId="77777777" w:rsidR="00F27A8D" w:rsidRPr="00F27A8D" w:rsidRDefault="00F27A8D" w:rsidP="00F27A8D">
            <w:pPr>
              <w:rPr>
                <w:b/>
                <w:lang w:val="en-NZ"/>
              </w:rPr>
            </w:pPr>
            <w:r w:rsidRPr="00F27A8D">
              <w:rPr>
                <w:b/>
                <w:lang w:val="en-NZ"/>
              </w:rPr>
              <w:t>*FeNO ppb</w:t>
            </w:r>
          </w:p>
        </w:tc>
        <w:tc>
          <w:tcPr>
            <w:tcW w:w="1306" w:type="dxa"/>
          </w:tcPr>
          <w:p w14:paraId="135C22C8" w14:textId="77777777" w:rsidR="00F27A8D" w:rsidRPr="00F27A8D" w:rsidRDefault="00F27A8D" w:rsidP="00F27A8D">
            <w:pPr>
              <w:rPr>
                <w:b/>
                <w:lang w:val="en-NZ"/>
              </w:rPr>
            </w:pPr>
            <w:r w:rsidRPr="00F27A8D">
              <w:rPr>
                <w:b/>
                <w:lang w:val="en-NZ"/>
              </w:rPr>
              <w:t>Period 2</w:t>
            </w:r>
          </w:p>
        </w:tc>
        <w:tc>
          <w:tcPr>
            <w:tcW w:w="2254" w:type="dxa"/>
          </w:tcPr>
          <w:p w14:paraId="50AF1EA2" w14:textId="77777777" w:rsidR="00F27A8D" w:rsidRPr="00F27A8D" w:rsidRDefault="00F27A8D" w:rsidP="00F27A8D">
            <w:pPr>
              <w:rPr>
                <w:b/>
                <w:lang w:val="en-NZ"/>
              </w:rPr>
            </w:pPr>
            <w:r w:rsidRPr="00F27A8D">
              <w:rPr>
                <w:b/>
                <w:lang w:val="en-NZ"/>
              </w:rPr>
              <w:t>*FeNO ppb</w:t>
            </w:r>
          </w:p>
        </w:tc>
      </w:tr>
      <w:tr w:rsidR="00F27A8D" w:rsidRPr="00F27A8D" w14:paraId="1548562E" w14:textId="77777777" w:rsidTr="00F27A8D">
        <w:tc>
          <w:tcPr>
            <w:tcW w:w="1196" w:type="dxa"/>
          </w:tcPr>
          <w:p w14:paraId="0016B9D2" w14:textId="77777777" w:rsidR="00F27A8D" w:rsidRPr="00F27A8D" w:rsidRDefault="00F27A8D" w:rsidP="00F27A8D">
            <w:pPr>
              <w:rPr>
                <w:lang w:val="en-NZ"/>
              </w:rPr>
            </w:pPr>
            <w:r w:rsidRPr="00F27A8D">
              <w:rPr>
                <w:lang w:val="en-NZ"/>
              </w:rPr>
              <w:t>FF/VI</w:t>
            </w:r>
          </w:p>
        </w:tc>
        <w:tc>
          <w:tcPr>
            <w:tcW w:w="2485" w:type="dxa"/>
          </w:tcPr>
          <w:p w14:paraId="6763181E" w14:textId="4B228245" w:rsidR="00F27A8D" w:rsidRPr="00F27A8D" w:rsidRDefault="00F27A8D" w:rsidP="00F27A8D">
            <w:pPr>
              <w:jc w:val="center"/>
              <w:rPr>
                <w:lang w:val="en-NZ"/>
              </w:rPr>
            </w:pPr>
            <w:r w:rsidRPr="00F27A8D">
              <w:rPr>
                <w:lang w:val="en-NZ"/>
              </w:rPr>
              <w:t>74.5</w:t>
            </w:r>
            <w:r>
              <w:rPr>
                <w:lang w:val="en-NZ"/>
              </w:rPr>
              <w:t xml:space="preserve"> </w:t>
            </w:r>
            <w:r w:rsidRPr="00F27A8D">
              <w:rPr>
                <w:lang w:val="en-NZ"/>
              </w:rPr>
              <w:t>(57.3-96.9)</w:t>
            </w:r>
          </w:p>
        </w:tc>
        <w:tc>
          <w:tcPr>
            <w:tcW w:w="1306" w:type="dxa"/>
          </w:tcPr>
          <w:p w14:paraId="5FA11E8B" w14:textId="77777777" w:rsidR="00F27A8D" w:rsidRPr="00F27A8D" w:rsidRDefault="00F27A8D" w:rsidP="00F27A8D">
            <w:pPr>
              <w:rPr>
                <w:lang w:val="en-NZ"/>
              </w:rPr>
            </w:pPr>
            <w:r w:rsidRPr="00F27A8D">
              <w:rPr>
                <w:lang w:val="en-NZ"/>
              </w:rPr>
              <w:t>Placebo</w:t>
            </w:r>
          </w:p>
        </w:tc>
        <w:tc>
          <w:tcPr>
            <w:tcW w:w="2254" w:type="dxa"/>
          </w:tcPr>
          <w:p w14:paraId="60D638A7" w14:textId="02ED3833" w:rsidR="00F27A8D" w:rsidRPr="00F27A8D" w:rsidRDefault="00F27A8D" w:rsidP="00F27A8D">
            <w:pPr>
              <w:jc w:val="center"/>
              <w:rPr>
                <w:lang w:val="en-NZ"/>
              </w:rPr>
            </w:pPr>
            <w:r w:rsidRPr="00F27A8D">
              <w:rPr>
                <w:lang w:val="en-NZ"/>
              </w:rPr>
              <w:t>65.9</w:t>
            </w:r>
            <w:r>
              <w:rPr>
                <w:lang w:val="en-NZ"/>
              </w:rPr>
              <w:t xml:space="preserve"> </w:t>
            </w:r>
            <w:r w:rsidRPr="00F27A8D">
              <w:rPr>
                <w:lang w:val="en-NZ"/>
              </w:rPr>
              <w:t>(50.6-85.8)</w:t>
            </w:r>
          </w:p>
        </w:tc>
      </w:tr>
      <w:tr w:rsidR="00F27A8D" w:rsidRPr="00F27A8D" w14:paraId="7FD2D582" w14:textId="77777777" w:rsidTr="00F27A8D">
        <w:tc>
          <w:tcPr>
            <w:tcW w:w="1196" w:type="dxa"/>
          </w:tcPr>
          <w:p w14:paraId="131EF1B0" w14:textId="77777777" w:rsidR="00F27A8D" w:rsidRPr="00F27A8D" w:rsidRDefault="00F27A8D" w:rsidP="00F27A8D">
            <w:pPr>
              <w:rPr>
                <w:lang w:val="en-NZ"/>
              </w:rPr>
            </w:pPr>
            <w:r w:rsidRPr="00F27A8D">
              <w:rPr>
                <w:lang w:val="en-NZ"/>
              </w:rPr>
              <w:t>Placebo</w:t>
            </w:r>
          </w:p>
        </w:tc>
        <w:tc>
          <w:tcPr>
            <w:tcW w:w="2485" w:type="dxa"/>
          </w:tcPr>
          <w:p w14:paraId="71EDF66F" w14:textId="59413E4A" w:rsidR="00F27A8D" w:rsidRPr="00F27A8D" w:rsidRDefault="00F27A8D" w:rsidP="00F27A8D">
            <w:pPr>
              <w:jc w:val="center"/>
              <w:rPr>
                <w:lang w:val="en-NZ"/>
              </w:rPr>
            </w:pPr>
            <w:r w:rsidRPr="00F27A8D">
              <w:rPr>
                <w:lang w:val="en-NZ"/>
              </w:rPr>
              <w:t>104.0</w:t>
            </w:r>
            <w:r>
              <w:rPr>
                <w:lang w:val="en-NZ"/>
              </w:rPr>
              <w:t xml:space="preserve"> </w:t>
            </w:r>
            <w:r w:rsidRPr="00F27A8D">
              <w:rPr>
                <w:lang w:val="en-NZ"/>
              </w:rPr>
              <w:t>(79.3-136.5)</w:t>
            </w:r>
          </w:p>
        </w:tc>
        <w:tc>
          <w:tcPr>
            <w:tcW w:w="1306" w:type="dxa"/>
          </w:tcPr>
          <w:p w14:paraId="5113E4F4" w14:textId="77777777" w:rsidR="00F27A8D" w:rsidRPr="00F27A8D" w:rsidRDefault="00F27A8D" w:rsidP="00F27A8D">
            <w:pPr>
              <w:rPr>
                <w:lang w:val="en-NZ"/>
              </w:rPr>
            </w:pPr>
            <w:r w:rsidRPr="00F27A8D">
              <w:rPr>
                <w:lang w:val="en-NZ"/>
              </w:rPr>
              <w:t>FF/VI</w:t>
            </w:r>
          </w:p>
        </w:tc>
        <w:tc>
          <w:tcPr>
            <w:tcW w:w="2254" w:type="dxa"/>
          </w:tcPr>
          <w:p w14:paraId="457049FA" w14:textId="2DDA7F60" w:rsidR="00F27A8D" w:rsidRPr="00F27A8D" w:rsidRDefault="00F27A8D" w:rsidP="00F27A8D">
            <w:pPr>
              <w:jc w:val="center"/>
              <w:rPr>
                <w:lang w:val="en-NZ"/>
              </w:rPr>
            </w:pPr>
            <w:r w:rsidRPr="00F27A8D">
              <w:rPr>
                <w:lang w:val="en-NZ"/>
              </w:rPr>
              <w:t>102.1</w:t>
            </w:r>
            <w:r>
              <w:rPr>
                <w:lang w:val="en-NZ"/>
              </w:rPr>
              <w:t xml:space="preserve"> </w:t>
            </w:r>
            <w:r w:rsidRPr="00F27A8D">
              <w:rPr>
                <w:lang w:val="en-NZ"/>
              </w:rPr>
              <w:t>(72.0-144.9)</w:t>
            </w:r>
          </w:p>
        </w:tc>
      </w:tr>
    </w:tbl>
    <w:p w14:paraId="12239CF3" w14:textId="5DEBF14A" w:rsidR="00F27A8D" w:rsidRPr="00F27A8D" w:rsidRDefault="00F27A8D" w:rsidP="001D3FB9">
      <w:r w:rsidRPr="00F27A8D">
        <w:t>*Geometric mean and CI</w:t>
      </w:r>
    </w:p>
    <w:p w14:paraId="461935D8" w14:textId="77777777" w:rsidR="001D3FB9" w:rsidRDefault="001D3FB9" w:rsidP="001D3FB9">
      <w:pPr>
        <w:rPr>
          <w:b/>
        </w:rPr>
      </w:pPr>
    </w:p>
    <w:p w14:paraId="50338525" w14:textId="77777777" w:rsidR="001D3FB9" w:rsidRDefault="001D3FB9" w:rsidP="001D3FB9">
      <w:pPr>
        <w:sectPr w:rsidR="001D3FB9" w:rsidSect="001D3FB9">
          <w:pgSz w:w="11906" w:h="16838"/>
          <w:pgMar w:top="1440" w:right="1440" w:bottom="1440" w:left="1440" w:header="708" w:footer="708" w:gutter="0"/>
          <w:pgNumType w:fmt="lowerRoman"/>
          <w:cols w:space="708"/>
          <w:docGrid w:linePitch="360"/>
        </w:sectPr>
      </w:pPr>
    </w:p>
    <w:p w14:paraId="6387C8F0" w14:textId="77777777" w:rsidR="001D3FB9" w:rsidRDefault="001D3FB9" w:rsidP="001D3FB9">
      <w:pPr>
        <w:pStyle w:val="Heading2"/>
        <w:numPr>
          <w:ilvl w:val="0"/>
          <w:numId w:val="0"/>
        </w:numPr>
      </w:pPr>
      <w:r>
        <w:lastRenderedPageBreak/>
        <w:t xml:space="preserve">Adverse events </w:t>
      </w:r>
    </w:p>
    <w:p w14:paraId="6B3479A0" w14:textId="77777777" w:rsidR="001D3FB9" w:rsidRPr="00E66D1C" w:rsidRDefault="001D3FB9" w:rsidP="001D3FB9">
      <w:pPr>
        <w:spacing w:after="0"/>
      </w:pPr>
      <w:r>
        <w:rPr>
          <w:lang w:val="en-US"/>
        </w:rPr>
        <w:t>Seventeen</w:t>
      </w:r>
      <w:r w:rsidRPr="00584DCE">
        <w:rPr>
          <w:lang w:val="en-US"/>
        </w:rPr>
        <w:t xml:space="preserve"> </w:t>
      </w:r>
      <w:r>
        <w:rPr>
          <w:lang w:val="en-US"/>
        </w:rPr>
        <w:t>(6</w:t>
      </w:r>
      <w:r w:rsidRPr="00584DCE">
        <w:rPr>
          <w:lang w:val="en-US"/>
        </w:rPr>
        <w:t xml:space="preserve">3%) subjects </w:t>
      </w:r>
      <w:r>
        <w:rPr>
          <w:lang w:val="en-US"/>
        </w:rPr>
        <w:t xml:space="preserve">reported </w:t>
      </w:r>
      <w:r w:rsidRPr="00584DCE">
        <w:rPr>
          <w:lang w:val="en-US"/>
        </w:rPr>
        <w:t>AEs during the study</w:t>
      </w:r>
      <w:r>
        <w:rPr>
          <w:lang w:val="en-US"/>
        </w:rPr>
        <w:t xml:space="preserve"> (</w:t>
      </w:r>
      <w:r>
        <w:rPr>
          <w:lang w:val="en-US"/>
        </w:rPr>
        <w:fldChar w:fldCharType="begin"/>
      </w:r>
      <w:r>
        <w:rPr>
          <w:lang w:val="en-US"/>
        </w:rPr>
        <w:instrText xml:space="preserve"> REF _Ref485302799 \h </w:instrText>
      </w:r>
      <w:r>
        <w:rPr>
          <w:lang w:val="en-US"/>
        </w:rPr>
      </w:r>
      <w:r>
        <w:rPr>
          <w:lang w:val="en-US"/>
        </w:rPr>
        <w:fldChar w:fldCharType="separate"/>
      </w:r>
      <w:r>
        <w:t xml:space="preserve">Table </w:t>
      </w:r>
      <w:r>
        <w:rPr>
          <w:noProof/>
        </w:rPr>
        <w:t>S2</w:t>
      </w:r>
      <w:r>
        <w:rPr>
          <w:lang w:val="en-US"/>
        </w:rPr>
        <w:fldChar w:fldCharType="end"/>
      </w:r>
      <w:r>
        <w:rPr>
          <w:lang w:val="en-US"/>
        </w:rPr>
        <w:t>)</w:t>
      </w:r>
      <w:r w:rsidRPr="00584DCE">
        <w:rPr>
          <w:lang w:val="en-US"/>
        </w:rPr>
        <w:t>.</w:t>
      </w:r>
      <w:r>
        <w:rPr>
          <w:lang w:val="en-US"/>
        </w:rPr>
        <w:t xml:space="preserve"> A total of 42 AEs were experienced across a total of 27 subjects. </w:t>
      </w:r>
      <w:r w:rsidRPr="00FE0ADC">
        <w:t xml:space="preserve">The most frequently reported AEs </w:t>
      </w:r>
      <w:r>
        <w:t xml:space="preserve">in the study </w:t>
      </w:r>
      <w:r w:rsidRPr="00FE0ADC">
        <w:t>were</w:t>
      </w:r>
      <w:r>
        <w:t xml:space="preserve"> viral upper respiratory tract infection (reported by 10 subjects, 37%) and back pain, musculoskeletal pain, epistaxis (reported by 2 subjects each, 7%). All other AEs were reported by 1 subject. </w:t>
      </w:r>
      <w:r w:rsidRPr="0098279D">
        <w:t>Viral pharyngitis</w:t>
      </w:r>
      <w:r>
        <w:t xml:space="preserve">, musculoskeletal pain, neck pain, pain in extremity, epistaxis, cough, gingival pain, nausea, influenza like illness, vessel puncture site pain, insomnia and rash were reported in FF/VI 100/25 mcg group only. </w:t>
      </w:r>
      <w:r>
        <w:rPr>
          <w:lang w:val="en-US"/>
        </w:rPr>
        <w:t>Orchitis, u</w:t>
      </w:r>
      <w:r w:rsidRPr="00A04068">
        <w:rPr>
          <w:lang w:val="en-US"/>
        </w:rPr>
        <w:t>rinary tract infection</w:t>
      </w:r>
      <w:r>
        <w:rPr>
          <w:lang w:val="en-US"/>
        </w:rPr>
        <w:t>, back pain, o</w:t>
      </w:r>
      <w:r w:rsidRPr="00A04068">
        <w:rPr>
          <w:lang w:val="en-US"/>
        </w:rPr>
        <w:t>ropharyngeal pain</w:t>
      </w:r>
      <w:r>
        <w:rPr>
          <w:lang w:val="en-US"/>
        </w:rPr>
        <w:t xml:space="preserve">, food </w:t>
      </w:r>
      <w:r w:rsidRPr="00A04068">
        <w:rPr>
          <w:lang w:val="en-US"/>
        </w:rPr>
        <w:t>poisoning</w:t>
      </w:r>
      <w:r>
        <w:rPr>
          <w:lang w:val="en-US"/>
        </w:rPr>
        <w:t xml:space="preserve"> and </w:t>
      </w:r>
      <w:r>
        <w:t xml:space="preserve">food </w:t>
      </w:r>
      <w:r w:rsidRPr="00D062AC">
        <w:t>allergy</w:t>
      </w:r>
      <w:r>
        <w:t xml:space="preserve"> were reported in placebo group only.</w:t>
      </w:r>
    </w:p>
    <w:p w14:paraId="572AD22E" w14:textId="77777777" w:rsidR="001D3FB9" w:rsidRPr="00A04068" w:rsidRDefault="001D3FB9" w:rsidP="001D3FB9">
      <w:pPr>
        <w:spacing w:after="0"/>
        <w:rPr>
          <w:lang w:val="en-US"/>
        </w:rPr>
      </w:pPr>
    </w:p>
    <w:p w14:paraId="20CE0DA6" w14:textId="6371C97E" w:rsidR="001D3FB9" w:rsidRDefault="001D3FB9" w:rsidP="001D3FB9">
      <w:pPr>
        <w:pStyle w:val="captiontable"/>
      </w:pPr>
      <w:bookmarkStart w:id="12" w:name="_Ref485302799"/>
      <w:r>
        <w:t>Table</w:t>
      </w:r>
      <w:bookmarkEnd w:id="12"/>
      <w:r>
        <w:t xml:space="preserve"> S</w:t>
      </w:r>
      <w:r w:rsidR="00C6080F">
        <w:t>3</w:t>
      </w:r>
      <w:r>
        <w:tab/>
      </w:r>
      <w:r w:rsidRPr="00CF6BD0">
        <w:t>Summary of All Adverse Events by Treatment</w:t>
      </w:r>
      <w:r>
        <w:t xml:space="preserve"> (Safety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1D3FB9" w14:paraId="62613140" w14:textId="77777777" w:rsidTr="00D21BAE">
        <w:tc>
          <w:tcPr>
            <w:tcW w:w="2214" w:type="dxa"/>
          </w:tcPr>
          <w:p w14:paraId="1BEE521A" w14:textId="77777777" w:rsidR="001D3FB9" w:rsidRPr="00E65DEC" w:rsidRDefault="001D3FB9" w:rsidP="00D21BAE">
            <w:pPr>
              <w:pStyle w:val="tabletextNS"/>
              <w:rPr>
                <w:b/>
              </w:rPr>
            </w:pPr>
            <w:r w:rsidRPr="00E65DEC">
              <w:rPr>
                <w:b/>
              </w:rPr>
              <w:t>Preferred Term</w:t>
            </w:r>
          </w:p>
        </w:tc>
        <w:tc>
          <w:tcPr>
            <w:tcW w:w="2214" w:type="dxa"/>
          </w:tcPr>
          <w:p w14:paraId="20D07D26" w14:textId="77777777" w:rsidR="001D3FB9" w:rsidRPr="00E65DEC" w:rsidRDefault="001D3FB9" w:rsidP="00D21BAE">
            <w:pPr>
              <w:pStyle w:val="tabletextNS"/>
              <w:jc w:val="center"/>
              <w:rPr>
                <w:b/>
                <w:bCs/>
                <w:lang w:val="en-US"/>
              </w:rPr>
            </w:pPr>
            <w:r w:rsidRPr="00E65DEC">
              <w:rPr>
                <w:b/>
              </w:rPr>
              <w:t>Placebo</w:t>
            </w:r>
            <w:r w:rsidRPr="00E65DEC">
              <w:rPr>
                <w:b/>
              </w:rPr>
              <w:br/>
              <w:t>(N=</w:t>
            </w:r>
            <w:r w:rsidRPr="00E65DEC">
              <w:rPr>
                <w:b/>
                <w:lang w:val="en-US"/>
              </w:rPr>
              <w:t>27</w:t>
            </w:r>
            <w:r w:rsidRPr="00E65DEC">
              <w:rPr>
                <w:b/>
              </w:rPr>
              <w:t>)</w:t>
            </w:r>
          </w:p>
        </w:tc>
        <w:tc>
          <w:tcPr>
            <w:tcW w:w="2214" w:type="dxa"/>
          </w:tcPr>
          <w:p w14:paraId="795DDC24" w14:textId="77777777" w:rsidR="001D3FB9" w:rsidRPr="00E65DEC" w:rsidRDefault="001D3FB9" w:rsidP="00D21BAE">
            <w:pPr>
              <w:pStyle w:val="tabletextNS"/>
              <w:jc w:val="center"/>
              <w:rPr>
                <w:b/>
              </w:rPr>
            </w:pPr>
            <w:r w:rsidRPr="00E65DEC">
              <w:rPr>
                <w:b/>
              </w:rPr>
              <w:t>FF/VI 100/25 mcg</w:t>
            </w:r>
            <w:r w:rsidRPr="00E65DEC">
              <w:rPr>
                <w:b/>
              </w:rPr>
              <w:br/>
              <w:t>(N=</w:t>
            </w:r>
            <w:r w:rsidRPr="00E65DEC">
              <w:rPr>
                <w:b/>
                <w:lang w:val="en-US"/>
              </w:rPr>
              <w:t>27</w:t>
            </w:r>
            <w:r w:rsidRPr="00E65DEC">
              <w:rPr>
                <w:b/>
              </w:rPr>
              <w:t>)</w:t>
            </w:r>
          </w:p>
        </w:tc>
        <w:tc>
          <w:tcPr>
            <w:tcW w:w="2214" w:type="dxa"/>
          </w:tcPr>
          <w:p w14:paraId="20D339E8" w14:textId="77777777" w:rsidR="001D3FB9" w:rsidRPr="00E65DEC" w:rsidRDefault="001D3FB9" w:rsidP="00D21BAE">
            <w:pPr>
              <w:pStyle w:val="tabletextNS"/>
              <w:jc w:val="center"/>
              <w:rPr>
                <w:b/>
              </w:rPr>
            </w:pPr>
            <w:r w:rsidRPr="00E65DEC">
              <w:rPr>
                <w:b/>
              </w:rPr>
              <w:t>Overall</w:t>
            </w:r>
            <w:r w:rsidRPr="00E65DEC">
              <w:rPr>
                <w:b/>
              </w:rPr>
              <w:br/>
              <w:t>(N=</w:t>
            </w:r>
            <w:r w:rsidRPr="00E65DEC">
              <w:rPr>
                <w:b/>
                <w:lang w:val="en-US"/>
              </w:rPr>
              <w:t>27</w:t>
            </w:r>
            <w:r w:rsidRPr="00E65DEC">
              <w:rPr>
                <w:b/>
              </w:rPr>
              <w:t>)</w:t>
            </w:r>
          </w:p>
        </w:tc>
      </w:tr>
      <w:tr w:rsidR="001D3FB9" w14:paraId="74048B11" w14:textId="77777777" w:rsidTr="00D21BAE">
        <w:tc>
          <w:tcPr>
            <w:tcW w:w="2214" w:type="dxa"/>
          </w:tcPr>
          <w:p w14:paraId="45AB5864" w14:textId="77777777" w:rsidR="001D3FB9" w:rsidRPr="00E65DEC" w:rsidRDefault="001D3FB9" w:rsidP="00D21BAE">
            <w:pPr>
              <w:pStyle w:val="tabletextNS"/>
              <w:rPr>
                <w:b/>
              </w:rPr>
            </w:pPr>
            <w:r w:rsidRPr="00E65DEC">
              <w:rPr>
                <w:b/>
              </w:rPr>
              <w:t>Any Event, n (%)</w:t>
            </w:r>
          </w:p>
        </w:tc>
        <w:tc>
          <w:tcPr>
            <w:tcW w:w="2214" w:type="dxa"/>
          </w:tcPr>
          <w:p w14:paraId="596ABCA2" w14:textId="77777777" w:rsidR="001D3FB9" w:rsidRPr="00E65DEC" w:rsidRDefault="001D3FB9" w:rsidP="00D21BAE">
            <w:pPr>
              <w:pStyle w:val="tabletextNS"/>
              <w:jc w:val="center"/>
            </w:pPr>
            <w:r w:rsidRPr="00E65DEC">
              <w:t>10 (37)</w:t>
            </w:r>
          </w:p>
        </w:tc>
        <w:tc>
          <w:tcPr>
            <w:tcW w:w="2214" w:type="dxa"/>
          </w:tcPr>
          <w:p w14:paraId="6ED3778D" w14:textId="77777777" w:rsidR="001D3FB9" w:rsidRPr="00E65DEC" w:rsidRDefault="001D3FB9" w:rsidP="00D21BAE">
            <w:pPr>
              <w:pStyle w:val="tabletextNS"/>
              <w:jc w:val="center"/>
            </w:pPr>
            <w:r w:rsidRPr="00E65DEC">
              <w:t>14 (52)</w:t>
            </w:r>
          </w:p>
        </w:tc>
        <w:tc>
          <w:tcPr>
            <w:tcW w:w="2214" w:type="dxa"/>
          </w:tcPr>
          <w:p w14:paraId="419E6138" w14:textId="77777777" w:rsidR="001D3FB9" w:rsidRPr="00E65DEC" w:rsidRDefault="001D3FB9" w:rsidP="00D21BAE">
            <w:pPr>
              <w:pStyle w:val="tabletextNS"/>
              <w:jc w:val="center"/>
            </w:pPr>
            <w:r w:rsidRPr="00E65DEC">
              <w:t>17 (63)</w:t>
            </w:r>
          </w:p>
        </w:tc>
      </w:tr>
      <w:tr w:rsidR="001D3FB9" w14:paraId="2278F5FB" w14:textId="77777777" w:rsidTr="00D21BAE">
        <w:tc>
          <w:tcPr>
            <w:tcW w:w="2214" w:type="dxa"/>
          </w:tcPr>
          <w:p w14:paraId="6D57F054" w14:textId="77777777" w:rsidR="001D3FB9" w:rsidRPr="00E65DEC" w:rsidRDefault="001D3FB9" w:rsidP="00D21BAE">
            <w:pPr>
              <w:pStyle w:val="tabletextNS"/>
            </w:pPr>
            <w:r w:rsidRPr="00E65DEC">
              <w:t>Viral upper respiratory  tract infection</w:t>
            </w:r>
          </w:p>
        </w:tc>
        <w:tc>
          <w:tcPr>
            <w:tcW w:w="2214" w:type="dxa"/>
          </w:tcPr>
          <w:p w14:paraId="61ABA8BF" w14:textId="77777777" w:rsidR="001D3FB9" w:rsidRPr="00E65DEC" w:rsidRDefault="001D3FB9" w:rsidP="00D21BAE">
            <w:pPr>
              <w:pStyle w:val="tabletextNS"/>
              <w:jc w:val="center"/>
            </w:pPr>
            <w:r w:rsidRPr="00E65DEC">
              <w:t>5 (19)</w:t>
            </w:r>
          </w:p>
        </w:tc>
        <w:tc>
          <w:tcPr>
            <w:tcW w:w="2214" w:type="dxa"/>
          </w:tcPr>
          <w:p w14:paraId="11758653" w14:textId="77777777" w:rsidR="001D3FB9" w:rsidRPr="00E65DEC" w:rsidRDefault="001D3FB9" w:rsidP="00D21BAE">
            <w:pPr>
              <w:pStyle w:val="tabletextNS"/>
              <w:jc w:val="center"/>
            </w:pPr>
            <w:r w:rsidRPr="00E65DEC">
              <w:t>7 (26)</w:t>
            </w:r>
          </w:p>
        </w:tc>
        <w:tc>
          <w:tcPr>
            <w:tcW w:w="2214" w:type="dxa"/>
          </w:tcPr>
          <w:p w14:paraId="64AED6F2" w14:textId="77777777" w:rsidR="001D3FB9" w:rsidRPr="00E65DEC" w:rsidRDefault="001D3FB9" w:rsidP="00D21BAE">
            <w:pPr>
              <w:pStyle w:val="tabletextNS"/>
              <w:jc w:val="center"/>
            </w:pPr>
            <w:r w:rsidRPr="00E65DEC">
              <w:t>10 (37)</w:t>
            </w:r>
          </w:p>
        </w:tc>
      </w:tr>
      <w:tr w:rsidR="001D3FB9" w14:paraId="629E9BEF" w14:textId="77777777" w:rsidTr="00D21BAE">
        <w:tc>
          <w:tcPr>
            <w:tcW w:w="2214" w:type="dxa"/>
          </w:tcPr>
          <w:p w14:paraId="15815F86" w14:textId="77777777" w:rsidR="001D3FB9" w:rsidRPr="00E65DEC" w:rsidRDefault="001D3FB9" w:rsidP="00D21BAE">
            <w:pPr>
              <w:pStyle w:val="tabletextNS"/>
            </w:pPr>
            <w:r w:rsidRPr="00E65DEC">
              <w:t>Back  pain</w:t>
            </w:r>
          </w:p>
        </w:tc>
        <w:tc>
          <w:tcPr>
            <w:tcW w:w="2214" w:type="dxa"/>
          </w:tcPr>
          <w:p w14:paraId="1F3A5A25" w14:textId="77777777" w:rsidR="001D3FB9" w:rsidRPr="00E65DEC" w:rsidRDefault="001D3FB9" w:rsidP="00D21BAE">
            <w:pPr>
              <w:pStyle w:val="tabletextNS"/>
              <w:jc w:val="center"/>
            </w:pPr>
            <w:r w:rsidRPr="00E65DEC">
              <w:t>2 (7)</w:t>
            </w:r>
          </w:p>
        </w:tc>
        <w:tc>
          <w:tcPr>
            <w:tcW w:w="2214" w:type="dxa"/>
          </w:tcPr>
          <w:p w14:paraId="1CA0F557" w14:textId="77777777" w:rsidR="001D3FB9" w:rsidRPr="00E65DEC" w:rsidRDefault="001D3FB9" w:rsidP="00D21BAE">
            <w:pPr>
              <w:pStyle w:val="tabletextNS"/>
              <w:jc w:val="center"/>
            </w:pPr>
            <w:r w:rsidRPr="00E65DEC">
              <w:t>0</w:t>
            </w:r>
          </w:p>
        </w:tc>
        <w:tc>
          <w:tcPr>
            <w:tcW w:w="2214" w:type="dxa"/>
          </w:tcPr>
          <w:p w14:paraId="65F0D169" w14:textId="77777777" w:rsidR="001D3FB9" w:rsidRPr="00E65DEC" w:rsidRDefault="001D3FB9" w:rsidP="00D21BAE">
            <w:pPr>
              <w:pStyle w:val="tabletextNS"/>
              <w:jc w:val="center"/>
            </w:pPr>
            <w:r w:rsidRPr="00E65DEC">
              <w:t>2 (7)</w:t>
            </w:r>
          </w:p>
        </w:tc>
      </w:tr>
      <w:tr w:rsidR="001D3FB9" w14:paraId="1F2623EE" w14:textId="77777777" w:rsidTr="00D21BAE">
        <w:tc>
          <w:tcPr>
            <w:tcW w:w="2214" w:type="dxa"/>
          </w:tcPr>
          <w:p w14:paraId="79D10426" w14:textId="77777777" w:rsidR="001D3FB9" w:rsidRPr="00E65DEC" w:rsidRDefault="001D3FB9" w:rsidP="00D21BAE">
            <w:pPr>
              <w:pStyle w:val="tabletextNS"/>
            </w:pPr>
            <w:r w:rsidRPr="00E65DEC">
              <w:t>Epistaxis</w:t>
            </w:r>
          </w:p>
        </w:tc>
        <w:tc>
          <w:tcPr>
            <w:tcW w:w="2214" w:type="dxa"/>
          </w:tcPr>
          <w:p w14:paraId="62992E52" w14:textId="77777777" w:rsidR="001D3FB9" w:rsidRPr="00E65DEC" w:rsidRDefault="001D3FB9" w:rsidP="00D21BAE">
            <w:pPr>
              <w:pStyle w:val="tabletextNS"/>
              <w:jc w:val="center"/>
            </w:pPr>
            <w:r w:rsidRPr="00E65DEC">
              <w:t>0</w:t>
            </w:r>
          </w:p>
        </w:tc>
        <w:tc>
          <w:tcPr>
            <w:tcW w:w="2214" w:type="dxa"/>
          </w:tcPr>
          <w:p w14:paraId="2992FE32" w14:textId="77777777" w:rsidR="001D3FB9" w:rsidRPr="00E65DEC" w:rsidRDefault="001D3FB9" w:rsidP="00D21BAE">
            <w:pPr>
              <w:pStyle w:val="tabletextNS"/>
              <w:jc w:val="center"/>
            </w:pPr>
            <w:r w:rsidRPr="00E65DEC">
              <w:t>2 (7)</w:t>
            </w:r>
          </w:p>
        </w:tc>
        <w:tc>
          <w:tcPr>
            <w:tcW w:w="2214" w:type="dxa"/>
          </w:tcPr>
          <w:p w14:paraId="072E880E" w14:textId="77777777" w:rsidR="001D3FB9" w:rsidRPr="00E65DEC" w:rsidRDefault="001D3FB9" w:rsidP="00D21BAE">
            <w:pPr>
              <w:pStyle w:val="tabletextNS"/>
              <w:jc w:val="center"/>
            </w:pPr>
            <w:r w:rsidRPr="00E65DEC">
              <w:t>2 (7)</w:t>
            </w:r>
          </w:p>
        </w:tc>
      </w:tr>
      <w:tr w:rsidR="001D3FB9" w14:paraId="43865917" w14:textId="77777777" w:rsidTr="00D21BAE">
        <w:tc>
          <w:tcPr>
            <w:tcW w:w="2214" w:type="dxa"/>
          </w:tcPr>
          <w:p w14:paraId="153D26B3" w14:textId="77777777" w:rsidR="001D3FB9" w:rsidRPr="00E65DEC" w:rsidRDefault="001D3FB9" w:rsidP="00D21BAE">
            <w:pPr>
              <w:pStyle w:val="tabletextNS"/>
            </w:pPr>
            <w:r w:rsidRPr="00E65DEC">
              <w:t>Musculoskeletal pain</w:t>
            </w:r>
          </w:p>
        </w:tc>
        <w:tc>
          <w:tcPr>
            <w:tcW w:w="2214" w:type="dxa"/>
          </w:tcPr>
          <w:p w14:paraId="66024E35" w14:textId="77777777" w:rsidR="001D3FB9" w:rsidRPr="00E65DEC" w:rsidRDefault="001D3FB9" w:rsidP="00D21BAE">
            <w:pPr>
              <w:pStyle w:val="tabletextNS"/>
              <w:jc w:val="center"/>
            </w:pPr>
            <w:r w:rsidRPr="00E65DEC">
              <w:t>0</w:t>
            </w:r>
          </w:p>
        </w:tc>
        <w:tc>
          <w:tcPr>
            <w:tcW w:w="2214" w:type="dxa"/>
          </w:tcPr>
          <w:p w14:paraId="017F3567" w14:textId="77777777" w:rsidR="001D3FB9" w:rsidRPr="00E65DEC" w:rsidRDefault="001D3FB9" w:rsidP="00D21BAE">
            <w:pPr>
              <w:pStyle w:val="tabletextNS"/>
              <w:jc w:val="center"/>
            </w:pPr>
            <w:r w:rsidRPr="00E65DEC">
              <w:t>2 (7)</w:t>
            </w:r>
          </w:p>
        </w:tc>
        <w:tc>
          <w:tcPr>
            <w:tcW w:w="2214" w:type="dxa"/>
          </w:tcPr>
          <w:p w14:paraId="08306459" w14:textId="77777777" w:rsidR="001D3FB9" w:rsidRPr="00E65DEC" w:rsidRDefault="001D3FB9" w:rsidP="00D21BAE">
            <w:pPr>
              <w:pStyle w:val="tabletextNS"/>
              <w:jc w:val="center"/>
            </w:pPr>
            <w:r w:rsidRPr="00E65DEC">
              <w:t>2 (7)</w:t>
            </w:r>
          </w:p>
        </w:tc>
      </w:tr>
      <w:tr w:rsidR="001D3FB9" w14:paraId="494685B9" w14:textId="77777777" w:rsidTr="00D21BAE">
        <w:tc>
          <w:tcPr>
            <w:tcW w:w="2214" w:type="dxa"/>
          </w:tcPr>
          <w:p w14:paraId="14149386" w14:textId="77777777" w:rsidR="001D3FB9" w:rsidRPr="00E65DEC" w:rsidRDefault="001D3FB9" w:rsidP="00D21BAE">
            <w:pPr>
              <w:pStyle w:val="tabletextNS"/>
            </w:pPr>
            <w:r w:rsidRPr="00E65DEC">
              <w:t>Cough</w:t>
            </w:r>
          </w:p>
        </w:tc>
        <w:tc>
          <w:tcPr>
            <w:tcW w:w="2214" w:type="dxa"/>
          </w:tcPr>
          <w:p w14:paraId="746C3479" w14:textId="77777777" w:rsidR="001D3FB9" w:rsidRPr="00E65DEC" w:rsidRDefault="001D3FB9" w:rsidP="00D21BAE">
            <w:pPr>
              <w:pStyle w:val="tabletextNS"/>
              <w:jc w:val="center"/>
            </w:pPr>
            <w:r w:rsidRPr="00E65DEC">
              <w:t>0</w:t>
            </w:r>
          </w:p>
        </w:tc>
        <w:tc>
          <w:tcPr>
            <w:tcW w:w="2214" w:type="dxa"/>
          </w:tcPr>
          <w:p w14:paraId="7625FA05" w14:textId="77777777" w:rsidR="001D3FB9" w:rsidRPr="00E65DEC" w:rsidRDefault="001D3FB9" w:rsidP="00D21BAE">
            <w:pPr>
              <w:pStyle w:val="tabletextNS"/>
              <w:jc w:val="center"/>
            </w:pPr>
            <w:r w:rsidRPr="00E65DEC">
              <w:t>1 (4)</w:t>
            </w:r>
          </w:p>
        </w:tc>
        <w:tc>
          <w:tcPr>
            <w:tcW w:w="2214" w:type="dxa"/>
          </w:tcPr>
          <w:p w14:paraId="29F57998" w14:textId="77777777" w:rsidR="001D3FB9" w:rsidRPr="00E65DEC" w:rsidRDefault="001D3FB9" w:rsidP="00D21BAE">
            <w:pPr>
              <w:pStyle w:val="tabletextNS"/>
              <w:jc w:val="center"/>
            </w:pPr>
            <w:r w:rsidRPr="00E65DEC">
              <w:t>1 (4)</w:t>
            </w:r>
          </w:p>
        </w:tc>
      </w:tr>
      <w:tr w:rsidR="001D3FB9" w14:paraId="3004EB5D" w14:textId="77777777" w:rsidTr="00D21BAE">
        <w:tc>
          <w:tcPr>
            <w:tcW w:w="2214" w:type="dxa"/>
          </w:tcPr>
          <w:p w14:paraId="3184EB51" w14:textId="77777777" w:rsidR="001D3FB9" w:rsidRPr="00E65DEC" w:rsidRDefault="001D3FB9" w:rsidP="00D21BAE">
            <w:pPr>
              <w:pStyle w:val="tabletextNS"/>
            </w:pPr>
            <w:r w:rsidRPr="00E65DEC">
              <w:t>Food poisoning</w:t>
            </w:r>
          </w:p>
        </w:tc>
        <w:tc>
          <w:tcPr>
            <w:tcW w:w="2214" w:type="dxa"/>
          </w:tcPr>
          <w:p w14:paraId="5344457C" w14:textId="77777777" w:rsidR="001D3FB9" w:rsidRPr="00E65DEC" w:rsidRDefault="001D3FB9" w:rsidP="00D21BAE">
            <w:pPr>
              <w:pStyle w:val="tabletextNS"/>
              <w:jc w:val="center"/>
            </w:pPr>
            <w:r w:rsidRPr="00E65DEC">
              <w:t>1 (4)</w:t>
            </w:r>
          </w:p>
        </w:tc>
        <w:tc>
          <w:tcPr>
            <w:tcW w:w="2214" w:type="dxa"/>
          </w:tcPr>
          <w:p w14:paraId="7D2A95B0" w14:textId="77777777" w:rsidR="001D3FB9" w:rsidRPr="00E65DEC" w:rsidRDefault="001D3FB9" w:rsidP="00D21BAE">
            <w:pPr>
              <w:pStyle w:val="tabletextNS"/>
              <w:jc w:val="center"/>
            </w:pPr>
            <w:r w:rsidRPr="00E65DEC">
              <w:t>0</w:t>
            </w:r>
          </w:p>
        </w:tc>
        <w:tc>
          <w:tcPr>
            <w:tcW w:w="2214" w:type="dxa"/>
          </w:tcPr>
          <w:p w14:paraId="65BD7380" w14:textId="77777777" w:rsidR="001D3FB9" w:rsidRPr="00E65DEC" w:rsidRDefault="001D3FB9" w:rsidP="00D21BAE">
            <w:pPr>
              <w:pStyle w:val="tabletextNS"/>
              <w:jc w:val="center"/>
            </w:pPr>
            <w:r w:rsidRPr="00E65DEC">
              <w:t>1 (4)</w:t>
            </w:r>
          </w:p>
        </w:tc>
      </w:tr>
      <w:tr w:rsidR="001D3FB9" w14:paraId="239B8B8F" w14:textId="77777777" w:rsidTr="00D21BAE">
        <w:tc>
          <w:tcPr>
            <w:tcW w:w="2214" w:type="dxa"/>
          </w:tcPr>
          <w:p w14:paraId="47C61DE9" w14:textId="77777777" w:rsidR="001D3FB9" w:rsidRPr="00E65DEC" w:rsidRDefault="001D3FB9" w:rsidP="00D21BAE">
            <w:pPr>
              <w:pStyle w:val="tabletextNS"/>
            </w:pPr>
            <w:r w:rsidRPr="00E65DEC">
              <w:t>Food  allergy</w:t>
            </w:r>
          </w:p>
        </w:tc>
        <w:tc>
          <w:tcPr>
            <w:tcW w:w="2214" w:type="dxa"/>
          </w:tcPr>
          <w:p w14:paraId="1676464B" w14:textId="77777777" w:rsidR="001D3FB9" w:rsidRPr="00E65DEC" w:rsidRDefault="001D3FB9" w:rsidP="00D21BAE">
            <w:pPr>
              <w:pStyle w:val="tabletextNS"/>
              <w:jc w:val="center"/>
            </w:pPr>
            <w:r w:rsidRPr="00E65DEC">
              <w:t>1 (4)</w:t>
            </w:r>
          </w:p>
        </w:tc>
        <w:tc>
          <w:tcPr>
            <w:tcW w:w="2214" w:type="dxa"/>
          </w:tcPr>
          <w:p w14:paraId="52736C22" w14:textId="77777777" w:rsidR="001D3FB9" w:rsidRPr="00E65DEC" w:rsidRDefault="001D3FB9" w:rsidP="00D21BAE">
            <w:pPr>
              <w:pStyle w:val="tabletextNS"/>
              <w:jc w:val="center"/>
            </w:pPr>
            <w:r w:rsidRPr="00E65DEC">
              <w:t>0</w:t>
            </w:r>
          </w:p>
        </w:tc>
        <w:tc>
          <w:tcPr>
            <w:tcW w:w="2214" w:type="dxa"/>
          </w:tcPr>
          <w:p w14:paraId="310839BB" w14:textId="77777777" w:rsidR="001D3FB9" w:rsidRPr="00E65DEC" w:rsidRDefault="001D3FB9" w:rsidP="00D21BAE">
            <w:pPr>
              <w:pStyle w:val="tabletextNS"/>
              <w:jc w:val="center"/>
            </w:pPr>
            <w:r w:rsidRPr="00E65DEC">
              <w:t>1 (4)</w:t>
            </w:r>
          </w:p>
        </w:tc>
      </w:tr>
      <w:tr w:rsidR="001D3FB9" w14:paraId="3117F2D1" w14:textId="77777777" w:rsidTr="00D21BAE">
        <w:tc>
          <w:tcPr>
            <w:tcW w:w="2214" w:type="dxa"/>
          </w:tcPr>
          <w:p w14:paraId="2145B183" w14:textId="77777777" w:rsidR="001D3FB9" w:rsidRPr="00E65DEC" w:rsidRDefault="001D3FB9" w:rsidP="00D21BAE">
            <w:pPr>
              <w:pStyle w:val="tabletextNS"/>
            </w:pPr>
            <w:r w:rsidRPr="00E65DEC">
              <w:t>Gingival pain</w:t>
            </w:r>
          </w:p>
        </w:tc>
        <w:tc>
          <w:tcPr>
            <w:tcW w:w="2214" w:type="dxa"/>
          </w:tcPr>
          <w:p w14:paraId="09B7A9C9" w14:textId="77777777" w:rsidR="001D3FB9" w:rsidRPr="00E65DEC" w:rsidRDefault="001D3FB9" w:rsidP="00D21BAE">
            <w:pPr>
              <w:pStyle w:val="tabletextNS"/>
              <w:jc w:val="center"/>
            </w:pPr>
            <w:r w:rsidRPr="00E65DEC">
              <w:t>0</w:t>
            </w:r>
          </w:p>
        </w:tc>
        <w:tc>
          <w:tcPr>
            <w:tcW w:w="2214" w:type="dxa"/>
          </w:tcPr>
          <w:p w14:paraId="65F94A86" w14:textId="77777777" w:rsidR="001D3FB9" w:rsidRPr="00E65DEC" w:rsidRDefault="001D3FB9" w:rsidP="00D21BAE">
            <w:pPr>
              <w:pStyle w:val="tabletextNS"/>
              <w:jc w:val="center"/>
            </w:pPr>
            <w:r w:rsidRPr="00E65DEC">
              <w:t>1 (4)</w:t>
            </w:r>
          </w:p>
        </w:tc>
        <w:tc>
          <w:tcPr>
            <w:tcW w:w="2214" w:type="dxa"/>
          </w:tcPr>
          <w:p w14:paraId="27ACF3F6" w14:textId="77777777" w:rsidR="001D3FB9" w:rsidRPr="00E65DEC" w:rsidRDefault="001D3FB9" w:rsidP="00D21BAE">
            <w:pPr>
              <w:pStyle w:val="tabletextNS"/>
              <w:jc w:val="center"/>
            </w:pPr>
            <w:r w:rsidRPr="00E65DEC">
              <w:t>1 (4)</w:t>
            </w:r>
          </w:p>
        </w:tc>
      </w:tr>
      <w:tr w:rsidR="001D3FB9" w14:paraId="1DD5E82F" w14:textId="77777777" w:rsidTr="00D21BAE">
        <w:tc>
          <w:tcPr>
            <w:tcW w:w="2214" w:type="dxa"/>
          </w:tcPr>
          <w:p w14:paraId="7ECB1C94" w14:textId="77777777" w:rsidR="001D3FB9" w:rsidRPr="00E65DEC" w:rsidRDefault="001D3FB9" w:rsidP="00D21BAE">
            <w:pPr>
              <w:pStyle w:val="tabletextNS"/>
            </w:pPr>
            <w:r w:rsidRPr="00E65DEC">
              <w:t xml:space="preserve">Insomnia </w:t>
            </w:r>
          </w:p>
        </w:tc>
        <w:tc>
          <w:tcPr>
            <w:tcW w:w="2214" w:type="dxa"/>
          </w:tcPr>
          <w:p w14:paraId="5114661B" w14:textId="77777777" w:rsidR="001D3FB9" w:rsidRPr="00E65DEC" w:rsidRDefault="001D3FB9" w:rsidP="00D21BAE">
            <w:pPr>
              <w:pStyle w:val="tabletextNS"/>
              <w:jc w:val="center"/>
            </w:pPr>
            <w:r w:rsidRPr="00E65DEC">
              <w:t>0</w:t>
            </w:r>
          </w:p>
        </w:tc>
        <w:tc>
          <w:tcPr>
            <w:tcW w:w="2214" w:type="dxa"/>
          </w:tcPr>
          <w:p w14:paraId="169DFBE5" w14:textId="77777777" w:rsidR="001D3FB9" w:rsidRPr="00E65DEC" w:rsidRDefault="001D3FB9" w:rsidP="00D21BAE">
            <w:pPr>
              <w:pStyle w:val="tabletextNS"/>
              <w:jc w:val="center"/>
            </w:pPr>
            <w:r w:rsidRPr="00E65DEC">
              <w:t>1 (4)</w:t>
            </w:r>
          </w:p>
        </w:tc>
        <w:tc>
          <w:tcPr>
            <w:tcW w:w="2214" w:type="dxa"/>
          </w:tcPr>
          <w:p w14:paraId="45D52AC0" w14:textId="77777777" w:rsidR="001D3FB9" w:rsidRPr="00E65DEC" w:rsidRDefault="001D3FB9" w:rsidP="00D21BAE">
            <w:pPr>
              <w:pStyle w:val="tabletextNS"/>
              <w:jc w:val="center"/>
            </w:pPr>
            <w:r w:rsidRPr="00E65DEC">
              <w:t>1 (4)</w:t>
            </w:r>
          </w:p>
        </w:tc>
      </w:tr>
      <w:tr w:rsidR="001D3FB9" w14:paraId="1CD1B191" w14:textId="77777777" w:rsidTr="00D21BAE">
        <w:tc>
          <w:tcPr>
            <w:tcW w:w="2214" w:type="dxa"/>
          </w:tcPr>
          <w:p w14:paraId="32392426" w14:textId="77777777" w:rsidR="001D3FB9" w:rsidRPr="00E65DEC" w:rsidRDefault="001D3FB9" w:rsidP="00D21BAE">
            <w:pPr>
              <w:pStyle w:val="tabletextNS"/>
            </w:pPr>
            <w:r w:rsidRPr="00E65DEC">
              <w:t>Influenza like illness</w:t>
            </w:r>
          </w:p>
        </w:tc>
        <w:tc>
          <w:tcPr>
            <w:tcW w:w="2214" w:type="dxa"/>
          </w:tcPr>
          <w:p w14:paraId="552C8DCF" w14:textId="77777777" w:rsidR="001D3FB9" w:rsidRPr="00E65DEC" w:rsidRDefault="001D3FB9" w:rsidP="00D21BAE">
            <w:pPr>
              <w:pStyle w:val="tabletextNS"/>
              <w:jc w:val="center"/>
            </w:pPr>
            <w:r w:rsidRPr="00E65DEC">
              <w:t>0</w:t>
            </w:r>
          </w:p>
        </w:tc>
        <w:tc>
          <w:tcPr>
            <w:tcW w:w="2214" w:type="dxa"/>
          </w:tcPr>
          <w:p w14:paraId="29492D65" w14:textId="77777777" w:rsidR="001D3FB9" w:rsidRPr="00E65DEC" w:rsidRDefault="001D3FB9" w:rsidP="00D21BAE">
            <w:pPr>
              <w:pStyle w:val="tabletextNS"/>
              <w:jc w:val="center"/>
            </w:pPr>
            <w:r w:rsidRPr="00E65DEC">
              <w:t>1(4)</w:t>
            </w:r>
          </w:p>
        </w:tc>
        <w:tc>
          <w:tcPr>
            <w:tcW w:w="2214" w:type="dxa"/>
          </w:tcPr>
          <w:p w14:paraId="775F4472" w14:textId="77777777" w:rsidR="001D3FB9" w:rsidRPr="00E65DEC" w:rsidRDefault="001D3FB9" w:rsidP="00D21BAE">
            <w:pPr>
              <w:pStyle w:val="tabletextNS"/>
              <w:jc w:val="center"/>
            </w:pPr>
            <w:r w:rsidRPr="00E65DEC">
              <w:t>1(4)</w:t>
            </w:r>
          </w:p>
        </w:tc>
      </w:tr>
      <w:tr w:rsidR="001D3FB9" w14:paraId="080F6E0D" w14:textId="77777777" w:rsidTr="00D21BAE">
        <w:tc>
          <w:tcPr>
            <w:tcW w:w="2214" w:type="dxa"/>
          </w:tcPr>
          <w:p w14:paraId="3395CDBC" w14:textId="77777777" w:rsidR="001D3FB9" w:rsidRPr="00E65DEC" w:rsidRDefault="001D3FB9" w:rsidP="00D21BAE">
            <w:pPr>
              <w:pStyle w:val="tabletextNS"/>
            </w:pPr>
            <w:r w:rsidRPr="00E65DEC">
              <w:t>Nausea</w:t>
            </w:r>
          </w:p>
        </w:tc>
        <w:tc>
          <w:tcPr>
            <w:tcW w:w="2214" w:type="dxa"/>
          </w:tcPr>
          <w:p w14:paraId="150278C5" w14:textId="77777777" w:rsidR="001D3FB9" w:rsidRPr="00E65DEC" w:rsidRDefault="001D3FB9" w:rsidP="00D21BAE">
            <w:pPr>
              <w:pStyle w:val="tabletextNS"/>
              <w:jc w:val="center"/>
            </w:pPr>
            <w:r w:rsidRPr="00E65DEC">
              <w:t>0</w:t>
            </w:r>
          </w:p>
        </w:tc>
        <w:tc>
          <w:tcPr>
            <w:tcW w:w="2214" w:type="dxa"/>
          </w:tcPr>
          <w:p w14:paraId="1ADFDE62" w14:textId="77777777" w:rsidR="001D3FB9" w:rsidRPr="00E65DEC" w:rsidRDefault="001D3FB9" w:rsidP="00D21BAE">
            <w:pPr>
              <w:pStyle w:val="tabletextNS"/>
              <w:jc w:val="center"/>
            </w:pPr>
            <w:r w:rsidRPr="00E65DEC">
              <w:t>1 (4)</w:t>
            </w:r>
          </w:p>
        </w:tc>
        <w:tc>
          <w:tcPr>
            <w:tcW w:w="2214" w:type="dxa"/>
          </w:tcPr>
          <w:p w14:paraId="19630DA7" w14:textId="77777777" w:rsidR="001D3FB9" w:rsidRPr="00E65DEC" w:rsidRDefault="001D3FB9" w:rsidP="00D21BAE">
            <w:pPr>
              <w:pStyle w:val="tabletextNS"/>
              <w:jc w:val="center"/>
            </w:pPr>
            <w:r w:rsidRPr="00E65DEC">
              <w:t>1 (4)</w:t>
            </w:r>
          </w:p>
        </w:tc>
      </w:tr>
      <w:tr w:rsidR="001D3FB9" w14:paraId="1934F4A0" w14:textId="77777777" w:rsidTr="00D21BAE">
        <w:tc>
          <w:tcPr>
            <w:tcW w:w="2214" w:type="dxa"/>
          </w:tcPr>
          <w:p w14:paraId="52FDACE8" w14:textId="77777777" w:rsidR="001D3FB9" w:rsidRPr="00E65DEC" w:rsidRDefault="001D3FB9" w:rsidP="00D21BAE">
            <w:pPr>
              <w:pStyle w:val="tabletextNS"/>
            </w:pPr>
            <w:r w:rsidRPr="00E65DEC">
              <w:t>Neck pain</w:t>
            </w:r>
          </w:p>
        </w:tc>
        <w:tc>
          <w:tcPr>
            <w:tcW w:w="2214" w:type="dxa"/>
          </w:tcPr>
          <w:p w14:paraId="68DF255B" w14:textId="77777777" w:rsidR="001D3FB9" w:rsidRPr="00E65DEC" w:rsidRDefault="001D3FB9" w:rsidP="00D21BAE">
            <w:pPr>
              <w:pStyle w:val="tabletextNS"/>
              <w:jc w:val="center"/>
            </w:pPr>
            <w:r w:rsidRPr="00E65DEC">
              <w:t>0</w:t>
            </w:r>
          </w:p>
        </w:tc>
        <w:tc>
          <w:tcPr>
            <w:tcW w:w="2214" w:type="dxa"/>
          </w:tcPr>
          <w:p w14:paraId="53A91589" w14:textId="77777777" w:rsidR="001D3FB9" w:rsidRPr="00E65DEC" w:rsidRDefault="001D3FB9" w:rsidP="00D21BAE">
            <w:pPr>
              <w:pStyle w:val="tabletextNS"/>
              <w:jc w:val="center"/>
            </w:pPr>
            <w:r w:rsidRPr="00E65DEC">
              <w:t>1 (4)</w:t>
            </w:r>
          </w:p>
        </w:tc>
        <w:tc>
          <w:tcPr>
            <w:tcW w:w="2214" w:type="dxa"/>
          </w:tcPr>
          <w:p w14:paraId="18ABFDD1" w14:textId="77777777" w:rsidR="001D3FB9" w:rsidRPr="00E65DEC" w:rsidRDefault="001D3FB9" w:rsidP="00D21BAE">
            <w:pPr>
              <w:pStyle w:val="tabletextNS"/>
              <w:jc w:val="center"/>
            </w:pPr>
            <w:r w:rsidRPr="00E65DEC">
              <w:t>1 (4)</w:t>
            </w:r>
          </w:p>
        </w:tc>
      </w:tr>
      <w:tr w:rsidR="001D3FB9" w14:paraId="3C99FF98" w14:textId="77777777" w:rsidTr="00D21BAE">
        <w:tc>
          <w:tcPr>
            <w:tcW w:w="2214" w:type="dxa"/>
          </w:tcPr>
          <w:p w14:paraId="1F994C5C" w14:textId="77777777" w:rsidR="001D3FB9" w:rsidRPr="00E65DEC" w:rsidRDefault="001D3FB9" w:rsidP="00D21BAE">
            <w:pPr>
              <w:pStyle w:val="tabletextNS"/>
            </w:pPr>
            <w:r w:rsidRPr="00E65DEC">
              <w:t>Orchitis</w:t>
            </w:r>
          </w:p>
        </w:tc>
        <w:tc>
          <w:tcPr>
            <w:tcW w:w="2214" w:type="dxa"/>
          </w:tcPr>
          <w:p w14:paraId="57131BAB" w14:textId="77777777" w:rsidR="001D3FB9" w:rsidRPr="00E65DEC" w:rsidRDefault="001D3FB9" w:rsidP="00D21BAE">
            <w:pPr>
              <w:pStyle w:val="tabletextNS"/>
              <w:jc w:val="center"/>
            </w:pPr>
            <w:r w:rsidRPr="00E65DEC">
              <w:t>1 (4)</w:t>
            </w:r>
          </w:p>
        </w:tc>
        <w:tc>
          <w:tcPr>
            <w:tcW w:w="2214" w:type="dxa"/>
          </w:tcPr>
          <w:p w14:paraId="13195C72" w14:textId="77777777" w:rsidR="001D3FB9" w:rsidRPr="00E65DEC" w:rsidRDefault="001D3FB9" w:rsidP="00D21BAE">
            <w:pPr>
              <w:pStyle w:val="tabletextNS"/>
              <w:jc w:val="center"/>
            </w:pPr>
            <w:r w:rsidRPr="00E65DEC">
              <w:t>0</w:t>
            </w:r>
          </w:p>
        </w:tc>
        <w:tc>
          <w:tcPr>
            <w:tcW w:w="2214" w:type="dxa"/>
          </w:tcPr>
          <w:p w14:paraId="4EFC356A" w14:textId="77777777" w:rsidR="001D3FB9" w:rsidRPr="00E65DEC" w:rsidRDefault="001D3FB9" w:rsidP="00D21BAE">
            <w:pPr>
              <w:pStyle w:val="tabletextNS"/>
              <w:jc w:val="center"/>
            </w:pPr>
            <w:r w:rsidRPr="00E65DEC">
              <w:t>1 (4)</w:t>
            </w:r>
          </w:p>
        </w:tc>
      </w:tr>
      <w:tr w:rsidR="001D3FB9" w14:paraId="43B91D7C" w14:textId="77777777" w:rsidTr="00D21BAE">
        <w:tc>
          <w:tcPr>
            <w:tcW w:w="2214" w:type="dxa"/>
          </w:tcPr>
          <w:p w14:paraId="7AEF4D1F" w14:textId="77777777" w:rsidR="001D3FB9" w:rsidRPr="00E65DEC" w:rsidRDefault="001D3FB9" w:rsidP="00D21BAE">
            <w:pPr>
              <w:pStyle w:val="tabletextNS"/>
            </w:pPr>
            <w:r w:rsidRPr="00E65DEC">
              <w:t>Oropharyngeal pain</w:t>
            </w:r>
          </w:p>
        </w:tc>
        <w:tc>
          <w:tcPr>
            <w:tcW w:w="2214" w:type="dxa"/>
          </w:tcPr>
          <w:p w14:paraId="496E9579" w14:textId="77777777" w:rsidR="001D3FB9" w:rsidRPr="00E65DEC" w:rsidRDefault="001D3FB9" w:rsidP="00D21BAE">
            <w:pPr>
              <w:pStyle w:val="tabletextNS"/>
              <w:jc w:val="center"/>
            </w:pPr>
            <w:r w:rsidRPr="00E65DEC">
              <w:t>1 (4)</w:t>
            </w:r>
          </w:p>
        </w:tc>
        <w:tc>
          <w:tcPr>
            <w:tcW w:w="2214" w:type="dxa"/>
          </w:tcPr>
          <w:p w14:paraId="32691C7F" w14:textId="77777777" w:rsidR="001D3FB9" w:rsidRPr="00E65DEC" w:rsidRDefault="001D3FB9" w:rsidP="00D21BAE">
            <w:pPr>
              <w:pStyle w:val="tabletextNS"/>
              <w:jc w:val="center"/>
            </w:pPr>
            <w:r w:rsidRPr="00E65DEC">
              <w:t>0</w:t>
            </w:r>
          </w:p>
        </w:tc>
        <w:tc>
          <w:tcPr>
            <w:tcW w:w="2214" w:type="dxa"/>
          </w:tcPr>
          <w:p w14:paraId="0577104D" w14:textId="77777777" w:rsidR="001D3FB9" w:rsidRPr="00E65DEC" w:rsidRDefault="001D3FB9" w:rsidP="00D21BAE">
            <w:pPr>
              <w:pStyle w:val="tabletextNS"/>
              <w:jc w:val="center"/>
            </w:pPr>
            <w:r w:rsidRPr="00E65DEC">
              <w:t>1 (4)</w:t>
            </w:r>
          </w:p>
        </w:tc>
      </w:tr>
      <w:tr w:rsidR="001D3FB9" w14:paraId="5233CA86" w14:textId="77777777" w:rsidTr="00D21BAE">
        <w:tc>
          <w:tcPr>
            <w:tcW w:w="2214" w:type="dxa"/>
          </w:tcPr>
          <w:p w14:paraId="2FACEAC6" w14:textId="77777777" w:rsidR="001D3FB9" w:rsidRPr="00E65DEC" w:rsidRDefault="001D3FB9" w:rsidP="00D21BAE">
            <w:pPr>
              <w:pStyle w:val="tabletextNS"/>
            </w:pPr>
            <w:r w:rsidRPr="00E65DEC">
              <w:t>Pain in extremity</w:t>
            </w:r>
          </w:p>
        </w:tc>
        <w:tc>
          <w:tcPr>
            <w:tcW w:w="2214" w:type="dxa"/>
          </w:tcPr>
          <w:p w14:paraId="17B787C6" w14:textId="77777777" w:rsidR="001D3FB9" w:rsidRPr="00E65DEC" w:rsidRDefault="001D3FB9" w:rsidP="00D21BAE">
            <w:pPr>
              <w:pStyle w:val="tabletextNS"/>
              <w:jc w:val="center"/>
            </w:pPr>
            <w:r w:rsidRPr="00E65DEC">
              <w:t>0</w:t>
            </w:r>
          </w:p>
        </w:tc>
        <w:tc>
          <w:tcPr>
            <w:tcW w:w="2214" w:type="dxa"/>
          </w:tcPr>
          <w:p w14:paraId="76E0623C" w14:textId="77777777" w:rsidR="001D3FB9" w:rsidRPr="00E65DEC" w:rsidRDefault="001D3FB9" w:rsidP="00D21BAE">
            <w:pPr>
              <w:pStyle w:val="tabletextNS"/>
              <w:jc w:val="center"/>
            </w:pPr>
            <w:r w:rsidRPr="00E65DEC">
              <w:t>1 (4)</w:t>
            </w:r>
          </w:p>
        </w:tc>
        <w:tc>
          <w:tcPr>
            <w:tcW w:w="2214" w:type="dxa"/>
          </w:tcPr>
          <w:p w14:paraId="1925978D" w14:textId="77777777" w:rsidR="001D3FB9" w:rsidRPr="00E65DEC" w:rsidRDefault="001D3FB9" w:rsidP="00D21BAE">
            <w:pPr>
              <w:pStyle w:val="tabletextNS"/>
              <w:jc w:val="center"/>
            </w:pPr>
            <w:r w:rsidRPr="00E65DEC">
              <w:t>1 (4)</w:t>
            </w:r>
          </w:p>
        </w:tc>
      </w:tr>
      <w:tr w:rsidR="001D3FB9" w14:paraId="09E8A23B" w14:textId="77777777" w:rsidTr="00D21BAE">
        <w:tc>
          <w:tcPr>
            <w:tcW w:w="2214" w:type="dxa"/>
          </w:tcPr>
          <w:p w14:paraId="27ED4967" w14:textId="77777777" w:rsidR="001D3FB9" w:rsidRPr="00E65DEC" w:rsidRDefault="001D3FB9" w:rsidP="00D21BAE">
            <w:pPr>
              <w:pStyle w:val="tabletextNS"/>
            </w:pPr>
            <w:r w:rsidRPr="00E65DEC">
              <w:t>Rash</w:t>
            </w:r>
          </w:p>
        </w:tc>
        <w:tc>
          <w:tcPr>
            <w:tcW w:w="2214" w:type="dxa"/>
          </w:tcPr>
          <w:p w14:paraId="5525BC46" w14:textId="77777777" w:rsidR="001D3FB9" w:rsidRPr="00E65DEC" w:rsidRDefault="001D3FB9" w:rsidP="00D21BAE">
            <w:pPr>
              <w:pStyle w:val="tabletextNS"/>
              <w:jc w:val="center"/>
            </w:pPr>
            <w:r w:rsidRPr="00E65DEC">
              <w:t>0</w:t>
            </w:r>
          </w:p>
        </w:tc>
        <w:tc>
          <w:tcPr>
            <w:tcW w:w="2214" w:type="dxa"/>
          </w:tcPr>
          <w:p w14:paraId="23B4AAB0" w14:textId="77777777" w:rsidR="001D3FB9" w:rsidRPr="00E65DEC" w:rsidRDefault="001D3FB9" w:rsidP="00D21BAE">
            <w:pPr>
              <w:pStyle w:val="tabletextNS"/>
              <w:jc w:val="center"/>
            </w:pPr>
            <w:r w:rsidRPr="00E65DEC">
              <w:t>1 (4)</w:t>
            </w:r>
          </w:p>
        </w:tc>
        <w:tc>
          <w:tcPr>
            <w:tcW w:w="2214" w:type="dxa"/>
          </w:tcPr>
          <w:p w14:paraId="6504F2EF" w14:textId="77777777" w:rsidR="001D3FB9" w:rsidRPr="00E65DEC" w:rsidRDefault="001D3FB9" w:rsidP="00D21BAE">
            <w:pPr>
              <w:pStyle w:val="tabletextNS"/>
              <w:jc w:val="center"/>
            </w:pPr>
            <w:r w:rsidRPr="00E65DEC">
              <w:t>1 (4)</w:t>
            </w:r>
          </w:p>
        </w:tc>
      </w:tr>
      <w:tr w:rsidR="001D3FB9" w:rsidRPr="00833EF1" w14:paraId="3CB3BC74" w14:textId="77777777" w:rsidTr="00D21BAE">
        <w:tc>
          <w:tcPr>
            <w:tcW w:w="2214" w:type="dxa"/>
          </w:tcPr>
          <w:p w14:paraId="3CA45806" w14:textId="77777777" w:rsidR="001D3FB9" w:rsidRPr="00E65DEC" w:rsidRDefault="001D3FB9" w:rsidP="00D21BAE">
            <w:pPr>
              <w:pStyle w:val="tabletextNS"/>
            </w:pPr>
            <w:r w:rsidRPr="00E65DEC">
              <w:t>Urinary tract infection</w:t>
            </w:r>
          </w:p>
        </w:tc>
        <w:tc>
          <w:tcPr>
            <w:tcW w:w="2214" w:type="dxa"/>
          </w:tcPr>
          <w:p w14:paraId="07D1A690" w14:textId="77777777" w:rsidR="001D3FB9" w:rsidRPr="00E65DEC" w:rsidRDefault="001D3FB9" w:rsidP="00D21BAE">
            <w:pPr>
              <w:pStyle w:val="tabletextNS"/>
              <w:jc w:val="center"/>
            </w:pPr>
            <w:r w:rsidRPr="00E65DEC">
              <w:t>1 (4)</w:t>
            </w:r>
          </w:p>
        </w:tc>
        <w:tc>
          <w:tcPr>
            <w:tcW w:w="2214" w:type="dxa"/>
          </w:tcPr>
          <w:p w14:paraId="10EFA7A0" w14:textId="77777777" w:rsidR="001D3FB9" w:rsidRPr="00E65DEC" w:rsidRDefault="001D3FB9" w:rsidP="00D21BAE">
            <w:pPr>
              <w:pStyle w:val="tabletextNS"/>
              <w:jc w:val="center"/>
            </w:pPr>
            <w:r w:rsidRPr="00E65DEC">
              <w:t>0</w:t>
            </w:r>
          </w:p>
        </w:tc>
        <w:tc>
          <w:tcPr>
            <w:tcW w:w="2214" w:type="dxa"/>
          </w:tcPr>
          <w:p w14:paraId="54FE5946" w14:textId="77777777" w:rsidR="001D3FB9" w:rsidRPr="00E65DEC" w:rsidRDefault="001D3FB9" w:rsidP="00D21BAE">
            <w:pPr>
              <w:pStyle w:val="tabletextNS"/>
              <w:jc w:val="center"/>
            </w:pPr>
            <w:r w:rsidRPr="00E65DEC">
              <w:t>1 (4)</w:t>
            </w:r>
          </w:p>
        </w:tc>
      </w:tr>
      <w:tr w:rsidR="001D3FB9" w:rsidRPr="00833EF1" w14:paraId="346390AD" w14:textId="77777777" w:rsidTr="00D21BAE">
        <w:tc>
          <w:tcPr>
            <w:tcW w:w="2214" w:type="dxa"/>
          </w:tcPr>
          <w:p w14:paraId="565188CE" w14:textId="77777777" w:rsidR="001D3FB9" w:rsidRPr="00E65DEC" w:rsidRDefault="001D3FB9" w:rsidP="00D21BAE">
            <w:pPr>
              <w:pStyle w:val="tabletextNS"/>
            </w:pPr>
            <w:r w:rsidRPr="00E65DEC">
              <w:t>Viral pharyngitis</w:t>
            </w:r>
          </w:p>
        </w:tc>
        <w:tc>
          <w:tcPr>
            <w:tcW w:w="2214" w:type="dxa"/>
          </w:tcPr>
          <w:p w14:paraId="10FA1870" w14:textId="77777777" w:rsidR="001D3FB9" w:rsidRPr="00E65DEC" w:rsidRDefault="001D3FB9" w:rsidP="00D21BAE">
            <w:pPr>
              <w:pStyle w:val="tabletextNS"/>
              <w:jc w:val="center"/>
            </w:pPr>
            <w:r w:rsidRPr="00E65DEC">
              <w:t>0</w:t>
            </w:r>
          </w:p>
        </w:tc>
        <w:tc>
          <w:tcPr>
            <w:tcW w:w="2214" w:type="dxa"/>
          </w:tcPr>
          <w:p w14:paraId="65882CBE" w14:textId="77777777" w:rsidR="001D3FB9" w:rsidRPr="00E65DEC" w:rsidRDefault="001D3FB9" w:rsidP="00D21BAE">
            <w:pPr>
              <w:pStyle w:val="tabletextNS"/>
              <w:jc w:val="center"/>
            </w:pPr>
            <w:r w:rsidRPr="00E65DEC">
              <w:t>1 (4)</w:t>
            </w:r>
          </w:p>
        </w:tc>
        <w:tc>
          <w:tcPr>
            <w:tcW w:w="2214" w:type="dxa"/>
          </w:tcPr>
          <w:p w14:paraId="34296DBC" w14:textId="77777777" w:rsidR="001D3FB9" w:rsidRPr="00E65DEC" w:rsidRDefault="001D3FB9" w:rsidP="00D21BAE">
            <w:pPr>
              <w:pStyle w:val="tabletextNS"/>
              <w:jc w:val="center"/>
            </w:pPr>
            <w:r w:rsidRPr="00E65DEC">
              <w:t>1 (4)</w:t>
            </w:r>
          </w:p>
        </w:tc>
      </w:tr>
      <w:tr w:rsidR="001D3FB9" w:rsidRPr="00833EF1" w14:paraId="7E258B76" w14:textId="77777777" w:rsidTr="00D21BAE">
        <w:tc>
          <w:tcPr>
            <w:tcW w:w="2214" w:type="dxa"/>
          </w:tcPr>
          <w:p w14:paraId="6AB20C58" w14:textId="77777777" w:rsidR="001D3FB9" w:rsidRPr="00E65DEC" w:rsidRDefault="001D3FB9" w:rsidP="00D21BAE">
            <w:pPr>
              <w:pStyle w:val="tabletextNS"/>
            </w:pPr>
            <w:r w:rsidRPr="00E65DEC">
              <w:t>Vessel puncture site  pain</w:t>
            </w:r>
          </w:p>
        </w:tc>
        <w:tc>
          <w:tcPr>
            <w:tcW w:w="2214" w:type="dxa"/>
          </w:tcPr>
          <w:p w14:paraId="4B908175" w14:textId="77777777" w:rsidR="001D3FB9" w:rsidRPr="00E65DEC" w:rsidRDefault="001D3FB9" w:rsidP="00D21BAE">
            <w:pPr>
              <w:pStyle w:val="tabletextNS"/>
              <w:jc w:val="center"/>
            </w:pPr>
            <w:r w:rsidRPr="00E65DEC">
              <w:t>0</w:t>
            </w:r>
          </w:p>
        </w:tc>
        <w:tc>
          <w:tcPr>
            <w:tcW w:w="2214" w:type="dxa"/>
          </w:tcPr>
          <w:p w14:paraId="01C33827" w14:textId="77777777" w:rsidR="001D3FB9" w:rsidRPr="00E65DEC" w:rsidRDefault="001D3FB9" w:rsidP="00D21BAE">
            <w:pPr>
              <w:pStyle w:val="tabletextNS"/>
              <w:jc w:val="center"/>
            </w:pPr>
            <w:r w:rsidRPr="00E65DEC">
              <w:t>1 (4)</w:t>
            </w:r>
          </w:p>
        </w:tc>
        <w:tc>
          <w:tcPr>
            <w:tcW w:w="2214" w:type="dxa"/>
          </w:tcPr>
          <w:p w14:paraId="394DF10E" w14:textId="77777777" w:rsidR="001D3FB9" w:rsidRPr="00E65DEC" w:rsidRDefault="001D3FB9" w:rsidP="00D21BAE">
            <w:pPr>
              <w:pStyle w:val="tabletextNS"/>
              <w:jc w:val="center"/>
            </w:pPr>
            <w:r w:rsidRPr="00E65DEC">
              <w:t>1 (4)</w:t>
            </w:r>
          </w:p>
        </w:tc>
      </w:tr>
      <w:tr w:rsidR="001D3FB9" w:rsidRPr="00833EF1" w14:paraId="7D59227D" w14:textId="77777777" w:rsidTr="00D21BAE">
        <w:tc>
          <w:tcPr>
            <w:tcW w:w="8856" w:type="dxa"/>
            <w:gridSpan w:val="4"/>
            <w:tcBorders>
              <w:top w:val="single" w:sz="4" w:space="0" w:color="auto"/>
              <w:left w:val="nil"/>
              <w:bottom w:val="nil"/>
              <w:right w:val="nil"/>
            </w:tcBorders>
          </w:tcPr>
          <w:p w14:paraId="01643BDC" w14:textId="77777777" w:rsidR="001D3FB9" w:rsidRPr="00E65DEC" w:rsidRDefault="001D3FB9" w:rsidP="00D21BAE">
            <w:pPr>
              <w:pStyle w:val="tableref"/>
              <w:rPr>
                <w:lang w:val="en-US"/>
              </w:rPr>
            </w:pPr>
          </w:p>
        </w:tc>
      </w:tr>
    </w:tbl>
    <w:p w14:paraId="1104DDCA" w14:textId="77777777" w:rsidR="00082507" w:rsidRDefault="00082507" w:rsidP="00082507">
      <w:pPr>
        <w:pStyle w:val="xmsonormal"/>
        <w:rPr>
          <w:lang w:val="en-US"/>
        </w:rPr>
      </w:pPr>
      <w:bookmarkStart w:id="13" w:name="InsertTOC"/>
      <w:bookmarkStart w:id="14" w:name="_Toc330570054"/>
      <w:bookmarkStart w:id="15" w:name="_Toc330570260"/>
      <w:bookmarkStart w:id="16" w:name="_Toc330570467"/>
      <w:bookmarkStart w:id="17" w:name="_Toc330570673"/>
      <w:bookmarkStart w:id="18" w:name="_Toc330570055"/>
      <w:bookmarkStart w:id="19" w:name="_Toc330570261"/>
      <w:bookmarkStart w:id="20" w:name="_Toc330570468"/>
      <w:bookmarkStart w:id="21" w:name="_Toc330570674"/>
      <w:bookmarkStart w:id="22" w:name="_Toc330570056"/>
      <w:bookmarkStart w:id="23" w:name="_Toc330570262"/>
      <w:bookmarkStart w:id="24" w:name="_Toc330570469"/>
      <w:bookmarkStart w:id="25" w:name="_Toc330570675"/>
      <w:bookmarkStart w:id="26" w:name="_Toc330570076"/>
      <w:bookmarkStart w:id="27" w:name="_Toc330570282"/>
      <w:bookmarkStart w:id="28" w:name="_Toc330570489"/>
      <w:bookmarkStart w:id="29" w:name="_Toc330570695"/>
      <w:bookmarkStart w:id="30" w:name="_Toc330570081"/>
      <w:bookmarkStart w:id="31" w:name="_Toc330570287"/>
      <w:bookmarkStart w:id="32" w:name="_Toc330570494"/>
      <w:bookmarkStart w:id="33" w:name="_Toc330570700"/>
      <w:bookmarkStart w:id="34" w:name="_Toc330570086"/>
      <w:bookmarkStart w:id="35" w:name="_Toc330570292"/>
      <w:bookmarkStart w:id="36" w:name="_Toc330570499"/>
      <w:bookmarkStart w:id="37" w:name="_Toc330570705"/>
      <w:bookmarkStart w:id="38" w:name="_Toc326140442"/>
      <w:bookmarkStart w:id="39" w:name="_Toc330570094"/>
      <w:bookmarkStart w:id="40" w:name="_Toc330570300"/>
      <w:bookmarkStart w:id="41" w:name="_Toc330570507"/>
      <w:bookmarkStart w:id="42" w:name="_Toc330570713"/>
      <w:bookmarkStart w:id="43" w:name="_Toc326140446"/>
      <w:bookmarkStart w:id="44" w:name="_Toc330570098"/>
      <w:bookmarkStart w:id="45" w:name="_Toc330570304"/>
      <w:bookmarkStart w:id="46" w:name="_Toc330570511"/>
      <w:bookmarkStart w:id="47" w:name="_Toc330570717"/>
      <w:bookmarkStart w:id="48" w:name="_Toc331676599"/>
      <w:bookmarkStart w:id="49" w:name="_Toc331676608"/>
      <w:bookmarkStart w:id="50" w:name="_Toc331699850"/>
      <w:bookmarkStart w:id="51" w:name="_Toc331700126"/>
      <w:bookmarkStart w:id="52" w:name="_Toc326140464"/>
      <w:bookmarkStart w:id="53" w:name="_Toc330570121"/>
      <w:bookmarkStart w:id="54" w:name="_Toc330570327"/>
      <w:bookmarkStart w:id="55" w:name="_Toc330570534"/>
      <w:bookmarkStart w:id="56" w:name="_Toc330570740"/>
      <w:bookmarkStart w:id="57" w:name="_Toc331676619"/>
      <w:bookmarkStart w:id="58" w:name="_Toc331699861"/>
      <w:bookmarkStart w:id="59" w:name="_Toc331676651"/>
      <w:bookmarkStart w:id="60" w:name="_Toc331699893"/>
      <w:bookmarkStart w:id="61" w:name="_Toc331700168"/>
      <w:bookmarkStart w:id="62" w:name="_Toc331700441"/>
      <w:bookmarkStart w:id="63" w:name="_Toc331700721"/>
      <w:bookmarkStart w:id="64" w:name="_Toc326140503"/>
      <w:bookmarkStart w:id="65" w:name="_Toc330570157"/>
      <w:bookmarkStart w:id="66" w:name="_Toc330570363"/>
      <w:bookmarkStart w:id="67" w:name="_Toc330570570"/>
      <w:bookmarkStart w:id="68" w:name="_Toc330570776"/>
      <w:bookmarkStart w:id="69" w:name="_Toc326140505"/>
      <w:bookmarkStart w:id="70" w:name="_Toc330570159"/>
      <w:bookmarkStart w:id="71" w:name="_Toc330570365"/>
      <w:bookmarkStart w:id="72" w:name="_Toc330570572"/>
      <w:bookmarkStart w:id="73" w:name="_Toc330570778"/>
      <w:bookmarkStart w:id="74" w:name="_Toc326140506"/>
      <w:bookmarkStart w:id="75" w:name="_Toc330570160"/>
      <w:bookmarkStart w:id="76" w:name="_Toc330570366"/>
      <w:bookmarkStart w:id="77" w:name="_Toc330570573"/>
      <w:bookmarkStart w:id="78" w:name="_Toc330570779"/>
      <w:bookmarkStart w:id="79" w:name="_Toc326140507"/>
      <w:bookmarkStart w:id="80" w:name="_Toc330570161"/>
      <w:bookmarkStart w:id="81" w:name="_Toc330570367"/>
      <w:bookmarkStart w:id="82" w:name="_Toc330570574"/>
      <w:bookmarkStart w:id="83" w:name="_Toc330570780"/>
      <w:bookmarkStart w:id="84" w:name="_Toc326140508"/>
      <w:bookmarkStart w:id="85" w:name="_Toc330570162"/>
      <w:bookmarkStart w:id="86" w:name="_Toc330570368"/>
      <w:bookmarkStart w:id="87" w:name="_Toc330570575"/>
      <w:bookmarkStart w:id="88" w:name="_Toc330570781"/>
      <w:bookmarkStart w:id="89" w:name="_Toc326140509"/>
      <w:bookmarkStart w:id="90" w:name="_Toc330570163"/>
      <w:bookmarkStart w:id="91" w:name="_Toc330570369"/>
      <w:bookmarkStart w:id="92" w:name="_Toc330570576"/>
      <w:bookmarkStart w:id="93" w:name="_Toc330570782"/>
      <w:bookmarkStart w:id="94" w:name="_Toc326140517"/>
      <w:bookmarkStart w:id="95" w:name="_Toc330570171"/>
      <w:bookmarkStart w:id="96" w:name="_Toc330570377"/>
      <w:bookmarkStart w:id="97" w:name="_Toc330570584"/>
      <w:bookmarkStart w:id="98" w:name="_Toc330570790"/>
      <w:bookmarkStart w:id="99" w:name="_Toc309725031"/>
      <w:bookmarkStart w:id="100" w:name="_Toc309725185"/>
      <w:bookmarkStart w:id="101" w:name="_Toc309919205"/>
      <w:bookmarkStart w:id="102" w:name="_Toc309919366"/>
      <w:bookmarkStart w:id="103" w:name="_Toc309725037"/>
      <w:bookmarkStart w:id="104" w:name="_Toc309725191"/>
      <w:bookmarkStart w:id="105" w:name="_Toc309919211"/>
      <w:bookmarkStart w:id="106" w:name="_Toc309919372"/>
      <w:bookmarkStart w:id="107" w:name="_Toc309725038"/>
      <w:bookmarkStart w:id="108" w:name="_Toc309725192"/>
      <w:bookmarkStart w:id="109" w:name="_Toc309919212"/>
      <w:bookmarkStart w:id="110" w:name="_Toc309919373"/>
      <w:bookmarkStart w:id="111" w:name="_Toc309725039"/>
      <w:bookmarkStart w:id="112" w:name="_Toc309725193"/>
      <w:bookmarkStart w:id="113" w:name="_Toc309919213"/>
      <w:bookmarkStart w:id="114" w:name="_Toc309919374"/>
      <w:bookmarkStart w:id="115" w:name="_Toc331676710"/>
      <w:bookmarkStart w:id="116" w:name="_Toc331699952"/>
      <w:bookmarkStart w:id="117" w:name="_Toc331700227"/>
      <w:bookmarkStart w:id="118" w:name="_Toc331700500"/>
      <w:bookmarkStart w:id="119" w:name="_Hlt44730642"/>
      <w:bookmarkStart w:id="120" w:name="_Toc411853369"/>
      <w:bookmarkEnd w:id="0"/>
      <w:bookmarkEnd w:id="1"/>
      <w:bookmarkEnd w:id="2"/>
      <w:bookmarkEnd w:id="3"/>
      <w:bookmarkEnd w:id="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019D8B5C" w14:textId="77777777" w:rsidR="00082507" w:rsidRPr="00082507" w:rsidRDefault="00082507" w:rsidP="00082507"/>
    <w:sectPr w:rsidR="00082507" w:rsidRPr="00082507" w:rsidSect="00E502FC">
      <w:headerReference w:type="default" r:id="rId31"/>
      <w:pgSz w:w="12240" w:h="15840" w:code="1"/>
      <w:pgMar w:top="1267" w:right="1800" w:bottom="1253" w:left="1800" w:header="547" w:footer="533" w:gutter="0"/>
      <w:pgNumType w:fmt="lowerRoman"/>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89AD5" w14:textId="77777777" w:rsidR="001E038A" w:rsidRDefault="001E038A">
      <w:pPr>
        <w:spacing w:after="0"/>
      </w:pPr>
      <w:r>
        <w:separator/>
      </w:r>
    </w:p>
    <w:p w14:paraId="51E8C36E" w14:textId="77777777" w:rsidR="001E038A" w:rsidRDefault="001E038A"/>
  </w:endnote>
  <w:endnote w:type="continuationSeparator" w:id="0">
    <w:p w14:paraId="766E2C05" w14:textId="77777777" w:rsidR="001E038A" w:rsidRDefault="001E038A">
      <w:pPr>
        <w:spacing w:after="0"/>
      </w:pPr>
      <w:r>
        <w:continuationSeparator/>
      </w:r>
    </w:p>
    <w:p w14:paraId="7B9BA0BE" w14:textId="77777777" w:rsidR="001E038A" w:rsidRDefault="001E0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F093D" w14:textId="77777777" w:rsidR="0045424D" w:rsidRDefault="004542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BD4A9" w14:textId="60C16C76" w:rsidR="00533419" w:rsidRDefault="0045424D" w:rsidP="00864238">
    <w:pPr>
      <w:pStyle w:val="Footer"/>
      <w:jc w:val="center"/>
      <w:rPr>
        <w:rStyle w:val="PageNumber"/>
      </w:rPr>
    </w:pPr>
    <w:r>
      <w:rPr>
        <w:rStyle w:val="PageNumber"/>
      </w:rPr>
      <w:t>Additional file 1</w:t>
    </w:r>
    <w:bookmarkStart w:id="6" w:name="_GoBack"/>
    <w:bookmarkEnd w:id="6"/>
    <w:r w:rsidR="00082507" w:rsidRPr="00082507">
      <w:rPr>
        <w:rStyle w:val="PageNumber"/>
      </w:rPr>
      <w:t xml:space="preserve">: The anti-inflammatory duration of action of </w:t>
    </w:r>
    <w:r w:rsidR="00082507">
      <w:rPr>
        <w:rStyle w:val="PageNumber"/>
      </w:rPr>
      <w:t>FF/VI</w:t>
    </w:r>
    <w:r w:rsidR="00082507" w:rsidRPr="00082507">
      <w:rPr>
        <w:rStyle w:val="PageNumber"/>
      </w:rPr>
      <w:t xml:space="preserve"> in asthma</w:t>
    </w:r>
    <w:r w:rsidR="00533419">
      <w:rPr>
        <w:rStyle w:val="PageNumber"/>
      </w:rPr>
      <w:t>,</w:t>
    </w:r>
    <w:r w:rsidR="00533419">
      <w:rPr>
        <w:rStyle w:val="PageNumber"/>
      </w:rPr>
      <w:tab/>
    </w:r>
    <w:r w:rsidR="00082507">
      <w:rPr>
        <w:rStyle w:val="PageNumber"/>
      </w:rPr>
      <w:t xml:space="preserve"> </w:t>
    </w:r>
    <w:r w:rsidR="00864238">
      <w:rPr>
        <w:rStyle w:val="PageNumber"/>
      </w:rPr>
      <w:t>1</w:t>
    </w:r>
    <w:r w:rsidR="00864238" w:rsidRPr="00864238">
      <w:rPr>
        <w:rStyle w:val="PageNumber"/>
        <w:vertAlign w:val="superscript"/>
      </w:rPr>
      <w:t>st</w:t>
    </w:r>
    <w:r w:rsidR="00864238">
      <w:rPr>
        <w:rStyle w:val="PageNumber"/>
      </w:rPr>
      <w:t xml:space="preserve"> June</w:t>
    </w:r>
    <w:r w:rsidR="00082507">
      <w:rPr>
        <w:rStyle w:val="PageNumber"/>
      </w:rPr>
      <w:t xml:space="preserve"> 2018</w:t>
    </w:r>
  </w:p>
  <w:p w14:paraId="05B89F15" w14:textId="539A204D" w:rsidR="00D21BAE" w:rsidRDefault="00D21BAE" w:rsidP="001D3FB9">
    <w:pPr>
      <w:pStyle w:val="Footer"/>
      <w:jc w:val="center"/>
    </w:pPr>
    <w:r>
      <w:rPr>
        <w:rStyle w:val="PageNumber"/>
      </w:rPr>
      <w:fldChar w:fldCharType="begin"/>
    </w:r>
    <w:r>
      <w:rPr>
        <w:rStyle w:val="PageNumber"/>
      </w:rPr>
      <w:instrText xml:space="preserve"> PAGE </w:instrText>
    </w:r>
    <w:r>
      <w:rPr>
        <w:rStyle w:val="PageNumber"/>
      </w:rPr>
      <w:fldChar w:fldCharType="separate"/>
    </w:r>
    <w:r w:rsidR="0045424D">
      <w:rPr>
        <w:rStyle w:val="PageNumber"/>
        <w:noProof/>
      </w:rPr>
      <w:t>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91C5F" w14:textId="77777777" w:rsidR="0045424D" w:rsidRDefault="004542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7C623" w14:textId="77777777" w:rsidR="005674E4" w:rsidRDefault="005674E4">
    <w:pPr>
      <w:pStyle w:val="BodyText"/>
      <w:spacing w:line="14" w:lineRule="auto"/>
      <w:rPr>
        <w:sz w:val="20"/>
      </w:rPr>
    </w:pPr>
    <w:r>
      <w:rPr>
        <w:noProof/>
        <w:lang w:val="en-US" w:eastAsia="en-US"/>
      </w:rPr>
      <mc:AlternateContent>
        <mc:Choice Requires="wps">
          <w:drawing>
            <wp:anchor distT="0" distB="0" distL="114300" distR="114300" simplePos="0" relativeHeight="251662336" behindDoc="1" locked="0" layoutInCell="1" allowOverlap="1" wp14:anchorId="2B40500A" wp14:editId="5D4B51A5">
              <wp:simplePos x="0" y="0"/>
              <wp:positionH relativeFrom="page">
                <wp:posOffset>3798570</wp:posOffset>
              </wp:positionH>
              <wp:positionV relativeFrom="page">
                <wp:posOffset>9446895</wp:posOffset>
              </wp:positionV>
              <wp:extent cx="179070" cy="153670"/>
              <wp:effectExtent l="0" t="0" r="3810" b="63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90B18" w14:textId="77777777" w:rsidR="005674E4" w:rsidRDefault="005674E4">
                          <w:pPr>
                            <w:spacing w:before="14"/>
                            <w:ind w:left="40"/>
                            <w:rPr>
                              <w:rFonts w:ascii="Arial"/>
                              <w:sz w:val="18"/>
                            </w:rPr>
                          </w:pPr>
                          <w:r>
                            <w:fldChar w:fldCharType="begin"/>
                          </w:r>
                          <w:r>
                            <w:rPr>
                              <w:rFonts w:ascii="Arial"/>
                              <w:sz w:val="18"/>
                            </w:rPr>
                            <w:instrText xml:space="preserve"> PAGE </w:instrText>
                          </w:r>
                          <w:r>
                            <w:fldChar w:fldCharType="separate"/>
                          </w:r>
                          <w:r w:rsidR="0045424D">
                            <w:rPr>
                              <w:rFonts w:ascii="Arial"/>
                              <w:noProof/>
                              <w:sz w:val="18"/>
                            </w:rPr>
                            <w:t>ix</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left:0;text-align:left;margin-left:299.1pt;margin-top:743.85pt;width:14.1pt;height:12.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" filled="f" stroked="f">
              <v:textbox inset="0,0,0,0">
                <w:txbxContent>
                  <w:p w14:paraId="37890B18" w14:textId="77777777" w:rsidR="005674E4" w:rsidRDefault="005674E4">
                    <w:pPr>
                      <w:spacing w:before="14"/>
                      <w:ind w:left="40"/>
                      <w:rPr>
                        <w:rFonts w:ascii="Arial"/>
                        <w:sz w:val="18"/>
                      </w:rPr>
                    </w:pPr>
                    <w:r>
                      <w:fldChar w:fldCharType="begin"/>
                    </w:r>
                    <w:r>
                      <w:rPr>
                        <w:rFonts w:ascii="Arial"/>
                        <w:sz w:val="18"/>
                      </w:rPr>
                      <w:instrText xml:space="preserve"> PAGE </w:instrText>
                    </w:r>
                    <w:r>
                      <w:fldChar w:fldCharType="separate"/>
                    </w:r>
                    <w:r w:rsidR="0045424D">
                      <w:rPr>
                        <w:rFonts w:ascii="Arial"/>
                        <w:noProof/>
                        <w:sz w:val="18"/>
                      </w:rPr>
                      <w:t>ix</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F7616" w14:textId="77777777" w:rsidR="001E038A" w:rsidRDefault="001E038A">
      <w:pPr>
        <w:spacing w:after="0"/>
      </w:pPr>
      <w:r>
        <w:separator/>
      </w:r>
    </w:p>
    <w:p w14:paraId="2BD1CB43" w14:textId="77777777" w:rsidR="001E038A" w:rsidRDefault="001E038A"/>
  </w:footnote>
  <w:footnote w:type="continuationSeparator" w:id="0">
    <w:p w14:paraId="15CE84AA" w14:textId="77777777" w:rsidR="001E038A" w:rsidRDefault="001E038A">
      <w:pPr>
        <w:spacing w:after="0"/>
      </w:pPr>
      <w:r>
        <w:continuationSeparator/>
      </w:r>
    </w:p>
    <w:p w14:paraId="2EC42DAC" w14:textId="77777777" w:rsidR="001E038A" w:rsidRDefault="001E03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B1571" w14:textId="77777777" w:rsidR="0045424D" w:rsidRDefault="004542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59FC7" w14:textId="77777777" w:rsidR="0045424D" w:rsidRDefault="004542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1C62A" w14:textId="77777777" w:rsidR="0045424D" w:rsidRDefault="004542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8A5C4" w14:textId="650DF907" w:rsidR="005674E4" w:rsidRDefault="005674E4">
    <w:pPr>
      <w:pStyle w:val="BodyText"/>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089A5" w14:textId="2A1FD790" w:rsidR="00D21BAE" w:rsidRPr="00031CD6" w:rsidRDefault="00D21BAE" w:rsidP="00A5448B">
    <w:pPr>
      <w:pStyle w:val="Header"/>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25A924E"/>
    <w:lvl w:ilvl="0">
      <w:start w:val="1"/>
      <w:numFmt w:val="decimal"/>
      <w:pStyle w:val="Heading1"/>
      <w:lvlText w:val="%1."/>
      <w:lvlJc w:val="left"/>
      <w:pPr>
        <w:tabs>
          <w:tab w:val="num" w:pos="0"/>
        </w:tabs>
        <w:ind w:left="1152" w:hanging="1152"/>
      </w:pPr>
    </w:lvl>
    <w:lvl w:ilvl="1">
      <w:start w:val="1"/>
      <w:numFmt w:val="decimal"/>
      <w:pStyle w:val="Heading2"/>
      <w:lvlText w:val="%1.%2."/>
      <w:lvlJc w:val="left"/>
      <w:pPr>
        <w:tabs>
          <w:tab w:val="num" w:pos="990"/>
        </w:tabs>
      </w:pPr>
    </w:lvl>
    <w:lvl w:ilvl="2">
      <w:start w:val="1"/>
      <w:numFmt w:val="decimal"/>
      <w:pStyle w:val="Heading3"/>
      <w:lvlText w:val="%1.%2.%3."/>
      <w:lvlJc w:val="left"/>
      <w:pPr>
        <w:tabs>
          <w:tab w:val="num" w:pos="0"/>
        </w:tabs>
      </w:pPr>
    </w:lvl>
    <w:lvl w:ilvl="3">
      <w:start w:val="1"/>
      <w:numFmt w:val="decimal"/>
      <w:pStyle w:val="Heading4"/>
      <w:lvlText w:val="%1.%2.%3.%4."/>
      <w:lvlJc w:val="left"/>
      <w:pPr>
        <w:tabs>
          <w:tab w:val="num" w:pos="0"/>
        </w:tabs>
      </w:pPr>
    </w:lvl>
    <w:lvl w:ilvl="4">
      <w:start w:val="1"/>
      <w:numFmt w:val="decimal"/>
      <w:pStyle w:val="Heading5"/>
      <w:lvlText w:val="%1.%2.%3.%4.%5."/>
      <w:lvlJc w:val="left"/>
      <w:pPr>
        <w:tabs>
          <w:tab w:val="num" w:pos="1440"/>
        </w:tabs>
      </w:pPr>
      <w:rPr>
        <w:b/>
        <w:bCs/>
        <w:i/>
        <w:iCs/>
      </w:r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nsid w:val="0DF94EE6"/>
    <w:multiLevelType w:val="hybridMultilevel"/>
    <w:tmpl w:val="31FC2188"/>
    <w:lvl w:ilvl="0" w:tplc="BDE2179E">
      <w:start w:val="9"/>
      <w:numFmt w:val="decimal"/>
      <w:lvlText w:val="%1."/>
      <w:lvlJc w:val="left"/>
      <w:pPr>
        <w:ind w:left="467" w:hanging="360"/>
      </w:pPr>
      <w:rPr>
        <w:rFonts w:ascii="Times New Roman" w:eastAsia="Times New Roman" w:hAnsi="Times New Roman" w:cs="Times New Roman" w:hint="default"/>
        <w:spacing w:val="-1"/>
        <w:w w:val="100"/>
        <w:sz w:val="24"/>
        <w:szCs w:val="24"/>
      </w:rPr>
    </w:lvl>
    <w:lvl w:ilvl="1" w:tplc="58065518">
      <w:numFmt w:val="bullet"/>
      <w:lvlText w:val=""/>
      <w:lvlJc w:val="left"/>
      <w:pPr>
        <w:ind w:left="971" w:hanging="144"/>
      </w:pPr>
      <w:rPr>
        <w:rFonts w:ascii="Symbol" w:eastAsia="Symbol" w:hAnsi="Symbol" w:cs="Symbol" w:hint="default"/>
        <w:w w:val="100"/>
        <w:sz w:val="24"/>
        <w:szCs w:val="24"/>
      </w:rPr>
    </w:lvl>
    <w:lvl w:ilvl="2" w:tplc="E5C2C988">
      <w:numFmt w:val="bullet"/>
      <w:lvlText w:val=""/>
      <w:lvlJc w:val="left"/>
      <w:pPr>
        <w:ind w:left="1691" w:hanging="432"/>
      </w:pPr>
      <w:rPr>
        <w:rFonts w:ascii="Symbol" w:eastAsia="Symbol" w:hAnsi="Symbol" w:cs="Symbol" w:hint="default"/>
        <w:w w:val="100"/>
        <w:sz w:val="24"/>
        <w:szCs w:val="24"/>
      </w:rPr>
    </w:lvl>
    <w:lvl w:ilvl="3" w:tplc="1C70363C">
      <w:numFmt w:val="bullet"/>
      <w:lvlText w:val="•"/>
      <w:lvlJc w:val="left"/>
      <w:pPr>
        <w:ind w:left="2593" w:hanging="432"/>
      </w:pPr>
      <w:rPr>
        <w:rFonts w:hint="default"/>
      </w:rPr>
    </w:lvl>
    <w:lvl w:ilvl="4" w:tplc="1966D13C">
      <w:numFmt w:val="bullet"/>
      <w:lvlText w:val="•"/>
      <w:lvlJc w:val="left"/>
      <w:pPr>
        <w:ind w:left="3486" w:hanging="432"/>
      </w:pPr>
      <w:rPr>
        <w:rFonts w:hint="default"/>
      </w:rPr>
    </w:lvl>
    <w:lvl w:ilvl="5" w:tplc="8E921B8E">
      <w:numFmt w:val="bullet"/>
      <w:lvlText w:val="•"/>
      <w:lvlJc w:val="left"/>
      <w:pPr>
        <w:ind w:left="4379" w:hanging="432"/>
      </w:pPr>
      <w:rPr>
        <w:rFonts w:hint="default"/>
      </w:rPr>
    </w:lvl>
    <w:lvl w:ilvl="6" w:tplc="8E68D64E">
      <w:numFmt w:val="bullet"/>
      <w:lvlText w:val="•"/>
      <w:lvlJc w:val="left"/>
      <w:pPr>
        <w:ind w:left="5273" w:hanging="432"/>
      </w:pPr>
      <w:rPr>
        <w:rFonts w:hint="default"/>
      </w:rPr>
    </w:lvl>
    <w:lvl w:ilvl="7" w:tplc="EB1A09B2">
      <w:numFmt w:val="bullet"/>
      <w:lvlText w:val="•"/>
      <w:lvlJc w:val="left"/>
      <w:pPr>
        <w:ind w:left="6166" w:hanging="432"/>
      </w:pPr>
      <w:rPr>
        <w:rFonts w:hint="default"/>
      </w:rPr>
    </w:lvl>
    <w:lvl w:ilvl="8" w:tplc="4F4C77CC">
      <w:numFmt w:val="bullet"/>
      <w:lvlText w:val="•"/>
      <w:lvlJc w:val="left"/>
      <w:pPr>
        <w:ind w:left="7059" w:hanging="432"/>
      </w:pPr>
      <w:rPr>
        <w:rFonts w:hint="default"/>
      </w:rPr>
    </w:lvl>
  </w:abstractNum>
  <w:abstractNum w:abstractNumId="2">
    <w:nsid w:val="0F4E5AC4"/>
    <w:multiLevelType w:val="singleLevel"/>
    <w:tmpl w:val="62E445DA"/>
    <w:lvl w:ilvl="0">
      <w:start w:val="1"/>
      <w:numFmt w:val="decimal"/>
      <w:pStyle w:val="listnum"/>
      <w:lvlText w:val="%1."/>
      <w:lvlJc w:val="left"/>
      <w:pPr>
        <w:tabs>
          <w:tab w:val="num" w:pos="432"/>
        </w:tabs>
        <w:ind w:left="432" w:hanging="432"/>
      </w:pPr>
      <w:rPr>
        <w:rFonts w:hint="default"/>
      </w:rPr>
    </w:lvl>
  </w:abstractNum>
  <w:abstractNum w:abstractNumId="3">
    <w:nsid w:val="10F13232"/>
    <w:multiLevelType w:val="hybridMultilevel"/>
    <w:tmpl w:val="E4CAA342"/>
    <w:lvl w:ilvl="0" w:tplc="8D0EE1A4">
      <w:numFmt w:val="bullet"/>
      <w:lvlText w:val=""/>
      <w:lvlJc w:val="left"/>
      <w:pPr>
        <w:ind w:left="827" w:hanging="432"/>
      </w:pPr>
      <w:rPr>
        <w:rFonts w:ascii="Symbol" w:eastAsia="Symbol" w:hAnsi="Symbol" w:cs="Symbol" w:hint="default"/>
        <w:w w:val="100"/>
        <w:sz w:val="24"/>
        <w:szCs w:val="24"/>
      </w:rPr>
    </w:lvl>
    <w:lvl w:ilvl="1" w:tplc="F0E2B39E">
      <w:numFmt w:val="bullet"/>
      <w:lvlText w:val="•"/>
      <w:lvlJc w:val="left"/>
      <w:pPr>
        <w:ind w:left="1622" w:hanging="432"/>
      </w:pPr>
      <w:rPr>
        <w:rFonts w:hint="default"/>
      </w:rPr>
    </w:lvl>
    <w:lvl w:ilvl="2" w:tplc="31923828">
      <w:numFmt w:val="bullet"/>
      <w:lvlText w:val="•"/>
      <w:lvlJc w:val="left"/>
      <w:pPr>
        <w:ind w:left="2425" w:hanging="432"/>
      </w:pPr>
      <w:rPr>
        <w:rFonts w:hint="default"/>
      </w:rPr>
    </w:lvl>
    <w:lvl w:ilvl="3" w:tplc="A6FA5E00">
      <w:numFmt w:val="bullet"/>
      <w:lvlText w:val="•"/>
      <w:lvlJc w:val="left"/>
      <w:pPr>
        <w:ind w:left="3227" w:hanging="432"/>
      </w:pPr>
      <w:rPr>
        <w:rFonts w:hint="default"/>
      </w:rPr>
    </w:lvl>
    <w:lvl w:ilvl="4" w:tplc="AEC8B5B6">
      <w:numFmt w:val="bullet"/>
      <w:lvlText w:val="•"/>
      <w:lvlJc w:val="left"/>
      <w:pPr>
        <w:ind w:left="4030" w:hanging="432"/>
      </w:pPr>
      <w:rPr>
        <w:rFonts w:hint="default"/>
      </w:rPr>
    </w:lvl>
    <w:lvl w:ilvl="5" w:tplc="905224A8">
      <w:numFmt w:val="bullet"/>
      <w:lvlText w:val="•"/>
      <w:lvlJc w:val="left"/>
      <w:pPr>
        <w:ind w:left="4833" w:hanging="432"/>
      </w:pPr>
      <w:rPr>
        <w:rFonts w:hint="default"/>
      </w:rPr>
    </w:lvl>
    <w:lvl w:ilvl="6" w:tplc="A0D827AA">
      <w:numFmt w:val="bullet"/>
      <w:lvlText w:val="•"/>
      <w:lvlJc w:val="left"/>
      <w:pPr>
        <w:ind w:left="5635" w:hanging="432"/>
      </w:pPr>
      <w:rPr>
        <w:rFonts w:hint="default"/>
      </w:rPr>
    </w:lvl>
    <w:lvl w:ilvl="7" w:tplc="22928536">
      <w:numFmt w:val="bullet"/>
      <w:lvlText w:val="•"/>
      <w:lvlJc w:val="left"/>
      <w:pPr>
        <w:ind w:left="6438" w:hanging="432"/>
      </w:pPr>
      <w:rPr>
        <w:rFonts w:hint="default"/>
      </w:rPr>
    </w:lvl>
    <w:lvl w:ilvl="8" w:tplc="EB7451BE">
      <w:numFmt w:val="bullet"/>
      <w:lvlText w:val="•"/>
      <w:lvlJc w:val="left"/>
      <w:pPr>
        <w:ind w:left="7240" w:hanging="432"/>
      </w:pPr>
      <w:rPr>
        <w:rFonts w:hint="default"/>
      </w:rPr>
    </w:lvl>
  </w:abstractNum>
  <w:abstractNum w:abstractNumId="4">
    <w:nsid w:val="13514FC7"/>
    <w:multiLevelType w:val="singleLevel"/>
    <w:tmpl w:val="06A2D8D2"/>
    <w:lvl w:ilvl="0">
      <w:start w:val="1"/>
      <w:numFmt w:val="lowerLetter"/>
      <w:pStyle w:val="listalpha"/>
      <w:lvlText w:val="%1."/>
      <w:lvlJc w:val="left"/>
      <w:pPr>
        <w:tabs>
          <w:tab w:val="num" w:pos="432"/>
        </w:tabs>
        <w:ind w:left="432" w:hanging="432"/>
      </w:pPr>
      <w:rPr>
        <w:rFonts w:hint="default"/>
      </w:rPr>
    </w:lvl>
  </w:abstractNum>
  <w:abstractNum w:abstractNumId="5">
    <w:nsid w:val="19E81F92"/>
    <w:multiLevelType w:val="hybridMultilevel"/>
    <w:tmpl w:val="DD603C70"/>
    <w:lvl w:ilvl="0" w:tplc="007CF996">
      <w:numFmt w:val="bullet"/>
      <w:lvlText w:val=""/>
      <w:lvlJc w:val="left"/>
      <w:pPr>
        <w:ind w:left="1007" w:hanging="144"/>
      </w:pPr>
      <w:rPr>
        <w:rFonts w:ascii="Symbol" w:eastAsia="Symbol" w:hAnsi="Symbol" w:cs="Symbol" w:hint="default"/>
        <w:w w:val="100"/>
        <w:sz w:val="24"/>
        <w:szCs w:val="24"/>
      </w:rPr>
    </w:lvl>
    <w:lvl w:ilvl="1" w:tplc="AFDCFF42">
      <w:numFmt w:val="bullet"/>
      <w:lvlText w:val="•"/>
      <w:lvlJc w:val="left"/>
      <w:pPr>
        <w:ind w:left="1784" w:hanging="144"/>
      </w:pPr>
      <w:rPr>
        <w:rFonts w:hint="default"/>
      </w:rPr>
    </w:lvl>
    <w:lvl w:ilvl="2" w:tplc="24F88726">
      <w:numFmt w:val="bullet"/>
      <w:lvlText w:val="•"/>
      <w:lvlJc w:val="left"/>
      <w:pPr>
        <w:ind w:left="2569" w:hanging="144"/>
      </w:pPr>
      <w:rPr>
        <w:rFonts w:hint="default"/>
      </w:rPr>
    </w:lvl>
    <w:lvl w:ilvl="3" w:tplc="2E6A1C0E">
      <w:numFmt w:val="bullet"/>
      <w:lvlText w:val="•"/>
      <w:lvlJc w:val="left"/>
      <w:pPr>
        <w:ind w:left="3353" w:hanging="144"/>
      </w:pPr>
      <w:rPr>
        <w:rFonts w:hint="default"/>
      </w:rPr>
    </w:lvl>
    <w:lvl w:ilvl="4" w:tplc="A864B1AC">
      <w:numFmt w:val="bullet"/>
      <w:lvlText w:val="•"/>
      <w:lvlJc w:val="left"/>
      <w:pPr>
        <w:ind w:left="4138" w:hanging="144"/>
      </w:pPr>
      <w:rPr>
        <w:rFonts w:hint="default"/>
      </w:rPr>
    </w:lvl>
    <w:lvl w:ilvl="5" w:tplc="7F0442AC">
      <w:numFmt w:val="bullet"/>
      <w:lvlText w:val="•"/>
      <w:lvlJc w:val="left"/>
      <w:pPr>
        <w:ind w:left="4923" w:hanging="144"/>
      </w:pPr>
      <w:rPr>
        <w:rFonts w:hint="default"/>
      </w:rPr>
    </w:lvl>
    <w:lvl w:ilvl="6" w:tplc="38125840">
      <w:numFmt w:val="bullet"/>
      <w:lvlText w:val="•"/>
      <w:lvlJc w:val="left"/>
      <w:pPr>
        <w:ind w:left="5707" w:hanging="144"/>
      </w:pPr>
      <w:rPr>
        <w:rFonts w:hint="default"/>
      </w:rPr>
    </w:lvl>
    <w:lvl w:ilvl="7" w:tplc="F8488C0A">
      <w:numFmt w:val="bullet"/>
      <w:lvlText w:val="•"/>
      <w:lvlJc w:val="left"/>
      <w:pPr>
        <w:ind w:left="6492" w:hanging="144"/>
      </w:pPr>
      <w:rPr>
        <w:rFonts w:hint="default"/>
      </w:rPr>
    </w:lvl>
    <w:lvl w:ilvl="8" w:tplc="D47417E0">
      <w:numFmt w:val="bullet"/>
      <w:lvlText w:val="•"/>
      <w:lvlJc w:val="left"/>
      <w:pPr>
        <w:ind w:left="7276" w:hanging="144"/>
      </w:pPr>
      <w:rPr>
        <w:rFonts w:hint="default"/>
      </w:rPr>
    </w:lvl>
  </w:abstractNum>
  <w:abstractNum w:abstractNumId="6">
    <w:nsid w:val="1AD342A2"/>
    <w:multiLevelType w:val="hybridMultilevel"/>
    <w:tmpl w:val="25ACAADC"/>
    <w:lvl w:ilvl="0" w:tplc="5E487E92">
      <w:start w:val="2"/>
      <w:numFmt w:val="decimal"/>
      <w:lvlText w:val="%1."/>
      <w:lvlJc w:val="left"/>
      <w:pPr>
        <w:ind w:left="467" w:hanging="360"/>
      </w:pPr>
      <w:rPr>
        <w:rFonts w:ascii="Times New Roman" w:eastAsia="Times New Roman" w:hAnsi="Times New Roman" w:cs="Times New Roman" w:hint="default"/>
        <w:spacing w:val="-5"/>
        <w:w w:val="100"/>
        <w:sz w:val="24"/>
        <w:szCs w:val="24"/>
      </w:rPr>
    </w:lvl>
    <w:lvl w:ilvl="1" w:tplc="3F4809EE">
      <w:numFmt w:val="bullet"/>
      <w:lvlText w:val="•"/>
      <w:lvlJc w:val="left"/>
      <w:pPr>
        <w:ind w:left="1298" w:hanging="360"/>
      </w:pPr>
      <w:rPr>
        <w:rFonts w:hint="default"/>
      </w:rPr>
    </w:lvl>
    <w:lvl w:ilvl="2" w:tplc="323236A0">
      <w:numFmt w:val="bullet"/>
      <w:lvlText w:val="•"/>
      <w:lvlJc w:val="left"/>
      <w:pPr>
        <w:ind w:left="2137" w:hanging="360"/>
      </w:pPr>
      <w:rPr>
        <w:rFonts w:hint="default"/>
      </w:rPr>
    </w:lvl>
    <w:lvl w:ilvl="3" w:tplc="0CCE934E">
      <w:numFmt w:val="bullet"/>
      <w:lvlText w:val="•"/>
      <w:lvlJc w:val="left"/>
      <w:pPr>
        <w:ind w:left="2975" w:hanging="360"/>
      </w:pPr>
      <w:rPr>
        <w:rFonts w:hint="default"/>
      </w:rPr>
    </w:lvl>
    <w:lvl w:ilvl="4" w:tplc="BFE8C794">
      <w:numFmt w:val="bullet"/>
      <w:lvlText w:val="•"/>
      <w:lvlJc w:val="left"/>
      <w:pPr>
        <w:ind w:left="3814" w:hanging="360"/>
      </w:pPr>
      <w:rPr>
        <w:rFonts w:hint="default"/>
      </w:rPr>
    </w:lvl>
    <w:lvl w:ilvl="5" w:tplc="26F83E0E">
      <w:numFmt w:val="bullet"/>
      <w:lvlText w:val="•"/>
      <w:lvlJc w:val="left"/>
      <w:pPr>
        <w:ind w:left="4653" w:hanging="360"/>
      </w:pPr>
      <w:rPr>
        <w:rFonts w:hint="default"/>
      </w:rPr>
    </w:lvl>
    <w:lvl w:ilvl="6" w:tplc="1A9E915E">
      <w:numFmt w:val="bullet"/>
      <w:lvlText w:val="•"/>
      <w:lvlJc w:val="left"/>
      <w:pPr>
        <w:ind w:left="5491" w:hanging="360"/>
      </w:pPr>
      <w:rPr>
        <w:rFonts w:hint="default"/>
      </w:rPr>
    </w:lvl>
    <w:lvl w:ilvl="7" w:tplc="6A12B918">
      <w:numFmt w:val="bullet"/>
      <w:lvlText w:val="•"/>
      <w:lvlJc w:val="left"/>
      <w:pPr>
        <w:ind w:left="6330" w:hanging="360"/>
      </w:pPr>
      <w:rPr>
        <w:rFonts w:hint="default"/>
      </w:rPr>
    </w:lvl>
    <w:lvl w:ilvl="8" w:tplc="8072342E">
      <w:numFmt w:val="bullet"/>
      <w:lvlText w:val="•"/>
      <w:lvlJc w:val="left"/>
      <w:pPr>
        <w:ind w:left="7168" w:hanging="360"/>
      </w:pPr>
      <w:rPr>
        <w:rFonts w:hint="default"/>
      </w:rPr>
    </w:lvl>
  </w:abstractNum>
  <w:abstractNum w:abstractNumId="7">
    <w:nsid w:val="1B862CE0"/>
    <w:multiLevelType w:val="hybridMultilevel"/>
    <w:tmpl w:val="8AEAA290"/>
    <w:lvl w:ilvl="0" w:tplc="156E7792">
      <w:start w:val="1"/>
      <w:numFmt w:val="decimal"/>
      <w:lvlText w:val="%1."/>
      <w:lvlJc w:val="left"/>
      <w:pPr>
        <w:ind w:left="467" w:hanging="360"/>
      </w:pPr>
      <w:rPr>
        <w:rFonts w:ascii="Times New Roman" w:eastAsia="Times New Roman" w:hAnsi="Times New Roman" w:cs="Times New Roman" w:hint="default"/>
        <w:b/>
        <w:bCs/>
        <w:spacing w:val="-1"/>
        <w:w w:val="100"/>
        <w:sz w:val="24"/>
        <w:szCs w:val="24"/>
      </w:rPr>
    </w:lvl>
    <w:lvl w:ilvl="1" w:tplc="A22C1086">
      <w:numFmt w:val="bullet"/>
      <w:lvlText w:val="•"/>
      <w:lvlJc w:val="left"/>
      <w:pPr>
        <w:ind w:left="1298" w:hanging="360"/>
      </w:pPr>
      <w:rPr>
        <w:rFonts w:hint="default"/>
      </w:rPr>
    </w:lvl>
    <w:lvl w:ilvl="2" w:tplc="3ACE59BA">
      <w:numFmt w:val="bullet"/>
      <w:lvlText w:val="•"/>
      <w:lvlJc w:val="left"/>
      <w:pPr>
        <w:ind w:left="2137" w:hanging="360"/>
      </w:pPr>
      <w:rPr>
        <w:rFonts w:hint="default"/>
      </w:rPr>
    </w:lvl>
    <w:lvl w:ilvl="3" w:tplc="99E21AC2">
      <w:numFmt w:val="bullet"/>
      <w:lvlText w:val="•"/>
      <w:lvlJc w:val="left"/>
      <w:pPr>
        <w:ind w:left="2975" w:hanging="360"/>
      </w:pPr>
      <w:rPr>
        <w:rFonts w:hint="default"/>
      </w:rPr>
    </w:lvl>
    <w:lvl w:ilvl="4" w:tplc="EA08E416">
      <w:numFmt w:val="bullet"/>
      <w:lvlText w:val="•"/>
      <w:lvlJc w:val="left"/>
      <w:pPr>
        <w:ind w:left="3814" w:hanging="360"/>
      </w:pPr>
      <w:rPr>
        <w:rFonts w:hint="default"/>
      </w:rPr>
    </w:lvl>
    <w:lvl w:ilvl="5" w:tplc="D80261AA">
      <w:numFmt w:val="bullet"/>
      <w:lvlText w:val="•"/>
      <w:lvlJc w:val="left"/>
      <w:pPr>
        <w:ind w:left="4653" w:hanging="360"/>
      </w:pPr>
      <w:rPr>
        <w:rFonts w:hint="default"/>
      </w:rPr>
    </w:lvl>
    <w:lvl w:ilvl="6" w:tplc="2460DA12">
      <w:numFmt w:val="bullet"/>
      <w:lvlText w:val="•"/>
      <w:lvlJc w:val="left"/>
      <w:pPr>
        <w:ind w:left="5491" w:hanging="360"/>
      </w:pPr>
      <w:rPr>
        <w:rFonts w:hint="default"/>
      </w:rPr>
    </w:lvl>
    <w:lvl w:ilvl="7" w:tplc="9B30FBAA">
      <w:numFmt w:val="bullet"/>
      <w:lvlText w:val="•"/>
      <w:lvlJc w:val="left"/>
      <w:pPr>
        <w:ind w:left="6330" w:hanging="360"/>
      </w:pPr>
      <w:rPr>
        <w:rFonts w:hint="default"/>
      </w:rPr>
    </w:lvl>
    <w:lvl w:ilvl="8" w:tplc="41248860">
      <w:numFmt w:val="bullet"/>
      <w:lvlText w:val="•"/>
      <w:lvlJc w:val="left"/>
      <w:pPr>
        <w:ind w:left="7168" w:hanging="360"/>
      </w:pPr>
      <w:rPr>
        <w:rFonts w:hint="default"/>
      </w:rPr>
    </w:lvl>
  </w:abstractNum>
  <w:abstractNum w:abstractNumId="8">
    <w:nsid w:val="215166AC"/>
    <w:multiLevelType w:val="singleLevel"/>
    <w:tmpl w:val="A3A44514"/>
    <w:lvl w:ilvl="0">
      <w:start w:val="1"/>
      <w:numFmt w:val="lowerLetter"/>
      <w:pStyle w:val="tablerefalpha"/>
      <w:lvlText w:val="%1."/>
      <w:lvlJc w:val="left"/>
      <w:pPr>
        <w:tabs>
          <w:tab w:val="num" w:pos="360"/>
        </w:tabs>
        <w:ind w:left="360" w:hanging="360"/>
      </w:pPr>
    </w:lvl>
  </w:abstractNum>
  <w:abstractNum w:abstractNumId="9">
    <w:nsid w:val="227D492C"/>
    <w:multiLevelType w:val="hybridMultilevel"/>
    <w:tmpl w:val="9BFC9D4E"/>
    <w:lvl w:ilvl="0" w:tplc="46CC671C">
      <w:start w:val="4"/>
      <w:numFmt w:val="decimal"/>
      <w:lvlText w:val="%1."/>
      <w:lvlJc w:val="left"/>
      <w:pPr>
        <w:ind w:left="465" w:hanging="358"/>
      </w:pPr>
      <w:rPr>
        <w:rFonts w:ascii="Times New Roman" w:eastAsia="Times New Roman" w:hAnsi="Times New Roman" w:cs="Times New Roman" w:hint="default"/>
        <w:spacing w:val="-3"/>
        <w:w w:val="100"/>
        <w:sz w:val="24"/>
        <w:szCs w:val="24"/>
      </w:rPr>
    </w:lvl>
    <w:lvl w:ilvl="1" w:tplc="F4807A92">
      <w:numFmt w:val="bullet"/>
      <w:lvlText w:val=""/>
      <w:lvlJc w:val="left"/>
      <w:pPr>
        <w:ind w:left="964" w:hanging="430"/>
      </w:pPr>
      <w:rPr>
        <w:rFonts w:ascii="Symbol" w:eastAsia="Symbol" w:hAnsi="Symbol" w:cs="Symbol" w:hint="default"/>
        <w:w w:val="100"/>
        <w:sz w:val="24"/>
        <w:szCs w:val="24"/>
      </w:rPr>
    </w:lvl>
    <w:lvl w:ilvl="2" w:tplc="C0AACBDA">
      <w:numFmt w:val="bullet"/>
      <w:lvlText w:val="•"/>
      <w:lvlJc w:val="left"/>
      <w:pPr>
        <w:ind w:left="1836" w:hanging="430"/>
      </w:pPr>
      <w:rPr>
        <w:rFonts w:hint="default"/>
      </w:rPr>
    </w:lvl>
    <w:lvl w:ilvl="3" w:tplc="2416A3C6">
      <w:numFmt w:val="bullet"/>
      <w:lvlText w:val="•"/>
      <w:lvlJc w:val="left"/>
      <w:pPr>
        <w:ind w:left="2712" w:hanging="430"/>
      </w:pPr>
      <w:rPr>
        <w:rFonts w:hint="default"/>
      </w:rPr>
    </w:lvl>
    <w:lvl w:ilvl="4" w:tplc="51CECE1A">
      <w:numFmt w:val="bullet"/>
      <w:lvlText w:val="•"/>
      <w:lvlJc w:val="left"/>
      <w:pPr>
        <w:ind w:left="3588" w:hanging="430"/>
      </w:pPr>
      <w:rPr>
        <w:rFonts w:hint="default"/>
      </w:rPr>
    </w:lvl>
    <w:lvl w:ilvl="5" w:tplc="45484144">
      <w:numFmt w:val="bullet"/>
      <w:lvlText w:val="•"/>
      <w:lvlJc w:val="left"/>
      <w:pPr>
        <w:ind w:left="4464" w:hanging="430"/>
      </w:pPr>
      <w:rPr>
        <w:rFonts w:hint="default"/>
      </w:rPr>
    </w:lvl>
    <w:lvl w:ilvl="6" w:tplc="5582D808">
      <w:numFmt w:val="bullet"/>
      <w:lvlText w:val="•"/>
      <w:lvlJc w:val="left"/>
      <w:pPr>
        <w:ind w:left="5341" w:hanging="430"/>
      </w:pPr>
      <w:rPr>
        <w:rFonts w:hint="default"/>
      </w:rPr>
    </w:lvl>
    <w:lvl w:ilvl="7" w:tplc="344EF362">
      <w:numFmt w:val="bullet"/>
      <w:lvlText w:val="•"/>
      <w:lvlJc w:val="left"/>
      <w:pPr>
        <w:ind w:left="6217" w:hanging="430"/>
      </w:pPr>
      <w:rPr>
        <w:rFonts w:hint="default"/>
      </w:rPr>
    </w:lvl>
    <w:lvl w:ilvl="8" w:tplc="96909832">
      <w:numFmt w:val="bullet"/>
      <w:lvlText w:val="•"/>
      <w:lvlJc w:val="left"/>
      <w:pPr>
        <w:ind w:left="7093" w:hanging="430"/>
      </w:pPr>
      <w:rPr>
        <w:rFonts w:hint="default"/>
      </w:rPr>
    </w:lvl>
  </w:abstractNum>
  <w:abstractNum w:abstractNumId="10">
    <w:nsid w:val="24FF0937"/>
    <w:multiLevelType w:val="hybridMultilevel"/>
    <w:tmpl w:val="70DC4BA4"/>
    <w:lvl w:ilvl="0" w:tplc="4B788754">
      <w:start w:val="9"/>
      <w:numFmt w:val="decimal"/>
      <w:lvlText w:val="%1."/>
      <w:lvlJc w:val="left"/>
      <w:pPr>
        <w:ind w:left="467" w:hanging="360"/>
      </w:pPr>
      <w:rPr>
        <w:rFonts w:hint="default"/>
        <w:b/>
        <w:bCs/>
        <w:spacing w:val="0"/>
        <w:w w:val="100"/>
      </w:rPr>
    </w:lvl>
    <w:lvl w:ilvl="1" w:tplc="3CDC2086">
      <w:numFmt w:val="bullet"/>
      <w:lvlText w:val=""/>
      <w:lvlJc w:val="left"/>
      <w:pPr>
        <w:ind w:left="971" w:hanging="432"/>
      </w:pPr>
      <w:rPr>
        <w:rFonts w:ascii="Symbol" w:eastAsia="Symbol" w:hAnsi="Symbol" w:cs="Symbol" w:hint="default"/>
        <w:w w:val="100"/>
        <w:sz w:val="24"/>
        <w:szCs w:val="24"/>
      </w:rPr>
    </w:lvl>
    <w:lvl w:ilvl="2" w:tplc="3D20854A">
      <w:numFmt w:val="bullet"/>
      <w:lvlText w:val="•"/>
      <w:lvlJc w:val="left"/>
      <w:pPr>
        <w:ind w:left="1854" w:hanging="432"/>
      </w:pPr>
      <w:rPr>
        <w:rFonts w:hint="default"/>
      </w:rPr>
    </w:lvl>
    <w:lvl w:ilvl="3" w:tplc="DE087374">
      <w:numFmt w:val="bullet"/>
      <w:lvlText w:val="•"/>
      <w:lvlJc w:val="left"/>
      <w:pPr>
        <w:ind w:left="2728" w:hanging="432"/>
      </w:pPr>
      <w:rPr>
        <w:rFonts w:hint="default"/>
      </w:rPr>
    </w:lvl>
    <w:lvl w:ilvl="4" w:tplc="909E80AA">
      <w:numFmt w:val="bullet"/>
      <w:lvlText w:val="•"/>
      <w:lvlJc w:val="left"/>
      <w:pPr>
        <w:ind w:left="3602" w:hanging="432"/>
      </w:pPr>
      <w:rPr>
        <w:rFonts w:hint="default"/>
      </w:rPr>
    </w:lvl>
    <w:lvl w:ilvl="5" w:tplc="83364150">
      <w:numFmt w:val="bullet"/>
      <w:lvlText w:val="•"/>
      <w:lvlJc w:val="left"/>
      <w:pPr>
        <w:ind w:left="4476" w:hanging="432"/>
      </w:pPr>
      <w:rPr>
        <w:rFonts w:hint="default"/>
      </w:rPr>
    </w:lvl>
    <w:lvl w:ilvl="6" w:tplc="274C13D2">
      <w:numFmt w:val="bullet"/>
      <w:lvlText w:val="•"/>
      <w:lvlJc w:val="left"/>
      <w:pPr>
        <w:ind w:left="5350" w:hanging="432"/>
      </w:pPr>
      <w:rPr>
        <w:rFonts w:hint="default"/>
      </w:rPr>
    </w:lvl>
    <w:lvl w:ilvl="7" w:tplc="D354E03C">
      <w:numFmt w:val="bullet"/>
      <w:lvlText w:val="•"/>
      <w:lvlJc w:val="left"/>
      <w:pPr>
        <w:ind w:left="6224" w:hanging="432"/>
      </w:pPr>
      <w:rPr>
        <w:rFonts w:hint="default"/>
      </w:rPr>
    </w:lvl>
    <w:lvl w:ilvl="8" w:tplc="F224ED1E">
      <w:numFmt w:val="bullet"/>
      <w:lvlText w:val="•"/>
      <w:lvlJc w:val="left"/>
      <w:pPr>
        <w:ind w:left="7098" w:hanging="432"/>
      </w:pPr>
      <w:rPr>
        <w:rFonts w:hint="default"/>
      </w:rPr>
    </w:lvl>
  </w:abstractNum>
  <w:abstractNum w:abstractNumId="11">
    <w:nsid w:val="3035190D"/>
    <w:multiLevelType w:val="singleLevel"/>
    <w:tmpl w:val="6EA66680"/>
    <w:lvl w:ilvl="0">
      <w:start w:val="1"/>
      <w:numFmt w:val="bullet"/>
      <w:pStyle w:val="listbull"/>
      <w:lvlText w:val=""/>
      <w:lvlJc w:val="left"/>
      <w:pPr>
        <w:tabs>
          <w:tab w:val="num" w:pos="702"/>
        </w:tabs>
        <w:ind w:left="702" w:hanging="432"/>
      </w:pPr>
      <w:rPr>
        <w:rFonts w:ascii="Symbol" w:hAnsi="Symbol" w:cs="Symbol" w:hint="default"/>
      </w:rPr>
    </w:lvl>
  </w:abstractNum>
  <w:abstractNum w:abstractNumId="12">
    <w:nsid w:val="3ABA2936"/>
    <w:multiLevelType w:val="hybridMultilevel"/>
    <w:tmpl w:val="58040216"/>
    <w:lvl w:ilvl="0" w:tplc="78946CA8">
      <w:numFmt w:val="bullet"/>
      <w:lvlText w:val=""/>
      <w:lvlJc w:val="left"/>
      <w:pPr>
        <w:ind w:left="1691" w:hanging="432"/>
      </w:pPr>
      <w:rPr>
        <w:rFonts w:ascii="Symbol" w:eastAsia="Symbol" w:hAnsi="Symbol" w:cs="Symbol" w:hint="default"/>
        <w:w w:val="100"/>
        <w:sz w:val="24"/>
        <w:szCs w:val="24"/>
      </w:rPr>
    </w:lvl>
    <w:lvl w:ilvl="1" w:tplc="E5B2608C">
      <w:numFmt w:val="bullet"/>
      <w:lvlText w:val="•"/>
      <w:lvlJc w:val="left"/>
      <w:pPr>
        <w:ind w:left="2414" w:hanging="432"/>
      </w:pPr>
      <w:rPr>
        <w:rFonts w:hint="default"/>
      </w:rPr>
    </w:lvl>
    <w:lvl w:ilvl="2" w:tplc="4FF0FC3E">
      <w:numFmt w:val="bullet"/>
      <w:lvlText w:val="•"/>
      <w:lvlJc w:val="left"/>
      <w:pPr>
        <w:ind w:left="3129" w:hanging="432"/>
      </w:pPr>
      <w:rPr>
        <w:rFonts w:hint="default"/>
      </w:rPr>
    </w:lvl>
    <w:lvl w:ilvl="3" w:tplc="7E9A4E62">
      <w:numFmt w:val="bullet"/>
      <w:lvlText w:val="•"/>
      <w:lvlJc w:val="left"/>
      <w:pPr>
        <w:ind w:left="3843" w:hanging="432"/>
      </w:pPr>
      <w:rPr>
        <w:rFonts w:hint="default"/>
      </w:rPr>
    </w:lvl>
    <w:lvl w:ilvl="4" w:tplc="9516E704">
      <w:numFmt w:val="bullet"/>
      <w:lvlText w:val="•"/>
      <w:lvlJc w:val="left"/>
      <w:pPr>
        <w:ind w:left="4558" w:hanging="432"/>
      </w:pPr>
      <w:rPr>
        <w:rFonts w:hint="default"/>
      </w:rPr>
    </w:lvl>
    <w:lvl w:ilvl="5" w:tplc="351A9A22">
      <w:numFmt w:val="bullet"/>
      <w:lvlText w:val="•"/>
      <w:lvlJc w:val="left"/>
      <w:pPr>
        <w:ind w:left="5273" w:hanging="432"/>
      </w:pPr>
      <w:rPr>
        <w:rFonts w:hint="default"/>
      </w:rPr>
    </w:lvl>
    <w:lvl w:ilvl="6" w:tplc="718A3CFE">
      <w:numFmt w:val="bullet"/>
      <w:lvlText w:val="•"/>
      <w:lvlJc w:val="left"/>
      <w:pPr>
        <w:ind w:left="5987" w:hanging="432"/>
      </w:pPr>
      <w:rPr>
        <w:rFonts w:hint="default"/>
      </w:rPr>
    </w:lvl>
    <w:lvl w:ilvl="7" w:tplc="40CAFC14">
      <w:numFmt w:val="bullet"/>
      <w:lvlText w:val="•"/>
      <w:lvlJc w:val="left"/>
      <w:pPr>
        <w:ind w:left="6702" w:hanging="432"/>
      </w:pPr>
      <w:rPr>
        <w:rFonts w:hint="default"/>
      </w:rPr>
    </w:lvl>
    <w:lvl w:ilvl="8" w:tplc="52DC3636">
      <w:numFmt w:val="bullet"/>
      <w:lvlText w:val="•"/>
      <w:lvlJc w:val="left"/>
      <w:pPr>
        <w:ind w:left="7416" w:hanging="432"/>
      </w:pPr>
      <w:rPr>
        <w:rFonts w:hint="default"/>
      </w:rPr>
    </w:lvl>
  </w:abstractNum>
  <w:abstractNum w:abstractNumId="13">
    <w:nsid w:val="43401EC0"/>
    <w:multiLevelType w:val="singleLevel"/>
    <w:tmpl w:val="2C62F932"/>
    <w:lvl w:ilvl="0">
      <w:start w:val="1"/>
      <w:numFmt w:val="bullet"/>
      <w:pStyle w:val="listindentbull"/>
      <w:lvlText w:val=""/>
      <w:lvlJc w:val="left"/>
      <w:pPr>
        <w:tabs>
          <w:tab w:val="num" w:pos="864"/>
        </w:tabs>
        <w:ind w:left="864" w:hanging="432"/>
      </w:pPr>
      <w:rPr>
        <w:rFonts w:ascii="Symbol" w:hAnsi="Symbol" w:cs="Symbol" w:hint="default"/>
        <w:color w:val="auto"/>
      </w:rPr>
    </w:lvl>
  </w:abstractNum>
  <w:abstractNum w:abstractNumId="14">
    <w:nsid w:val="60002B48"/>
    <w:multiLevelType w:val="singleLevel"/>
    <w:tmpl w:val="CD5840F8"/>
    <w:lvl w:ilvl="0">
      <w:start w:val="1"/>
      <w:numFmt w:val="lowerRoman"/>
      <w:pStyle w:val="listrom"/>
      <w:lvlText w:val="%1."/>
      <w:lvlJc w:val="left"/>
      <w:pPr>
        <w:tabs>
          <w:tab w:val="num" w:pos="720"/>
        </w:tabs>
        <w:ind w:left="432" w:hanging="432"/>
      </w:pPr>
    </w:lvl>
  </w:abstractNum>
  <w:num w:numId="1">
    <w:abstractNumId w:val="0"/>
  </w:num>
  <w:num w:numId="2">
    <w:abstractNumId w:val="11"/>
  </w:num>
  <w:num w:numId="3">
    <w:abstractNumId w:val="13"/>
  </w:num>
  <w:num w:numId="4">
    <w:abstractNumId w:val="14"/>
  </w:num>
  <w:num w:numId="5">
    <w:abstractNumId w:val="8"/>
  </w:num>
  <w:num w:numId="6">
    <w:abstractNumId w:val="4"/>
  </w:num>
  <w:num w:numId="7">
    <w:abstractNumId w:val="2"/>
  </w:num>
  <w:num w:numId="8">
    <w:abstractNumId w:val="10"/>
  </w:num>
  <w:num w:numId="9">
    <w:abstractNumId w:val="3"/>
  </w:num>
  <w:num w:numId="10">
    <w:abstractNumId w:val="7"/>
  </w:num>
  <w:num w:numId="11">
    <w:abstractNumId w:val="5"/>
  </w:num>
  <w:num w:numId="12">
    <w:abstractNumId w:val="12"/>
  </w:num>
  <w:num w:numId="13">
    <w:abstractNumId w:val="1"/>
  </w:num>
  <w:num w:numId="14">
    <w:abstractNumId w:val="9"/>
  </w:num>
  <w:num w:numId="15">
    <w:abstractNumId w:val="6"/>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d" w:val="Y"/>
    <w:docVar w:name="OriginalTemplate" w:val="@std Blank Document.doc"/>
    <w:docVar w:name="Template$" w:val="_GMO.DOT"/>
    <w:docVar w:name="Total_Editing_Time" w:val="0"/>
  </w:docVars>
  <w:rsids>
    <w:rsidRoot w:val="0060343C"/>
    <w:rsid w:val="00002594"/>
    <w:rsid w:val="00002C42"/>
    <w:rsid w:val="00003530"/>
    <w:rsid w:val="00003637"/>
    <w:rsid w:val="0000413D"/>
    <w:rsid w:val="00004179"/>
    <w:rsid w:val="00004731"/>
    <w:rsid w:val="00004BA5"/>
    <w:rsid w:val="00004DDE"/>
    <w:rsid w:val="00004FDA"/>
    <w:rsid w:val="00005696"/>
    <w:rsid w:val="00006D1E"/>
    <w:rsid w:val="00007528"/>
    <w:rsid w:val="00007E93"/>
    <w:rsid w:val="000102E7"/>
    <w:rsid w:val="000105FB"/>
    <w:rsid w:val="00011AC3"/>
    <w:rsid w:val="00011F34"/>
    <w:rsid w:val="000124AB"/>
    <w:rsid w:val="00012893"/>
    <w:rsid w:val="000128DD"/>
    <w:rsid w:val="00012D05"/>
    <w:rsid w:val="00012E32"/>
    <w:rsid w:val="00012E6F"/>
    <w:rsid w:val="00013155"/>
    <w:rsid w:val="00013CA9"/>
    <w:rsid w:val="00013F41"/>
    <w:rsid w:val="00014094"/>
    <w:rsid w:val="00014255"/>
    <w:rsid w:val="0001441F"/>
    <w:rsid w:val="000164C5"/>
    <w:rsid w:val="00016842"/>
    <w:rsid w:val="0001758E"/>
    <w:rsid w:val="00020086"/>
    <w:rsid w:val="000202EC"/>
    <w:rsid w:val="00020794"/>
    <w:rsid w:val="000207F1"/>
    <w:rsid w:val="0002172E"/>
    <w:rsid w:val="000217F3"/>
    <w:rsid w:val="000219FF"/>
    <w:rsid w:val="00021F04"/>
    <w:rsid w:val="00022F44"/>
    <w:rsid w:val="00023209"/>
    <w:rsid w:val="00023F0E"/>
    <w:rsid w:val="00023F67"/>
    <w:rsid w:val="000240BB"/>
    <w:rsid w:val="000245BC"/>
    <w:rsid w:val="000246FC"/>
    <w:rsid w:val="00025A90"/>
    <w:rsid w:val="00026586"/>
    <w:rsid w:val="00026EB4"/>
    <w:rsid w:val="000278F5"/>
    <w:rsid w:val="00027F5C"/>
    <w:rsid w:val="00030420"/>
    <w:rsid w:val="00030AEB"/>
    <w:rsid w:val="0003179A"/>
    <w:rsid w:val="00031CD6"/>
    <w:rsid w:val="00031D01"/>
    <w:rsid w:val="0003224E"/>
    <w:rsid w:val="0003353A"/>
    <w:rsid w:val="0003357D"/>
    <w:rsid w:val="000339F8"/>
    <w:rsid w:val="00033D9C"/>
    <w:rsid w:val="000340A2"/>
    <w:rsid w:val="000341B3"/>
    <w:rsid w:val="000357B6"/>
    <w:rsid w:val="000364B5"/>
    <w:rsid w:val="00037723"/>
    <w:rsid w:val="00037947"/>
    <w:rsid w:val="00040E6F"/>
    <w:rsid w:val="00041FB2"/>
    <w:rsid w:val="0004277B"/>
    <w:rsid w:val="000427FD"/>
    <w:rsid w:val="00042C03"/>
    <w:rsid w:val="00042DF0"/>
    <w:rsid w:val="00042EF1"/>
    <w:rsid w:val="0004390F"/>
    <w:rsid w:val="000439AC"/>
    <w:rsid w:val="00043D8F"/>
    <w:rsid w:val="00044386"/>
    <w:rsid w:val="0004461D"/>
    <w:rsid w:val="00044F25"/>
    <w:rsid w:val="00044F67"/>
    <w:rsid w:val="00045BF9"/>
    <w:rsid w:val="00045FF6"/>
    <w:rsid w:val="00047049"/>
    <w:rsid w:val="0004714A"/>
    <w:rsid w:val="00047BB1"/>
    <w:rsid w:val="00047EF1"/>
    <w:rsid w:val="000502F5"/>
    <w:rsid w:val="000504C7"/>
    <w:rsid w:val="000505B7"/>
    <w:rsid w:val="000512E1"/>
    <w:rsid w:val="000524C3"/>
    <w:rsid w:val="00052594"/>
    <w:rsid w:val="0005334E"/>
    <w:rsid w:val="000538CC"/>
    <w:rsid w:val="00054299"/>
    <w:rsid w:val="00054EBB"/>
    <w:rsid w:val="0005509E"/>
    <w:rsid w:val="00055507"/>
    <w:rsid w:val="000557D6"/>
    <w:rsid w:val="000564BB"/>
    <w:rsid w:val="00056877"/>
    <w:rsid w:val="0005745C"/>
    <w:rsid w:val="000606F1"/>
    <w:rsid w:val="00060C1F"/>
    <w:rsid w:val="00062803"/>
    <w:rsid w:val="00062EB1"/>
    <w:rsid w:val="00064C34"/>
    <w:rsid w:val="00065DBD"/>
    <w:rsid w:val="000664D3"/>
    <w:rsid w:val="0006650F"/>
    <w:rsid w:val="00066819"/>
    <w:rsid w:val="00066B64"/>
    <w:rsid w:val="00067ED0"/>
    <w:rsid w:val="00070F15"/>
    <w:rsid w:val="00071191"/>
    <w:rsid w:val="000717B4"/>
    <w:rsid w:val="00071B3F"/>
    <w:rsid w:val="00072691"/>
    <w:rsid w:val="00072A3E"/>
    <w:rsid w:val="00072A97"/>
    <w:rsid w:val="00072ED9"/>
    <w:rsid w:val="00073074"/>
    <w:rsid w:val="000736CD"/>
    <w:rsid w:val="00073A3F"/>
    <w:rsid w:val="00073E51"/>
    <w:rsid w:val="00074996"/>
    <w:rsid w:val="00074C94"/>
    <w:rsid w:val="0007583A"/>
    <w:rsid w:val="0007586D"/>
    <w:rsid w:val="00075912"/>
    <w:rsid w:val="00076C67"/>
    <w:rsid w:val="00076D9B"/>
    <w:rsid w:val="00076F18"/>
    <w:rsid w:val="00077CE7"/>
    <w:rsid w:val="00080396"/>
    <w:rsid w:val="0008072F"/>
    <w:rsid w:val="00082331"/>
    <w:rsid w:val="00082507"/>
    <w:rsid w:val="0008259C"/>
    <w:rsid w:val="00082743"/>
    <w:rsid w:val="00082A61"/>
    <w:rsid w:val="00083CCB"/>
    <w:rsid w:val="00085AAC"/>
    <w:rsid w:val="0008607A"/>
    <w:rsid w:val="00086BDB"/>
    <w:rsid w:val="00086DF1"/>
    <w:rsid w:val="00087AE9"/>
    <w:rsid w:val="00090230"/>
    <w:rsid w:val="0009048D"/>
    <w:rsid w:val="00090ACB"/>
    <w:rsid w:val="00090B10"/>
    <w:rsid w:val="000910C7"/>
    <w:rsid w:val="00091540"/>
    <w:rsid w:val="00091821"/>
    <w:rsid w:val="00091CCA"/>
    <w:rsid w:val="000927CB"/>
    <w:rsid w:val="00093D51"/>
    <w:rsid w:val="00094C4B"/>
    <w:rsid w:val="0009521E"/>
    <w:rsid w:val="00096E44"/>
    <w:rsid w:val="00097875"/>
    <w:rsid w:val="000A00F0"/>
    <w:rsid w:val="000A16A9"/>
    <w:rsid w:val="000A20F1"/>
    <w:rsid w:val="000A27CC"/>
    <w:rsid w:val="000A31AE"/>
    <w:rsid w:val="000A3975"/>
    <w:rsid w:val="000A47FB"/>
    <w:rsid w:val="000A6355"/>
    <w:rsid w:val="000A67D5"/>
    <w:rsid w:val="000A6845"/>
    <w:rsid w:val="000A6C74"/>
    <w:rsid w:val="000A7850"/>
    <w:rsid w:val="000A7A91"/>
    <w:rsid w:val="000B11A4"/>
    <w:rsid w:val="000B140B"/>
    <w:rsid w:val="000B185A"/>
    <w:rsid w:val="000B22FA"/>
    <w:rsid w:val="000B2B23"/>
    <w:rsid w:val="000B3F59"/>
    <w:rsid w:val="000B50C2"/>
    <w:rsid w:val="000B57B1"/>
    <w:rsid w:val="000B5966"/>
    <w:rsid w:val="000B5974"/>
    <w:rsid w:val="000B6032"/>
    <w:rsid w:val="000B66CF"/>
    <w:rsid w:val="000B7F7D"/>
    <w:rsid w:val="000C024D"/>
    <w:rsid w:val="000C1696"/>
    <w:rsid w:val="000C19F3"/>
    <w:rsid w:val="000C1B45"/>
    <w:rsid w:val="000C1BD9"/>
    <w:rsid w:val="000C25D3"/>
    <w:rsid w:val="000C2B37"/>
    <w:rsid w:val="000C3CD9"/>
    <w:rsid w:val="000C428E"/>
    <w:rsid w:val="000C5736"/>
    <w:rsid w:val="000C60C8"/>
    <w:rsid w:val="000C6307"/>
    <w:rsid w:val="000C6424"/>
    <w:rsid w:val="000C77C0"/>
    <w:rsid w:val="000C7C34"/>
    <w:rsid w:val="000D01ED"/>
    <w:rsid w:val="000D042C"/>
    <w:rsid w:val="000D0AFB"/>
    <w:rsid w:val="000D0DE8"/>
    <w:rsid w:val="000D0FCA"/>
    <w:rsid w:val="000D1141"/>
    <w:rsid w:val="000D1776"/>
    <w:rsid w:val="000D1BAB"/>
    <w:rsid w:val="000D212C"/>
    <w:rsid w:val="000D2510"/>
    <w:rsid w:val="000D25C0"/>
    <w:rsid w:val="000D40D7"/>
    <w:rsid w:val="000D41B5"/>
    <w:rsid w:val="000D602B"/>
    <w:rsid w:val="000D71DE"/>
    <w:rsid w:val="000D77F5"/>
    <w:rsid w:val="000E00BB"/>
    <w:rsid w:val="000E03A2"/>
    <w:rsid w:val="000E09E3"/>
    <w:rsid w:val="000E0A51"/>
    <w:rsid w:val="000E1CBE"/>
    <w:rsid w:val="000E2412"/>
    <w:rsid w:val="000E2499"/>
    <w:rsid w:val="000E2CC3"/>
    <w:rsid w:val="000E4169"/>
    <w:rsid w:val="000E501A"/>
    <w:rsid w:val="000E5479"/>
    <w:rsid w:val="000E5FA1"/>
    <w:rsid w:val="000E6BD6"/>
    <w:rsid w:val="000E7016"/>
    <w:rsid w:val="000E70CA"/>
    <w:rsid w:val="000E7520"/>
    <w:rsid w:val="000E76E3"/>
    <w:rsid w:val="000F0284"/>
    <w:rsid w:val="000F0BFA"/>
    <w:rsid w:val="000F0C45"/>
    <w:rsid w:val="000F1473"/>
    <w:rsid w:val="000F291D"/>
    <w:rsid w:val="000F38EE"/>
    <w:rsid w:val="000F3AAF"/>
    <w:rsid w:val="000F3B7B"/>
    <w:rsid w:val="000F4230"/>
    <w:rsid w:val="000F46E0"/>
    <w:rsid w:val="000F477C"/>
    <w:rsid w:val="000F500C"/>
    <w:rsid w:val="000F6A0C"/>
    <w:rsid w:val="000F7E29"/>
    <w:rsid w:val="00100149"/>
    <w:rsid w:val="00100351"/>
    <w:rsid w:val="0010050D"/>
    <w:rsid w:val="00100737"/>
    <w:rsid w:val="00101037"/>
    <w:rsid w:val="00101571"/>
    <w:rsid w:val="001016D2"/>
    <w:rsid w:val="00101ABC"/>
    <w:rsid w:val="00101D55"/>
    <w:rsid w:val="0010222F"/>
    <w:rsid w:val="001027FB"/>
    <w:rsid w:val="00102891"/>
    <w:rsid w:val="00103703"/>
    <w:rsid w:val="00103866"/>
    <w:rsid w:val="00104E80"/>
    <w:rsid w:val="00105352"/>
    <w:rsid w:val="00105DA2"/>
    <w:rsid w:val="00106B7A"/>
    <w:rsid w:val="0010702A"/>
    <w:rsid w:val="00107358"/>
    <w:rsid w:val="001078AF"/>
    <w:rsid w:val="00107902"/>
    <w:rsid w:val="00110634"/>
    <w:rsid w:val="0011104B"/>
    <w:rsid w:val="001113F2"/>
    <w:rsid w:val="001120A5"/>
    <w:rsid w:val="00113950"/>
    <w:rsid w:val="00114152"/>
    <w:rsid w:val="001143CC"/>
    <w:rsid w:val="001146EC"/>
    <w:rsid w:val="00115965"/>
    <w:rsid w:val="0011598D"/>
    <w:rsid w:val="00115E60"/>
    <w:rsid w:val="001167D8"/>
    <w:rsid w:val="00116CC7"/>
    <w:rsid w:val="00117D4B"/>
    <w:rsid w:val="001202B7"/>
    <w:rsid w:val="001216E2"/>
    <w:rsid w:val="0012174C"/>
    <w:rsid w:val="00122084"/>
    <w:rsid w:val="00122859"/>
    <w:rsid w:val="001238D7"/>
    <w:rsid w:val="0012434D"/>
    <w:rsid w:val="0012548E"/>
    <w:rsid w:val="001260F0"/>
    <w:rsid w:val="001265DE"/>
    <w:rsid w:val="00127C2F"/>
    <w:rsid w:val="00127C67"/>
    <w:rsid w:val="00127EF4"/>
    <w:rsid w:val="0013007E"/>
    <w:rsid w:val="001300CB"/>
    <w:rsid w:val="0013076B"/>
    <w:rsid w:val="001308FF"/>
    <w:rsid w:val="00131214"/>
    <w:rsid w:val="001312C6"/>
    <w:rsid w:val="00131A8F"/>
    <w:rsid w:val="00131C58"/>
    <w:rsid w:val="00131CBD"/>
    <w:rsid w:val="001329A4"/>
    <w:rsid w:val="00134892"/>
    <w:rsid w:val="00134BA4"/>
    <w:rsid w:val="00135590"/>
    <w:rsid w:val="00135C6E"/>
    <w:rsid w:val="001365F4"/>
    <w:rsid w:val="001379AB"/>
    <w:rsid w:val="001379BC"/>
    <w:rsid w:val="00137DB4"/>
    <w:rsid w:val="00141534"/>
    <w:rsid w:val="001424DE"/>
    <w:rsid w:val="0014272C"/>
    <w:rsid w:val="001432BA"/>
    <w:rsid w:val="0014357E"/>
    <w:rsid w:val="00143F95"/>
    <w:rsid w:val="00144DC2"/>
    <w:rsid w:val="001452BF"/>
    <w:rsid w:val="001453A2"/>
    <w:rsid w:val="001460CB"/>
    <w:rsid w:val="00146438"/>
    <w:rsid w:val="001474CD"/>
    <w:rsid w:val="00147531"/>
    <w:rsid w:val="0014786C"/>
    <w:rsid w:val="001507A8"/>
    <w:rsid w:val="00150DAC"/>
    <w:rsid w:val="00151A7C"/>
    <w:rsid w:val="00152B03"/>
    <w:rsid w:val="00154172"/>
    <w:rsid w:val="0015454E"/>
    <w:rsid w:val="00154D79"/>
    <w:rsid w:val="001554DF"/>
    <w:rsid w:val="00156E01"/>
    <w:rsid w:val="00157846"/>
    <w:rsid w:val="0016087D"/>
    <w:rsid w:val="00160C1A"/>
    <w:rsid w:val="001610B0"/>
    <w:rsid w:val="00162C45"/>
    <w:rsid w:val="00163019"/>
    <w:rsid w:val="00163041"/>
    <w:rsid w:val="00163DCB"/>
    <w:rsid w:val="00164B3E"/>
    <w:rsid w:val="00165259"/>
    <w:rsid w:val="001653A7"/>
    <w:rsid w:val="001656BE"/>
    <w:rsid w:val="001657A5"/>
    <w:rsid w:val="00165CB2"/>
    <w:rsid w:val="00166B75"/>
    <w:rsid w:val="00166DFA"/>
    <w:rsid w:val="00166F1B"/>
    <w:rsid w:val="00167295"/>
    <w:rsid w:val="00167DC2"/>
    <w:rsid w:val="00167F41"/>
    <w:rsid w:val="00170028"/>
    <w:rsid w:val="00171EAF"/>
    <w:rsid w:val="00172924"/>
    <w:rsid w:val="00173558"/>
    <w:rsid w:val="00173DE1"/>
    <w:rsid w:val="001747A4"/>
    <w:rsid w:val="00174C27"/>
    <w:rsid w:val="00174C70"/>
    <w:rsid w:val="00175BDF"/>
    <w:rsid w:val="00176A3B"/>
    <w:rsid w:val="00176AE6"/>
    <w:rsid w:val="00176B6E"/>
    <w:rsid w:val="001777EE"/>
    <w:rsid w:val="001778A9"/>
    <w:rsid w:val="00177CEB"/>
    <w:rsid w:val="00177CFF"/>
    <w:rsid w:val="001804D9"/>
    <w:rsid w:val="00180FEE"/>
    <w:rsid w:val="00182098"/>
    <w:rsid w:val="001822A8"/>
    <w:rsid w:val="0018232C"/>
    <w:rsid w:val="001824E0"/>
    <w:rsid w:val="001831A0"/>
    <w:rsid w:val="00183E95"/>
    <w:rsid w:val="001842B6"/>
    <w:rsid w:val="00184310"/>
    <w:rsid w:val="00184A49"/>
    <w:rsid w:val="00184DAE"/>
    <w:rsid w:val="00185025"/>
    <w:rsid w:val="00186017"/>
    <w:rsid w:val="00186345"/>
    <w:rsid w:val="00186958"/>
    <w:rsid w:val="00186F54"/>
    <w:rsid w:val="00187325"/>
    <w:rsid w:val="00190D13"/>
    <w:rsid w:val="00191F8C"/>
    <w:rsid w:val="00192242"/>
    <w:rsid w:val="0019273E"/>
    <w:rsid w:val="001931D5"/>
    <w:rsid w:val="00193892"/>
    <w:rsid w:val="0019457E"/>
    <w:rsid w:val="00194FDD"/>
    <w:rsid w:val="0019520B"/>
    <w:rsid w:val="00195D00"/>
    <w:rsid w:val="00195F77"/>
    <w:rsid w:val="001964DD"/>
    <w:rsid w:val="00196B41"/>
    <w:rsid w:val="00196F0F"/>
    <w:rsid w:val="00196FDD"/>
    <w:rsid w:val="001972F2"/>
    <w:rsid w:val="001A0E91"/>
    <w:rsid w:val="001A22F1"/>
    <w:rsid w:val="001A344A"/>
    <w:rsid w:val="001A3665"/>
    <w:rsid w:val="001A3D0A"/>
    <w:rsid w:val="001A3D20"/>
    <w:rsid w:val="001A3E20"/>
    <w:rsid w:val="001A4434"/>
    <w:rsid w:val="001A47C3"/>
    <w:rsid w:val="001A6F0E"/>
    <w:rsid w:val="001B06D0"/>
    <w:rsid w:val="001B1A7B"/>
    <w:rsid w:val="001B215E"/>
    <w:rsid w:val="001B27C5"/>
    <w:rsid w:val="001B3AB5"/>
    <w:rsid w:val="001B3D17"/>
    <w:rsid w:val="001B3F0C"/>
    <w:rsid w:val="001B4E46"/>
    <w:rsid w:val="001B6805"/>
    <w:rsid w:val="001B6894"/>
    <w:rsid w:val="001B6ED6"/>
    <w:rsid w:val="001B76A1"/>
    <w:rsid w:val="001B78C0"/>
    <w:rsid w:val="001C0865"/>
    <w:rsid w:val="001C21BB"/>
    <w:rsid w:val="001C2A7A"/>
    <w:rsid w:val="001C2FF9"/>
    <w:rsid w:val="001C3AAE"/>
    <w:rsid w:val="001C59EE"/>
    <w:rsid w:val="001C5E7E"/>
    <w:rsid w:val="001C666C"/>
    <w:rsid w:val="001C67FA"/>
    <w:rsid w:val="001C71B4"/>
    <w:rsid w:val="001C7992"/>
    <w:rsid w:val="001C7B5A"/>
    <w:rsid w:val="001D02D0"/>
    <w:rsid w:val="001D0991"/>
    <w:rsid w:val="001D1C74"/>
    <w:rsid w:val="001D3FB9"/>
    <w:rsid w:val="001D491D"/>
    <w:rsid w:val="001D4C19"/>
    <w:rsid w:val="001D4C79"/>
    <w:rsid w:val="001D4D13"/>
    <w:rsid w:val="001D4ED4"/>
    <w:rsid w:val="001D4F61"/>
    <w:rsid w:val="001D5ACD"/>
    <w:rsid w:val="001D5C38"/>
    <w:rsid w:val="001D5E66"/>
    <w:rsid w:val="001D6506"/>
    <w:rsid w:val="001D65F2"/>
    <w:rsid w:val="001D69AD"/>
    <w:rsid w:val="001D6DEF"/>
    <w:rsid w:val="001E038A"/>
    <w:rsid w:val="001E2906"/>
    <w:rsid w:val="001E3927"/>
    <w:rsid w:val="001E3A3D"/>
    <w:rsid w:val="001E3B4C"/>
    <w:rsid w:val="001E3BD6"/>
    <w:rsid w:val="001E4796"/>
    <w:rsid w:val="001E4D30"/>
    <w:rsid w:val="001E532B"/>
    <w:rsid w:val="001E6921"/>
    <w:rsid w:val="001E6DA2"/>
    <w:rsid w:val="001E7DAA"/>
    <w:rsid w:val="001F11C1"/>
    <w:rsid w:val="001F12A5"/>
    <w:rsid w:val="001F1E78"/>
    <w:rsid w:val="001F25D7"/>
    <w:rsid w:val="001F27B5"/>
    <w:rsid w:val="001F283F"/>
    <w:rsid w:val="001F39A0"/>
    <w:rsid w:val="001F3C3C"/>
    <w:rsid w:val="001F4208"/>
    <w:rsid w:val="001F4493"/>
    <w:rsid w:val="001F5ABC"/>
    <w:rsid w:val="001F5FF6"/>
    <w:rsid w:val="001F5FFB"/>
    <w:rsid w:val="001F623B"/>
    <w:rsid w:val="001F6920"/>
    <w:rsid w:val="001F7174"/>
    <w:rsid w:val="001F7887"/>
    <w:rsid w:val="001F7BA5"/>
    <w:rsid w:val="001F7DA1"/>
    <w:rsid w:val="001F7DFB"/>
    <w:rsid w:val="001F7FC4"/>
    <w:rsid w:val="0020018F"/>
    <w:rsid w:val="0020150D"/>
    <w:rsid w:val="00201782"/>
    <w:rsid w:val="00202219"/>
    <w:rsid w:val="002031EB"/>
    <w:rsid w:val="00204842"/>
    <w:rsid w:val="00204DA1"/>
    <w:rsid w:val="00204E92"/>
    <w:rsid w:val="00205950"/>
    <w:rsid w:val="00207582"/>
    <w:rsid w:val="00210707"/>
    <w:rsid w:val="00210841"/>
    <w:rsid w:val="00210CC2"/>
    <w:rsid w:val="00211517"/>
    <w:rsid w:val="00211BF0"/>
    <w:rsid w:val="00212BCC"/>
    <w:rsid w:val="00213CAD"/>
    <w:rsid w:val="00214241"/>
    <w:rsid w:val="002144DE"/>
    <w:rsid w:val="00214A66"/>
    <w:rsid w:val="00214B62"/>
    <w:rsid w:val="00216097"/>
    <w:rsid w:val="002160F7"/>
    <w:rsid w:val="0021665E"/>
    <w:rsid w:val="00216A5C"/>
    <w:rsid w:val="0021731D"/>
    <w:rsid w:val="002178B7"/>
    <w:rsid w:val="00217A4B"/>
    <w:rsid w:val="00217E33"/>
    <w:rsid w:val="002209A7"/>
    <w:rsid w:val="00220C41"/>
    <w:rsid w:val="00221F51"/>
    <w:rsid w:val="002226E9"/>
    <w:rsid w:val="00222712"/>
    <w:rsid w:val="00222B75"/>
    <w:rsid w:val="00223792"/>
    <w:rsid w:val="00224096"/>
    <w:rsid w:val="00224CBF"/>
    <w:rsid w:val="0022549F"/>
    <w:rsid w:val="00226461"/>
    <w:rsid w:val="00226B44"/>
    <w:rsid w:val="00227137"/>
    <w:rsid w:val="002272F9"/>
    <w:rsid w:val="002274E2"/>
    <w:rsid w:val="00227D35"/>
    <w:rsid w:val="00227D6A"/>
    <w:rsid w:val="00230031"/>
    <w:rsid w:val="00230613"/>
    <w:rsid w:val="00230EE5"/>
    <w:rsid w:val="002313E0"/>
    <w:rsid w:val="00231531"/>
    <w:rsid w:val="00231637"/>
    <w:rsid w:val="00232871"/>
    <w:rsid w:val="0023297C"/>
    <w:rsid w:val="00233ACC"/>
    <w:rsid w:val="00233C77"/>
    <w:rsid w:val="00234C8C"/>
    <w:rsid w:val="002356A1"/>
    <w:rsid w:val="002358BF"/>
    <w:rsid w:val="002359E4"/>
    <w:rsid w:val="00236534"/>
    <w:rsid w:val="002368A7"/>
    <w:rsid w:val="00240081"/>
    <w:rsid w:val="00240334"/>
    <w:rsid w:val="002404EB"/>
    <w:rsid w:val="002405E5"/>
    <w:rsid w:val="00240631"/>
    <w:rsid w:val="00240670"/>
    <w:rsid w:val="00240A2D"/>
    <w:rsid w:val="00240C98"/>
    <w:rsid w:val="00241709"/>
    <w:rsid w:val="00241C43"/>
    <w:rsid w:val="00242430"/>
    <w:rsid w:val="00242823"/>
    <w:rsid w:val="00242C57"/>
    <w:rsid w:val="00242CFF"/>
    <w:rsid w:val="002436B1"/>
    <w:rsid w:val="002437B5"/>
    <w:rsid w:val="00244B0E"/>
    <w:rsid w:val="0024615D"/>
    <w:rsid w:val="00246217"/>
    <w:rsid w:val="0024704E"/>
    <w:rsid w:val="002478F7"/>
    <w:rsid w:val="00247B53"/>
    <w:rsid w:val="0025035A"/>
    <w:rsid w:val="0025099B"/>
    <w:rsid w:val="00250A17"/>
    <w:rsid w:val="00250EFF"/>
    <w:rsid w:val="00251152"/>
    <w:rsid w:val="00251CB6"/>
    <w:rsid w:val="0025281B"/>
    <w:rsid w:val="0025294A"/>
    <w:rsid w:val="00252C3E"/>
    <w:rsid w:val="00253A79"/>
    <w:rsid w:val="002541D2"/>
    <w:rsid w:val="00254EAE"/>
    <w:rsid w:val="00254EDB"/>
    <w:rsid w:val="002557FB"/>
    <w:rsid w:val="00255801"/>
    <w:rsid w:val="0025615A"/>
    <w:rsid w:val="002561C7"/>
    <w:rsid w:val="002562C3"/>
    <w:rsid w:val="0025655D"/>
    <w:rsid w:val="00256D4F"/>
    <w:rsid w:val="00260450"/>
    <w:rsid w:val="0026046D"/>
    <w:rsid w:val="002609FB"/>
    <w:rsid w:val="00260CD6"/>
    <w:rsid w:val="00261C4E"/>
    <w:rsid w:val="00261DF3"/>
    <w:rsid w:val="002621EE"/>
    <w:rsid w:val="00262362"/>
    <w:rsid w:val="00262EF6"/>
    <w:rsid w:val="00263106"/>
    <w:rsid w:val="00263460"/>
    <w:rsid w:val="00263902"/>
    <w:rsid w:val="0026558A"/>
    <w:rsid w:val="002666D4"/>
    <w:rsid w:val="00266A6D"/>
    <w:rsid w:val="00267325"/>
    <w:rsid w:val="002701BA"/>
    <w:rsid w:val="002701C3"/>
    <w:rsid w:val="002703D3"/>
    <w:rsid w:val="00270CF5"/>
    <w:rsid w:val="002710F2"/>
    <w:rsid w:val="00271952"/>
    <w:rsid w:val="00272338"/>
    <w:rsid w:val="002733EB"/>
    <w:rsid w:val="00273642"/>
    <w:rsid w:val="00275D27"/>
    <w:rsid w:val="00275F64"/>
    <w:rsid w:val="0027616F"/>
    <w:rsid w:val="0027627B"/>
    <w:rsid w:val="002764D8"/>
    <w:rsid w:val="002764FA"/>
    <w:rsid w:val="0027792F"/>
    <w:rsid w:val="002802FC"/>
    <w:rsid w:val="00280643"/>
    <w:rsid w:val="002807D5"/>
    <w:rsid w:val="00281A1E"/>
    <w:rsid w:val="00281C71"/>
    <w:rsid w:val="002825E2"/>
    <w:rsid w:val="00282DE5"/>
    <w:rsid w:val="00283D9C"/>
    <w:rsid w:val="00284086"/>
    <w:rsid w:val="002844B7"/>
    <w:rsid w:val="002849B3"/>
    <w:rsid w:val="002858D3"/>
    <w:rsid w:val="00286216"/>
    <w:rsid w:val="0028673E"/>
    <w:rsid w:val="00286D11"/>
    <w:rsid w:val="00286D93"/>
    <w:rsid w:val="0028722C"/>
    <w:rsid w:val="00287C6B"/>
    <w:rsid w:val="00287FA7"/>
    <w:rsid w:val="0029162E"/>
    <w:rsid w:val="0029272D"/>
    <w:rsid w:val="00292B45"/>
    <w:rsid w:val="00293866"/>
    <w:rsid w:val="002939C2"/>
    <w:rsid w:val="0029431F"/>
    <w:rsid w:val="00294460"/>
    <w:rsid w:val="002948A3"/>
    <w:rsid w:val="002950CC"/>
    <w:rsid w:val="002958C3"/>
    <w:rsid w:val="00295E0F"/>
    <w:rsid w:val="00297F19"/>
    <w:rsid w:val="002A079C"/>
    <w:rsid w:val="002A0D79"/>
    <w:rsid w:val="002A0F9F"/>
    <w:rsid w:val="002A11B0"/>
    <w:rsid w:val="002A2CF7"/>
    <w:rsid w:val="002A4A48"/>
    <w:rsid w:val="002A56B5"/>
    <w:rsid w:val="002A56FE"/>
    <w:rsid w:val="002A58E5"/>
    <w:rsid w:val="002A63F2"/>
    <w:rsid w:val="002A64F0"/>
    <w:rsid w:val="002A66A8"/>
    <w:rsid w:val="002A6E79"/>
    <w:rsid w:val="002A739D"/>
    <w:rsid w:val="002A76D7"/>
    <w:rsid w:val="002B0845"/>
    <w:rsid w:val="002B0D14"/>
    <w:rsid w:val="002B0F9B"/>
    <w:rsid w:val="002B22C0"/>
    <w:rsid w:val="002B2332"/>
    <w:rsid w:val="002B2415"/>
    <w:rsid w:val="002B24BE"/>
    <w:rsid w:val="002B2D16"/>
    <w:rsid w:val="002B3959"/>
    <w:rsid w:val="002B3A58"/>
    <w:rsid w:val="002B3BCC"/>
    <w:rsid w:val="002B453E"/>
    <w:rsid w:val="002B4BFA"/>
    <w:rsid w:val="002B579B"/>
    <w:rsid w:val="002B5AA4"/>
    <w:rsid w:val="002B5E8B"/>
    <w:rsid w:val="002B61D2"/>
    <w:rsid w:val="002B7169"/>
    <w:rsid w:val="002C0189"/>
    <w:rsid w:val="002C0745"/>
    <w:rsid w:val="002C0D7A"/>
    <w:rsid w:val="002C1C02"/>
    <w:rsid w:val="002C275B"/>
    <w:rsid w:val="002C43BA"/>
    <w:rsid w:val="002C494E"/>
    <w:rsid w:val="002C49E7"/>
    <w:rsid w:val="002C5842"/>
    <w:rsid w:val="002C647A"/>
    <w:rsid w:val="002C69EA"/>
    <w:rsid w:val="002C6E14"/>
    <w:rsid w:val="002C7126"/>
    <w:rsid w:val="002C7135"/>
    <w:rsid w:val="002C7B0E"/>
    <w:rsid w:val="002D0277"/>
    <w:rsid w:val="002D055F"/>
    <w:rsid w:val="002D0DC5"/>
    <w:rsid w:val="002D2518"/>
    <w:rsid w:val="002D2CDB"/>
    <w:rsid w:val="002D4808"/>
    <w:rsid w:val="002D4FDE"/>
    <w:rsid w:val="002D533D"/>
    <w:rsid w:val="002D543E"/>
    <w:rsid w:val="002D545F"/>
    <w:rsid w:val="002D58D1"/>
    <w:rsid w:val="002D5BF4"/>
    <w:rsid w:val="002D63B7"/>
    <w:rsid w:val="002D6D6B"/>
    <w:rsid w:val="002D75E6"/>
    <w:rsid w:val="002D79C7"/>
    <w:rsid w:val="002D7CDD"/>
    <w:rsid w:val="002E04D4"/>
    <w:rsid w:val="002E1499"/>
    <w:rsid w:val="002E1B25"/>
    <w:rsid w:val="002E2445"/>
    <w:rsid w:val="002E2683"/>
    <w:rsid w:val="002E3447"/>
    <w:rsid w:val="002E368A"/>
    <w:rsid w:val="002E3EC2"/>
    <w:rsid w:val="002E423B"/>
    <w:rsid w:val="002E4AD6"/>
    <w:rsid w:val="002E4ADA"/>
    <w:rsid w:val="002E4DD2"/>
    <w:rsid w:val="002E5172"/>
    <w:rsid w:val="002E56A8"/>
    <w:rsid w:val="002E578C"/>
    <w:rsid w:val="002E65B7"/>
    <w:rsid w:val="002E6DD7"/>
    <w:rsid w:val="002E7237"/>
    <w:rsid w:val="002E7535"/>
    <w:rsid w:val="002E7CD3"/>
    <w:rsid w:val="002F0D92"/>
    <w:rsid w:val="002F0DBA"/>
    <w:rsid w:val="002F1212"/>
    <w:rsid w:val="002F1379"/>
    <w:rsid w:val="002F147F"/>
    <w:rsid w:val="002F23C5"/>
    <w:rsid w:val="002F2847"/>
    <w:rsid w:val="002F2977"/>
    <w:rsid w:val="002F33EF"/>
    <w:rsid w:val="002F41EC"/>
    <w:rsid w:val="002F44BA"/>
    <w:rsid w:val="002F4778"/>
    <w:rsid w:val="002F4817"/>
    <w:rsid w:val="002F4ABC"/>
    <w:rsid w:val="002F6167"/>
    <w:rsid w:val="002F6215"/>
    <w:rsid w:val="002F6CEE"/>
    <w:rsid w:val="002F6D64"/>
    <w:rsid w:val="002F72EE"/>
    <w:rsid w:val="002F79F8"/>
    <w:rsid w:val="002F7CBC"/>
    <w:rsid w:val="002F7D45"/>
    <w:rsid w:val="003002B5"/>
    <w:rsid w:val="00300570"/>
    <w:rsid w:val="0030077B"/>
    <w:rsid w:val="00300BAC"/>
    <w:rsid w:val="00300CD7"/>
    <w:rsid w:val="00300DE6"/>
    <w:rsid w:val="00301687"/>
    <w:rsid w:val="0030189A"/>
    <w:rsid w:val="00301E84"/>
    <w:rsid w:val="003037B7"/>
    <w:rsid w:val="0030432C"/>
    <w:rsid w:val="00304C2B"/>
    <w:rsid w:val="0030529A"/>
    <w:rsid w:val="00305BE5"/>
    <w:rsid w:val="00305F73"/>
    <w:rsid w:val="00305F9E"/>
    <w:rsid w:val="0030628C"/>
    <w:rsid w:val="00306904"/>
    <w:rsid w:val="0030741D"/>
    <w:rsid w:val="0030764A"/>
    <w:rsid w:val="0031026F"/>
    <w:rsid w:val="00310516"/>
    <w:rsid w:val="003105C0"/>
    <w:rsid w:val="00310C82"/>
    <w:rsid w:val="00310F10"/>
    <w:rsid w:val="003113C1"/>
    <w:rsid w:val="00311C50"/>
    <w:rsid w:val="00312CD8"/>
    <w:rsid w:val="00312D34"/>
    <w:rsid w:val="00312E3C"/>
    <w:rsid w:val="00313427"/>
    <w:rsid w:val="00313BE2"/>
    <w:rsid w:val="003143A6"/>
    <w:rsid w:val="00314671"/>
    <w:rsid w:val="0031481E"/>
    <w:rsid w:val="00316482"/>
    <w:rsid w:val="00316513"/>
    <w:rsid w:val="00316CA0"/>
    <w:rsid w:val="00317856"/>
    <w:rsid w:val="003179DB"/>
    <w:rsid w:val="00320305"/>
    <w:rsid w:val="00320604"/>
    <w:rsid w:val="0032127E"/>
    <w:rsid w:val="00321623"/>
    <w:rsid w:val="0032185B"/>
    <w:rsid w:val="00323154"/>
    <w:rsid w:val="00323E6F"/>
    <w:rsid w:val="00324FD2"/>
    <w:rsid w:val="003252EC"/>
    <w:rsid w:val="003256DB"/>
    <w:rsid w:val="00325731"/>
    <w:rsid w:val="00326D2F"/>
    <w:rsid w:val="00327233"/>
    <w:rsid w:val="003273C1"/>
    <w:rsid w:val="00327440"/>
    <w:rsid w:val="003279CB"/>
    <w:rsid w:val="003279CF"/>
    <w:rsid w:val="00327DAF"/>
    <w:rsid w:val="00331285"/>
    <w:rsid w:val="00331C09"/>
    <w:rsid w:val="00332288"/>
    <w:rsid w:val="003324C0"/>
    <w:rsid w:val="00333B54"/>
    <w:rsid w:val="00333E29"/>
    <w:rsid w:val="00334B03"/>
    <w:rsid w:val="0033597A"/>
    <w:rsid w:val="00336327"/>
    <w:rsid w:val="003368BA"/>
    <w:rsid w:val="00336A25"/>
    <w:rsid w:val="00340789"/>
    <w:rsid w:val="003412E5"/>
    <w:rsid w:val="003419DC"/>
    <w:rsid w:val="00341A5A"/>
    <w:rsid w:val="00342DA7"/>
    <w:rsid w:val="00342FD1"/>
    <w:rsid w:val="003433B3"/>
    <w:rsid w:val="00343502"/>
    <w:rsid w:val="00343D18"/>
    <w:rsid w:val="00344657"/>
    <w:rsid w:val="00344F0A"/>
    <w:rsid w:val="0034607F"/>
    <w:rsid w:val="003461C9"/>
    <w:rsid w:val="003465E1"/>
    <w:rsid w:val="003476D2"/>
    <w:rsid w:val="0034775B"/>
    <w:rsid w:val="0034779C"/>
    <w:rsid w:val="00347A30"/>
    <w:rsid w:val="0035051F"/>
    <w:rsid w:val="0035053D"/>
    <w:rsid w:val="003507CA"/>
    <w:rsid w:val="00350AF2"/>
    <w:rsid w:val="00350E4C"/>
    <w:rsid w:val="003514E6"/>
    <w:rsid w:val="003524EF"/>
    <w:rsid w:val="00353987"/>
    <w:rsid w:val="00354363"/>
    <w:rsid w:val="00354553"/>
    <w:rsid w:val="00354687"/>
    <w:rsid w:val="003550C4"/>
    <w:rsid w:val="0035541C"/>
    <w:rsid w:val="0035620B"/>
    <w:rsid w:val="00356353"/>
    <w:rsid w:val="003569CA"/>
    <w:rsid w:val="00356B49"/>
    <w:rsid w:val="00356DDF"/>
    <w:rsid w:val="00360971"/>
    <w:rsid w:val="00360B72"/>
    <w:rsid w:val="00361888"/>
    <w:rsid w:val="003621FC"/>
    <w:rsid w:val="00362466"/>
    <w:rsid w:val="0036249C"/>
    <w:rsid w:val="003624D7"/>
    <w:rsid w:val="00362819"/>
    <w:rsid w:val="0036291A"/>
    <w:rsid w:val="0036343F"/>
    <w:rsid w:val="00363706"/>
    <w:rsid w:val="00363CA3"/>
    <w:rsid w:val="003646F4"/>
    <w:rsid w:val="00365A81"/>
    <w:rsid w:val="00366289"/>
    <w:rsid w:val="00366D08"/>
    <w:rsid w:val="00370238"/>
    <w:rsid w:val="0037060A"/>
    <w:rsid w:val="00371073"/>
    <w:rsid w:val="003715D4"/>
    <w:rsid w:val="00373105"/>
    <w:rsid w:val="003731B8"/>
    <w:rsid w:val="00374297"/>
    <w:rsid w:val="00374E45"/>
    <w:rsid w:val="00377B9F"/>
    <w:rsid w:val="00381383"/>
    <w:rsid w:val="0038176A"/>
    <w:rsid w:val="003818C2"/>
    <w:rsid w:val="00382075"/>
    <w:rsid w:val="00382B4E"/>
    <w:rsid w:val="0038449D"/>
    <w:rsid w:val="00384BA5"/>
    <w:rsid w:val="00385555"/>
    <w:rsid w:val="00386DED"/>
    <w:rsid w:val="003876FC"/>
    <w:rsid w:val="003900CE"/>
    <w:rsid w:val="0039035F"/>
    <w:rsid w:val="003906F2"/>
    <w:rsid w:val="00390D05"/>
    <w:rsid w:val="0039192D"/>
    <w:rsid w:val="00393F43"/>
    <w:rsid w:val="00393F6F"/>
    <w:rsid w:val="0039414E"/>
    <w:rsid w:val="003947D0"/>
    <w:rsid w:val="003950CE"/>
    <w:rsid w:val="00395E38"/>
    <w:rsid w:val="00396469"/>
    <w:rsid w:val="0039705B"/>
    <w:rsid w:val="003A034D"/>
    <w:rsid w:val="003A071D"/>
    <w:rsid w:val="003A0E1C"/>
    <w:rsid w:val="003A179F"/>
    <w:rsid w:val="003A18DC"/>
    <w:rsid w:val="003A2DA9"/>
    <w:rsid w:val="003A3736"/>
    <w:rsid w:val="003A4BE1"/>
    <w:rsid w:val="003A5214"/>
    <w:rsid w:val="003A629B"/>
    <w:rsid w:val="003A6950"/>
    <w:rsid w:val="003A7164"/>
    <w:rsid w:val="003A7257"/>
    <w:rsid w:val="003A72C8"/>
    <w:rsid w:val="003B05C6"/>
    <w:rsid w:val="003B092F"/>
    <w:rsid w:val="003B0CBA"/>
    <w:rsid w:val="003B0D93"/>
    <w:rsid w:val="003B15E2"/>
    <w:rsid w:val="003B1BB8"/>
    <w:rsid w:val="003B2145"/>
    <w:rsid w:val="003B2EDA"/>
    <w:rsid w:val="003B3AF8"/>
    <w:rsid w:val="003B3EC9"/>
    <w:rsid w:val="003B4238"/>
    <w:rsid w:val="003B582B"/>
    <w:rsid w:val="003B5ABE"/>
    <w:rsid w:val="003B5BF7"/>
    <w:rsid w:val="003B70C0"/>
    <w:rsid w:val="003B72F0"/>
    <w:rsid w:val="003B7AC1"/>
    <w:rsid w:val="003B7C02"/>
    <w:rsid w:val="003C0F1D"/>
    <w:rsid w:val="003C117E"/>
    <w:rsid w:val="003C15F4"/>
    <w:rsid w:val="003C1948"/>
    <w:rsid w:val="003C1B93"/>
    <w:rsid w:val="003C1E86"/>
    <w:rsid w:val="003C20CC"/>
    <w:rsid w:val="003C21B0"/>
    <w:rsid w:val="003C336B"/>
    <w:rsid w:val="003C37B6"/>
    <w:rsid w:val="003C37DE"/>
    <w:rsid w:val="003C38AC"/>
    <w:rsid w:val="003C45F5"/>
    <w:rsid w:val="003C4B88"/>
    <w:rsid w:val="003C4BEB"/>
    <w:rsid w:val="003C4EB7"/>
    <w:rsid w:val="003C6218"/>
    <w:rsid w:val="003C6346"/>
    <w:rsid w:val="003C6E16"/>
    <w:rsid w:val="003C7BE0"/>
    <w:rsid w:val="003D122B"/>
    <w:rsid w:val="003D1F56"/>
    <w:rsid w:val="003D2312"/>
    <w:rsid w:val="003D25EB"/>
    <w:rsid w:val="003D28F2"/>
    <w:rsid w:val="003D298A"/>
    <w:rsid w:val="003D47FA"/>
    <w:rsid w:val="003D5083"/>
    <w:rsid w:val="003D56FB"/>
    <w:rsid w:val="003D5B60"/>
    <w:rsid w:val="003D6158"/>
    <w:rsid w:val="003D6652"/>
    <w:rsid w:val="003D7007"/>
    <w:rsid w:val="003E0D3A"/>
    <w:rsid w:val="003E16E5"/>
    <w:rsid w:val="003E1B50"/>
    <w:rsid w:val="003E2583"/>
    <w:rsid w:val="003E27D3"/>
    <w:rsid w:val="003E2D8A"/>
    <w:rsid w:val="003E369C"/>
    <w:rsid w:val="003E37C0"/>
    <w:rsid w:val="003E3B30"/>
    <w:rsid w:val="003E3F57"/>
    <w:rsid w:val="003E4E12"/>
    <w:rsid w:val="003E5593"/>
    <w:rsid w:val="003E5A82"/>
    <w:rsid w:val="003E5F5F"/>
    <w:rsid w:val="003E6004"/>
    <w:rsid w:val="003E655D"/>
    <w:rsid w:val="003E7035"/>
    <w:rsid w:val="003E71C6"/>
    <w:rsid w:val="003F0583"/>
    <w:rsid w:val="003F0B32"/>
    <w:rsid w:val="003F0E5A"/>
    <w:rsid w:val="003F24C9"/>
    <w:rsid w:val="003F2706"/>
    <w:rsid w:val="003F297A"/>
    <w:rsid w:val="003F2A75"/>
    <w:rsid w:val="003F303E"/>
    <w:rsid w:val="003F36F1"/>
    <w:rsid w:val="003F4665"/>
    <w:rsid w:val="003F4B04"/>
    <w:rsid w:val="003F5112"/>
    <w:rsid w:val="003F62D2"/>
    <w:rsid w:val="003F71E8"/>
    <w:rsid w:val="003F7613"/>
    <w:rsid w:val="003F7F27"/>
    <w:rsid w:val="0040025E"/>
    <w:rsid w:val="004005E5"/>
    <w:rsid w:val="00400ED2"/>
    <w:rsid w:val="00400F2C"/>
    <w:rsid w:val="00400FC4"/>
    <w:rsid w:val="00401BF7"/>
    <w:rsid w:val="00402AA3"/>
    <w:rsid w:val="00402B2F"/>
    <w:rsid w:val="00402C95"/>
    <w:rsid w:val="00402D97"/>
    <w:rsid w:val="00403307"/>
    <w:rsid w:val="004049E0"/>
    <w:rsid w:val="00404BD9"/>
    <w:rsid w:val="00405233"/>
    <w:rsid w:val="0040527D"/>
    <w:rsid w:val="004056FC"/>
    <w:rsid w:val="0040597A"/>
    <w:rsid w:val="004059C5"/>
    <w:rsid w:val="004061EC"/>
    <w:rsid w:val="00406A28"/>
    <w:rsid w:val="004074D8"/>
    <w:rsid w:val="00407F33"/>
    <w:rsid w:val="00410CAC"/>
    <w:rsid w:val="00411929"/>
    <w:rsid w:val="004138DB"/>
    <w:rsid w:val="00413E73"/>
    <w:rsid w:val="004140F9"/>
    <w:rsid w:val="004142AD"/>
    <w:rsid w:val="004158EA"/>
    <w:rsid w:val="0041597F"/>
    <w:rsid w:val="00416163"/>
    <w:rsid w:val="0041674B"/>
    <w:rsid w:val="0041746D"/>
    <w:rsid w:val="004176E2"/>
    <w:rsid w:val="004208F3"/>
    <w:rsid w:val="00421A2B"/>
    <w:rsid w:val="00422022"/>
    <w:rsid w:val="004227DF"/>
    <w:rsid w:val="0042315D"/>
    <w:rsid w:val="00423488"/>
    <w:rsid w:val="004248FA"/>
    <w:rsid w:val="004251AE"/>
    <w:rsid w:val="00425892"/>
    <w:rsid w:val="00426284"/>
    <w:rsid w:val="0042634A"/>
    <w:rsid w:val="004267E2"/>
    <w:rsid w:val="00427014"/>
    <w:rsid w:val="004274D0"/>
    <w:rsid w:val="00427F5D"/>
    <w:rsid w:val="004301EA"/>
    <w:rsid w:val="00430216"/>
    <w:rsid w:val="0043161E"/>
    <w:rsid w:val="00432B0A"/>
    <w:rsid w:val="00433289"/>
    <w:rsid w:val="004335B8"/>
    <w:rsid w:val="00433800"/>
    <w:rsid w:val="00434DD1"/>
    <w:rsid w:val="00435264"/>
    <w:rsid w:val="004359DB"/>
    <w:rsid w:val="00435CCE"/>
    <w:rsid w:val="00436FA7"/>
    <w:rsid w:val="004404A1"/>
    <w:rsid w:val="0044147A"/>
    <w:rsid w:val="00442A03"/>
    <w:rsid w:val="00442A24"/>
    <w:rsid w:val="00442EAE"/>
    <w:rsid w:val="00443567"/>
    <w:rsid w:val="00443D78"/>
    <w:rsid w:val="0044401F"/>
    <w:rsid w:val="00444545"/>
    <w:rsid w:val="00444B7C"/>
    <w:rsid w:val="00445001"/>
    <w:rsid w:val="0044513F"/>
    <w:rsid w:val="0044538F"/>
    <w:rsid w:val="00445BE3"/>
    <w:rsid w:val="00445E00"/>
    <w:rsid w:val="0044600D"/>
    <w:rsid w:val="00446655"/>
    <w:rsid w:val="004477CA"/>
    <w:rsid w:val="00447B0A"/>
    <w:rsid w:val="00447C12"/>
    <w:rsid w:val="00447F6F"/>
    <w:rsid w:val="004510EE"/>
    <w:rsid w:val="00451294"/>
    <w:rsid w:val="004512EF"/>
    <w:rsid w:val="00452143"/>
    <w:rsid w:val="0045247A"/>
    <w:rsid w:val="004524CD"/>
    <w:rsid w:val="00452A1B"/>
    <w:rsid w:val="004536BF"/>
    <w:rsid w:val="0045397B"/>
    <w:rsid w:val="00453A92"/>
    <w:rsid w:val="0045424D"/>
    <w:rsid w:val="0045438F"/>
    <w:rsid w:val="00455B7A"/>
    <w:rsid w:val="004563F6"/>
    <w:rsid w:val="00456597"/>
    <w:rsid w:val="00456C68"/>
    <w:rsid w:val="00456FF7"/>
    <w:rsid w:val="00457128"/>
    <w:rsid w:val="004573D9"/>
    <w:rsid w:val="00457612"/>
    <w:rsid w:val="004576B6"/>
    <w:rsid w:val="00457D50"/>
    <w:rsid w:val="00457E19"/>
    <w:rsid w:val="004600D3"/>
    <w:rsid w:val="00460329"/>
    <w:rsid w:val="00460F2B"/>
    <w:rsid w:val="004613DE"/>
    <w:rsid w:val="00461AE5"/>
    <w:rsid w:val="00461D07"/>
    <w:rsid w:val="00462285"/>
    <w:rsid w:val="00463668"/>
    <w:rsid w:val="00463C50"/>
    <w:rsid w:val="0046422F"/>
    <w:rsid w:val="004643B8"/>
    <w:rsid w:val="00464D52"/>
    <w:rsid w:val="00464EA1"/>
    <w:rsid w:val="004658F9"/>
    <w:rsid w:val="00467BC6"/>
    <w:rsid w:val="004711F4"/>
    <w:rsid w:val="004715D1"/>
    <w:rsid w:val="00471693"/>
    <w:rsid w:val="00471D04"/>
    <w:rsid w:val="00471EA1"/>
    <w:rsid w:val="00471F14"/>
    <w:rsid w:val="00471FDE"/>
    <w:rsid w:val="00472FDC"/>
    <w:rsid w:val="004733C9"/>
    <w:rsid w:val="00473787"/>
    <w:rsid w:val="00473A12"/>
    <w:rsid w:val="00473B33"/>
    <w:rsid w:val="00473C8C"/>
    <w:rsid w:val="00473D41"/>
    <w:rsid w:val="00474268"/>
    <w:rsid w:val="00475779"/>
    <w:rsid w:val="004759B4"/>
    <w:rsid w:val="00476E77"/>
    <w:rsid w:val="00477194"/>
    <w:rsid w:val="00477B96"/>
    <w:rsid w:val="0048001D"/>
    <w:rsid w:val="00480790"/>
    <w:rsid w:val="00480E35"/>
    <w:rsid w:val="004812AF"/>
    <w:rsid w:val="00481408"/>
    <w:rsid w:val="004818B5"/>
    <w:rsid w:val="004820C8"/>
    <w:rsid w:val="00482320"/>
    <w:rsid w:val="00482BB9"/>
    <w:rsid w:val="00483449"/>
    <w:rsid w:val="004847B5"/>
    <w:rsid w:val="00485007"/>
    <w:rsid w:val="0048577E"/>
    <w:rsid w:val="00485A22"/>
    <w:rsid w:val="00486A3B"/>
    <w:rsid w:val="004908C1"/>
    <w:rsid w:val="00490B9B"/>
    <w:rsid w:val="00490D65"/>
    <w:rsid w:val="00491082"/>
    <w:rsid w:val="004914AF"/>
    <w:rsid w:val="00491AEC"/>
    <w:rsid w:val="0049227D"/>
    <w:rsid w:val="00492807"/>
    <w:rsid w:val="004933B6"/>
    <w:rsid w:val="004937C9"/>
    <w:rsid w:val="0049408B"/>
    <w:rsid w:val="00494232"/>
    <w:rsid w:val="00494432"/>
    <w:rsid w:val="004946FF"/>
    <w:rsid w:val="00496C2F"/>
    <w:rsid w:val="00497D94"/>
    <w:rsid w:val="00497DD0"/>
    <w:rsid w:val="004A004B"/>
    <w:rsid w:val="004A23B1"/>
    <w:rsid w:val="004A25E4"/>
    <w:rsid w:val="004A2CF7"/>
    <w:rsid w:val="004A2E22"/>
    <w:rsid w:val="004A35AA"/>
    <w:rsid w:val="004A379C"/>
    <w:rsid w:val="004A3F4B"/>
    <w:rsid w:val="004A3F7E"/>
    <w:rsid w:val="004A4BAC"/>
    <w:rsid w:val="004A4DD4"/>
    <w:rsid w:val="004A5118"/>
    <w:rsid w:val="004A54D6"/>
    <w:rsid w:val="004A56DD"/>
    <w:rsid w:val="004A575E"/>
    <w:rsid w:val="004A6080"/>
    <w:rsid w:val="004A68ED"/>
    <w:rsid w:val="004A6956"/>
    <w:rsid w:val="004A6A10"/>
    <w:rsid w:val="004A6B59"/>
    <w:rsid w:val="004B0C40"/>
    <w:rsid w:val="004B11AC"/>
    <w:rsid w:val="004B1769"/>
    <w:rsid w:val="004B1D40"/>
    <w:rsid w:val="004B23F8"/>
    <w:rsid w:val="004B2BF3"/>
    <w:rsid w:val="004B3086"/>
    <w:rsid w:val="004B3DF2"/>
    <w:rsid w:val="004B4121"/>
    <w:rsid w:val="004B59DE"/>
    <w:rsid w:val="004B5CD7"/>
    <w:rsid w:val="004B5D73"/>
    <w:rsid w:val="004B63BE"/>
    <w:rsid w:val="004B69FF"/>
    <w:rsid w:val="004B6FE5"/>
    <w:rsid w:val="004B7CC0"/>
    <w:rsid w:val="004C0034"/>
    <w:rsid w:val="004C0088"/>
    <w:rsid w:val="004C03C1"/>
    <w:rsid w:val="004C04A2"/>
    <w:rsid w:val="004C0D14"/>
    <w:rsid w:val="004C181C"/>
    <w:rsid w:val="004C18BF"/>
    <w:rsid w:val="004C18EC"/>
    <w:rsid w:val="004C1D4F"/>
    <w:rsid w:val="004C2017"/>
    <w:rsid w:val="004C239F"/>
    <w:rsid w:val="004C2BC5"/>
    <w:rsid w:val="004C2EEC"/>
    <w:rsid w:val="004C3489"/>
    <w:rsid w:val="004C357E"/>
    <w:rsid w:val="004C3581"/>
    <w:rsid w:val="004C3922"/>
    <w:rsid w:val="004C3931"/>
    <w:rsid w:val="004C4A06"/>
    <w:rsid w:val="004C5063"/>
    <w:rsid w:val="004C50EB"/>
    <w:rsid w:val="004C54FF"/>
    <w:rsid w:val="004C57DB"/>
    <w:rsid w:val="004C5AF8"/>
    <w:rsid w:val="004C5C56"/>
    <w:rsid w:val="004C65C6"/>
    <w:rsid w:val="004C69A4"/>
    <w:rsid w:val="004C70EA"/>
    <w:rsid w:val="004C7644"/>
    <w:rsid w:val="004C7FEE"/>
    <w:rsid w:val="004D028A"/>
    <w:rsid w:val="004D0FFC"/>
    <w:rsid w:val="004D1CF4"/>
    <w:rsid w:val="004D2852"/>
    <w:rsid w:val="004D2B98"/>
    <w:rsid w:val="004D2CE9"/>
    <w:rsid w:val="004D2D5F"/>
    <w:rsid w:val="004D2D9B"/>
    <w:rsid w:val="004D3542"/>
    <w:rsid w:val="004D3C54"/>
    <w:rsid w:val="004D3E8F"/>
    <w:rsid w:val="004D43CF"/>
    <w:rsid w:val="004D4612"/>
    <w:rsid w:val="004D5503"/>
    <w:rsid w:val="004D5A03"/>
    <w:rsid w:val="004D66A2"/>
    <w:rsid w:val="004D6E0A"/>
    <w:rsid w:val="004D6EB8"/>
    <w:rsid w:val="004D71BD"/>
    <w:rsid w:val="004D7243"/>
    <w:rsid w:val="004E08CA"/>
    <w:rsid w:val="004E0D1C"/>
    <w:rsid w:val="004E0DC4"/>
    <w:rsid w:val="004E11AC"/>
    <w:rsid w:val="004E21CE"/>
    <w:rsid w:val="004E274B"/>
    <w:rsid w:val="004E2D8D"/>
    <w:rsid w:val="004E32E7"/>
    <w:rsid w:val="004E4061"/>
    <w:rsid w:val="004E45B5"/>
    <w:rsid w:val="004E4B98"/>
    <w:rsid w:val="004E51CC"/>
    <w:rsid w:val="004E5255"/>
    <w:rsid w:val="004E5866"/>
    <w:rsid w:val="004E5A51"/>
    <w:rsid w:val="004E5B36"/>
    <w:rsid w:val="004E6158"/>
    <w:rsid w:val="004E6A2E"/>
    <w:rsid w:val="004F0F92"/>
    <w:rsid w:val="004F1233"/>
    <w:rsid w:val="004F15EA"/>
    <w:rsid w:val="004F256E"/>
    <w:rsid w:val="004F32B6"/>
    <w:rsid w:val="004F4085"/>
    <w:rsid w:val="004F4181"/>
    <w:rsid w:val="004F5413"/>
    <w:rsid w:val="004F55E8"/>
    <w:rsid w:val="004F5797"/>
    <w:rsid w:val="004F5F35"/>
    <w:rsid w:val="004F60AB"/>
    <w:rsid w:val="004F6B51"/>
    <w:rsid w:val="004F6CCF"/>
    <w:rsid w:val="004F7421"/>
    <w:rsid w:val="00500CD6"/>
    <w:rsid w:val="00501919"/>
    <w:rsid w:val="00501FBE"/>
    <w:rsid w:val="0050277E"/>
    <w:rsid w:val="00502B6B"/>
    <w:rsid w:val="00504AA3"/>
    <w:rsid w:val="00505348"/>
    <w:rsid w:val="00505BD5"/>
    <w:rsid w:val="005060B7"/>
    <w:rsid w:val="00506728"/>
    <w:rsid w:val="00507795"/>
    <w:rsid w:val="005077FF"/>
    <w:rsid w:val="00507C4F"/>
    <w:rsid w:val="00510822"/>
    <w:rsid w:val="00511CF2"/>
    <w:rsid w:val="005128A1"/>
    <w:rsid w:val="00512DE2"/>
    <w:rsid w:val="0051333D"/>
    <w:rsid w:val="005133BE"/>
    <w:rsid w:val="005133C0"/>
    <w:rsid w:val="005134DC"/>
    <w:rsid w:val="00514424"/>
    <w:rsid w:val="0051474A"/>
    <w:rsid w:val="005164C2"/>
    <w:rsid w:val="00516FD1"/>
    <w:rsid w:val="00520DB8"/>
    <w:rsid w:val="0052117B"/>
    <w:rsid w:val="00521E10"/>
    <w:rsid w:val="00521FA4"/>
    <w:rsid w:val="0052238C"/>
    <w:rsid w:val="00522B13"/>
    <w:rsid w:val="005242C9"/>
    <w:rsid w:val="0052440D"/>
    <w:rsid w:val="00524468"/>
    <w:rsid w:val="00525750"/>
    <w:rsid w:val="005259C3"/>
    <w:rsid w:val="00525A0F"/>
    <w:rsid w:val="00525E42"/>
    <w:rsid w:val="00526E04"/>
    <w:rsid w:val="00530203"/>
    <w:rsid w:val="00530B76"/>
    <w:rsid w:val="005314FE"/>
    <w:rsid w:val="0053169A"/>
    <w:rsid w:val="00531B24"/>
    <w:rsid w:val="00531D16"/>
    <w:rsid w:val="00533332"/>
    <w:rsid w:val="00533419"/>
    <w:rsid w:val="005347A8"/>
    <w:rsid w:val="00536D46"/>
    <w:rsid w:val="00540036"/>
    <w:rsid w:val="005401AD"/>
    <w:rsid w:val="00540414"/>
    <w:rsid w:val="0054105D"/>
    <w:rsid w:val="00541E70"/>
    <w:rsid w:val="0054323B"/>
    <w:rsid w:val="00543838"/>
    <w:rsid w:val="00543B07"/>
    <w:rsid w:val="00543ED6"/>
    <w:rsid w:val="005459C3"/>
    <w:rsid w:val="005467B7"/>
    <w:rsid w:val="005467BF"/>
    <w:rsid w:val="0054714C"/>
    <w:rsid w:val="005474FF"/>
    <w:rsid w:val="005478BF"/>
    <w:rsid w:val="00547AE3"/>
    <w:rsid w:val="00547E60"/>
    <w:rsid w:val="00550AA0"/>
    <w:rsid w:val="00550DAB"/>
    <w:rsid w:val="0055228E"/>
    <w:rsid w:val="00553CF9"/>
    <w:rsid w:val="005551A2"/>
    <w:rsid w:val="005555D1"/>
    <w:rsid w:val="00555B40"/>
    <w:rsid w:val="005561DE"/>
    <w:rsid w:val="00557522"/>
    <w:rsid w:val="005577CA"/>
    <w:rsid w:val="00557EE3"/>
    <w:rsid w:val="00557EFA"/>
    <w:rsid w:val="005601F9"/>
    <w:rsid w:val="005602F5"/>
    <w:rsid w:val="0056076A"/>
    <w:rsid w:val="005610FA"/>
    <w:rsid w:val="00561291"/>
    <w:rsid w:val="005614D2"/>
    <w:rsid w:val="005619B4"/>
    <w:rsid w:val="00561B20"/>
    <w:rsid w:val="00561EE2"/>
    <w:rsid w:val="005628F2"/>
    <w:rsid w:val="0056319B"/>
    <w:rsid w:val="00563B0F"/>
    <w:rsid w:val="00564509"/>
    <w:rsid w:val="00564E35"/>
    <w:rsid w:val="005655FB"/>
    <w:rsid w:val="00565E0E"/>
    <w:rsid w:val="00566181"/>
    <w:rsid w:val="00566944"/>
    <w:rsid w:val="00566C5D"/>
    <w:rsid w:val="00567421"/>
    <w:rsid w:val="005674E4"/>
    <w:rsid w:val="00567FAC"/>
    <w:rsid w:val="00570CC6"/>
    <w:rsid w:val="00570E7C"/>
    <w:rsid w:val="005713A8"/>
    <w:rsid w:val="0057159C"/>
    <w:rsid w:val="005718FE"/>
    <w:rsid w:val="005724DC"/>
    <w:rsid w:val="00572837"/>
    <w:rsid w:val="005728C2"/>
    <w:rsid w:val="00572AF8"/>
    <w:rsid w:val="005733AE"/>
    <w:rsid w:val="00574B55"/>
    <w:rsid w:val="00574DCC"/>
    <w:rsid w:val="005756D3"/>
    <w:rsid w:val="00575B05"/>
    <w:rsid w:val="00575CC0"/>
    <w:rsid w:val="00575F78"/>
    <w:rsid w:val="0057632F"/>
    <w:rsid w:val="00576AAF"/>
    <w:rsid w:val="005800E3"/>
    <w:rsid w:val="00580727"/>
    <w:rsid w:val="00581AD6"/>
    <w:rsid w:val="0058230D"/>
    <w:rsid w:val="00582A24"/>
    <w:rsid w:val="00582E05"/>
    <w:rsid w:val="0058339E"/>
    <w:rsid w:val="0058557D"/>
    <w:rsid w:val="00585B56"/>
    <w:rsid w:val="00585FA3"/>
    <w:rsid w:val="0058637D"/>
    <w:rsid w:val="00587ED0"/>
    <w:rsid w:val="00590D6B"/>
    <w:rsid w:val="00590E12"/>
    <w:rsid w:val="00590F1C"/>
    <w:rsid w:val="005913EC"/>
    <w:rsid w:val="00591EE6"/>
    <w:rsid w:val="0059208A"/>
    <w:rsid w:val="005929F1"/>
    <w:rsid w:val="00592DC6"/>
    <w:rsid w:val="00593272"/>
    <w:rsid w:val="00593DFE"/>
    <w:rsid w:val="00596F12"/>
    <w:rsid w:val="00597DC3"/>
    <w:rsid w:val="005A0999"/>
    <w:rsid w:val="005A0A51"/>
    <w:rsid w:val="005A0A67"/>
    <w:rsid w:val="005A0C19"/>
    <w:rsid w:val="005A22CC"/>
    <w:rsid w:val="005A2901"/>
    <w:rsid w:val="005A3843"/>
    <w:rsid w:val="005A391F"/>
    <w:rsid w:val="005A5492"/>
    <w:rsid w:val="005A64FE"/>
    <w:rsid w:val="005A6920"/>
    <w:rsid w:val="005A6D38"/>
    <w:rsid w:val="005A6E64"/>
    <w:rsid w:val="005A794F"/>
    <w:rsid w:val="005A79F8"/>
    <w:rsid w:val="005B0CF9"/>
    <w:rsid w:val="005B1186"/>
    <w:rsid w:val="005B329F"/>
    <w:rsid w:val="005B37F9"/>
    <w:rsid w:val="005B4DCF"/>
    <w:rsid w:val="005B639E"/>
    <w:rsid w:val="005B6634"/>
    <w:rsid w:val="005B66E3"/>
    <w:rsid w:val="005B69E3"/>
    <w:rsid w:val="005B6AFC"/>
    <w:rsid w:val="005B6F66"/>
    <w:rsid w:val="005B7980"/>
    <w:rsid w:val="005B79F5"/>
    <w:rsid w:val="005C017A"/>
    <w:rsid w:val="005C0EDD"/>
    <w:rsid w:val="005C156B"/>
    <w:rsid w:val="005C1F88"/>
    <w:rsid w:val="005C28A8"/>
    <w:rsid w:val="005C2F48"/>
    <w:rsid w:val="005C31F0"/>
    <w:rsid w:val="005C389A"/>
    <w:rsid w:val="005C3A8E"/>
    <w:rsid w:val="005C3BD6"/>
    <w:rsid w:val="005C499F"/>
    <w:rsid w:val="005C4EEA"/>
    <w:rsid w:val="005C5517"/>
    <w:rsid w:val="005C5F2C"/>
    <w:rsid w:val="005C6011"/>
    <w:rsid w:val="005C6E25"/>
    <w:rsid w:val="005D073A"/>
    <w:rsid w:val="005D0B62"/>
    <w:rsid w:val="005D0DE4"/>
    <w:rsid w:val="005D0E3B"/>
    <w:rsid w:val="005D134A"/>
    <w:rsid w:val="005D2C69"/>
    <w:rsid w:val="005D40CB"/>
    <w:rsid w:val="005D45FE"/>
    <w:rsid w:val="005D5358"/>
    <w:rsid w:val="005D54A5"/>
    <w:rsid w:val="005D6065"/>
    <w:rsid w:val="005D6B76"/>
    <w:rsid w:val="005D7841"/>
    <w:rsid w:val="005D7CCC"/>
    <w:rsid w:val="005E0847"/>
    <w:rsid w:val="005E105D"/>
    <w:rsid w:val="005E2583"/>
    <w:rsid w:val="005E2613"/>
    <w:rsid w:val="005E2D17"/>
    <w:rsid w:val="005E35CA"/>
    <w:rsid w:val="005E4838"/>
    <w:rsid w:val="005E4899"/>
    <w:rsid w:val="005E49AF"/>
    <w:rsid w:val="005E542A"/>
    <w:rsid w:val="005E5875"/>
    <w:rsid w:val="005E5992"/>
    <w:rsid w:val="005E5DEE"/>
    <w:rsid w:val="005E6220"/>
    <w:rsid w:val="005E622D"/>
    <w:rsid w:val="005E6356"/>
    <w:rsid w:val="005E6FA1"/>
    <w:rsid w:val="005E7125"/>
    <w:rsid w:val="005E7F29"/>
    <w:rsid w:val="005F27D6"/>
    <w:rsid w:val="005F2E1F"/>
    <w:rsid w:val="005F31FC"/>
    <w:rsid w:val="005F3599"/>
    <w:rsid w:val="005F41A1"/>
    <w:rsid w:val="005F429D"/>
    <w:rsid w:val="005F45F2"/>
    <w:rsid w:val="005F481D"/>
    <w:rsid w:val="005F4D90"/>
    <w:rsid w:val="005F5549"/>
    <w:rsid w:val="005F5615"/>
    <w:rsid w:val="005F654E"/>
    <w:rsid w:val="005F69C2"/>
    <w:rsid w:val="00600461"/>
    <w:rsid w:val="00600F7B"/>
    <w:rsid w:val="006021EE"/>
    <w:rsid w:val="00602D98"/>
    <w:rsid w:val="0060343C"/>
    <w:rsid w:val="00604E07"/>
    <w:rsid w:val="00604EE0"/>
    <w:rsid w:val="0060524C"/>
    <w:rsid w:val="00606737"/>
    <w:rsid w:val="00606AC0"/>
    <w:rsid w:val="00606E47"/>
    <w:rsid w:val="006079A4"/>
    <w:rsid w:val="00607EB8"/>
    <w:rsid w:val="006115C3"/>
    <w:rsid w:val="00611C54"/>
    <w:rsid w:val="00611F85"/>
    <w:rsid w:val="0061213D"/>
    <w:rsid w:val="0061310C"/>
    <w:rsid w:val="00614D53"/>
    <w:rsid w:val="0061588E"/>
    <w:rsid w:val="0061603D"/>
    <w:rsid w:val="006167EA"/>
    <w:rsid w:val="00616A29"/>
    <w:rsid w:val="006206EA"/>
    <w:rsid w:val="00620825"/>
    <w:rsid w:val="00620F11"/>
    <w:rsid w:val="006210C8"/>
    <w:rsid w:val="00621619"/>
    <w:rsid w:val="0062280C"/>
    <w:rsid w:val="00622E37"/>
    <w:rsid w:val="00623FD2"/>
    <w:rsid w:val="0062466E"/>
    <w:rsid w:val="0062525D"/>
    <w:rsid w:val="00626970"/>
    <w:rsid w:val="006269F4"/>
    <w:rsid w:val="00626C24"/>
    <w:rsid w:val="00626EBC"/>
    <w:rsid w:val="00627111"/>
    <w:rsid w:val="006277CA"/>
    <w:rsid w:val="00627B38"/>
    <w:rsid w:val="00627D9E"/>
    <w:rsid w:val="00630BBA"/>
    <w:rsid w:val="0063136C"/>
    <w:rsid w:val="006323BE"/>
    <w:rsid w:val="0063356B"/>
    <w:rsid w:val="006338AB"/>
    <w:rsid w:val="00633FCB"/>
    <w:rsid w:val="0063448E"/>
    <w:rsid w:val="00634705"/>
    <w:rsid w:val="00634D37"/>
    <w:rsid w:val="00634EE9"/>
    <w:rsid w:val="00635241"/>
    <w:rsid w:val="0063549E"/>
    <w:rsid w:val="006358BC"/>
    <w:rsid w:val="00635BA5"/>
    <w:rsid w:val="006365E9"/>
    <w:rsid w:val="0063706F"/>
    <w:rsid w:val="00637432"/>
    <w:rsid w:val="00640363"/>
    <w:rsid w:val="0064058C"/>
    <w:rsid w:val="006406F0"/>
    <w:rsid w:val="00640ADF"/>
    <w:rsid w:val="00640BB9"/>
    <w:rsid w:val="0064105C"/>
    <w:rsid w:val="00641362"/>
    <w:rsid w:val="00641937"/>
    <w:rsid w:val="00641BB6"/>
    <w:rsid w:val="00641FAF"/>
    <w:rsid w:val="0064200A"/>
    <w:rsid w:val="00642762"/>
    <w:rsid w:val="006434CD"/>
    <w:rsid w:val="00643636"/>
    <w:rsid w:val="00643B78"/>
    <w:rsid w:val="00644884"/>
    <w:rsid w:val="00644FD3"/>
    <w:rsid w:val="00645D61"/>
    <w:rsid w:val="00645F7C"/>
    <w:rsid w:val="00650219"/>
    <w:rsid w:val="00650433"/>
    <w:rsid w:val="0065171D"/>
    <w:rsid w:val="00651B66"/>
    <w:rsid w:val="00652180"/>
    <w:rsid w:val="00652302"/>
    <w:rsid w:val="006524A1"/>
    <w:rsid w:val="00652602"/>
    <w:rsid w:val="00652F90"/>
    <w:rsid w:val="00654398"/>
    <w:rsid w:val="00654719"/>
    <w:rsid w:val="00654A8F"/>
    <w:rsid w:val="00654B95"/>
    <w:rsid w:val="00654CDC"/>
    <w:rsid w:val="00654CE4"/>
    <w:rsid w:val="006550F7"/>
    <w:rsid w:val="00655561"/>
    <w:rsid w:val="00655A7A"/>
    <w:rsid w:val="00655C75"/>
    <w:rsid w:val="00656A76"/>
    <w:rsid w:val="00656B1A"/>
    <w:rsid w:val="00657DEE"/>
    <w:rsid w:val="0066025C"/>
    <w:rsid w:val="0066032C"/>
    <w:rsid w:val="006611E6"/>
    <w:rsid w:val="00661C99"/>
    <w:rsid w:val="0066216E"/>
    <w:rsid w:val="00662189"/>
    <w:rsid w:val="00663043"/>
    <w:rsid w:val="0066328F"/>
    <w:rsid w:val="00663864"/>
    <w:rsid w:val="00663FF1"/>
    <w:rsid w:val="00665BD7"/>
    <w:rsid w:val="006661CD"/>
    <w:rsid w:val="006665A5"/>
    <w:rsid w:val="006671A7"/>
    <w:rsid w:val="00667560"/>
    <w:rsid w:val="006703C2"/>
    <w:rsid w:val="0067174B"/>
    <w:rsid w:val="00672F72"/>
    <w:rsid w:val="00673058"/>
    <w:rsid w:val="0067327A"/>
    <w:rsid w:val="0067374B"/>
    <w:rsid w:val="006739B8"/>
    <w:rsid w:val="00674388"/>
    <w:rsid w:val="00676594"/>
    <w:rsid w:val="0067790D"/>
    <w:rsid w:val="00680C72"/>
    <w:rsid w:val="006815EA"/>
    <w:rsid w:val="00682621"/>
    <w:rsid w:val="006828EF"/>
    <w:rsid w:val="00682D84"/>
    <w:rsid w:val="00683ACE"/>
    <w:rsid w:val="0068406A"/>
    <w:rsid w:val="0068408B"/>
    <w:rsid w:val="00684670"/>
    <w:rsid w:val="00684D1E"/>
    <w:rsid w:val="00685546"/>
    <w:rsid w:val="006867B1"/>
    <w:rsid w:val="00686C5A"/>
    <w:rsid w:val="006878A8"/>
    <w:rsid w:val="00687C15"/>
    <w:rsid w:val="00687CBD"/>
    <w:rsid w:val="00691308"/>
    <w:rsid w:val="00691CAB"/>
    <w:rsid w:val="006921CE"/>
    <w:rsid w:val="006921F1"/>
    <w:rsid w:val="00692462"/>
    <w:rsid w:val="00692CDC"/>
    <w:rsid w:val="006933EA"/>
    <w:rsid w:val="00693A55"/>
    <w:rsid w:val="00693C2A"/>
    <w:rsid w:val="00694EC1"/>
    <w:rsid w:val="00695328"/>
    <w:rsid w:val="006958C7"/>
    <w:rsid w:val="00695962"/>
    <w:rsid w:val="006965E3"/>
    <w:rsid w:val="00696913"/>
    <w:rsid w:val="00696A2A"/>
    <w:rsid w:val="00697CCF"/>
    <w:rsid w:val="00697F3A"/>
    <w:rsid w:val="006A153B"/>
    <w:rsid w:val="006A1B2A"/>
    <w:rsid w:val="006A2FA5"/>
    <w:rsid w:val="006A36C8"/>
    <w:rsid w:val="006A45A8"/>
    <w:rsid w:val="006A4FD2"/>
    <w:rsid w:val="006A5125"/>
    <w:rsid w:val="006A6B1F"/>
    <w:rsid w:val="006B0AD6"/>
    <w:rsid w:val="006B0EC9"/>
    <w:rsid w:val="006B12C5"/>
    <w:rsid w:val="006B1ECD"/>
    <w:rsid w:val="006B299A"/>
    <w:rsid w:val="006B2B60"/>
    <w:rsid w:val="006B32FC"/>
    <w:rsid w:val="006B45F7"/>
    <w:rsid w:val="006B463E"/>
    <w:rsid w:val="006B4CFD"/>
    <w:rsid w:val="006B5416"/>
    <w:rsid w:val="006B6343"/>
    <w:rsid w:val="006B66E7"/>
    <w:rsid w:val="006B678C"/>
    <w:rsid w:val="006B716C"/>
    <w:rsid w:val="006B7E4A"/>
    <w:rsid w:val="006C00DD"/>
    <w:rsid w:val="006C04FE"/>
    <w:rsid w:val="006C095B"/>
    <w:rsid w:val="006C0AAD"/>
    <w:rsid w:val="006C0CA9"/>
    <w:rsid w:val="006C0CAB"/>
    <w:rsid w:val="006C24E4"/>
    <w:rsid w:val="006C42D7"/>
    <w:rsid w:val="006C465E"/>
    <w:rsid w:val="006C57DB"/>
    <w:rsid w:val="006C5A27"/>
    <w:rsid w:val="006C6345"/>
    <w:rsid w:val="006C6697"/>
    <w:rsid w:val="006C6CB7"/>
    <w:rsid w:val="006C6E6B"/>
    <w:rsid w:val="006C78A5"/>
    <w:rsid w:val="006D0945"/>
    <w:rsid w:val="006D0C93"/>
    <w:rsid w:val="006D11F1"/>
    <w:rsid w:val="006D1736"/>
    <w:rsid w:val="006D1B5C"/>
    <w:rsid w:val="006D1E6F"/>
    <w:rsid w:val="006D1E82"/>
    <w:rsid w:val="006D2B47"/>
    <w:rsid w:val="006D375E"/>
    <w:rsid w:val="006D38FE"/>
    <w:rsid w:val="006D3BAF"/>
    <w:rsid w:val="006D4541"/>
    <w:rsid w:val="006D5426"/>
    <w:rsid w:val="006D62B8"/>
    <w:rsid w:val="006D6B16"/>
    <w:rsid w:val="006D7696"/>
    <w:rsid w:val="006E078D"/>
    <w:rsid w:val="006E0B0C"/>
    <w:rsid w:val="006E18F1"/>
    <w:rsid w:val="006E1DAF"/>
    <w:rsid w:val="006E2343"/>
    <w:rsid w:val="006E2C30"/>
    <w:rsid w:val="006E35AD"/>
    <w:rsid w:val="006E4775"/>
    <w:rsid w:val="006E4D12"/>
    <w:rsid w:val="006E4F9F"/>
    <w:rsid w:val="006E5AF1"/>
    <w:rsid w:val="006E60FF"/>
    <w:rsid w:val="006E7BCE"/>
    <w:rsid w:val="006F0442"/>
    <w:rsid w:val="006F176C"/>
    <w:rsid w:val="006F252F"/>
    <w:rsid w:val="006F4525"/>
    <w:rsid w:val="006F502F"/>
    <w:rsid w:val="006F5753"/>
    <w:rsid w:val="006F5977"/>
    <w:rsid w:val="006F59A7"/>
    <w:rsid w:val="006F5A99"/>
    <w:rsid w:val="006F5F84"/>
    <w:rsid w:val="006F607C"/>
    <w:rsid w:val="006F60F8"/>
    <w:rsid w:val="006F6435"/>
    <w:rsid w:val="006F7784"/>
    <w:rsid w:val="006F7C9B"/>
    <w:rsid w:val="00700144"/>
    <w:rsid w:val="00700734"/>
    <w:rsid w:val="00701671"/>
    <w:rsid w:val="007017A5"/>
    <w:rsid w:val="00701B45"/>
    <w:rsid w:val="00701BCC"/>
    <w:rsid w:val="00703176"/>
    <w:rsid w:val="0070360D"/>
    <w:rsid w:val="00703843"/>
    <w:rsid w:val="00703E94"/>
    <w:rsid w:val="0070412B"/>
    <w:rsid w:val="007041EA"/>
    <w:rsid w:val="00707BD2"/>
    <w:rsid w:val="00710426"/>
    <w:rsid w:val="007109D2"/>
    <w:rsid w:val="00711231"/>
    <w:rsid w:val="0071135B"/>
    <w:rsid w:val="00711655"/>
    <w:rsid w:val="00711902"/>
    <w:rsid w:val="007119D7"/>
    <w:rsid w:val="00712A0D"/>
    <w:rsid w:val="00713320"/>
    <w:rsid w:val="00714176"/>
    <w:rsid w:val="0071451B"/>
    <w:rsid w:val="0071491E"/>
    <w:rsid w:val="00714BBF"/>
    <w:rsid w:val="00715CEF"/>
    <w:rsid w:val="0071622C"/>
    <w:rsid w:val="0071774A"/>
    <w:rsid w:val="00717822"/>
    <w:rsid w:val="00717C84"/>
    <w:rsid w:val="0072054D"/>
    <w:rsid w:val="007209F4"/>
    <w:rsid w:val="007213F6"/>
    <w:rsid w:val="00721818"/>
    <w:rsid w:val="00721F74"/>
    <w:rsid w:val="00722966"/>
    <w:rsid w:val="00722C05"/>
    <w:rsid w:val="00722FDE"/>
    <w:rsid w:val="007238AC"/>
    <w:rsid w:val="00724075"/>
    <w:rsid w:val="00725549"/>
    <w:rsid w:val="0072554D"/>
    <w:rsid w:val="00725665"/>
    <w:rsid w:val="007259A3"/>
    <w:rsid w:val="00725BA7"/>
    <w:rsid w:val="00725C4A"/>
    <w:rsid w:val="00726A27"/>
    <w:rsid w:val="0072792C"/>
    <w:rsid w:val="0073087A"/>
    <w:rsid w:val="007309A4"/>
    <w:rsid w:val="00730C59"/>
    <w:rsid w:val="007310AD"/>
    <w:rsid w:val="0073145C"/>
    <w:rsid w:val="007319B6"/>
    <w:rsid w:val="007321E3"/>
    <w:rsid w:val="007331F3"/>
    <w:rsid w:val="00733418"/>
    <w:rsid w:val="00733609"/>
    <w:rsid w:val="00733AFF"/>
    <w:rsid w:val="00733C4C"/>
    <w:rsid w:val="007362C3"/>
    <w:rsid w:val="00736C9C"/>
    <w:rsid w:val="007372B3"/>
    <w:rsid w:val="00737768"/>
    <w:rsid w:val="00737E5E"/>
    <w:rsid w:val="0074056B"/>
    <w:rsid w:val="00740D2F"/>
    <w:rsid w:val="00741FEA"/>
    <w:rsid w:val="00742DB4"/>
    <w:rsid w:val="0074358A"/>
    <w:rsid w:val="0074379E"/>
    <w:rsid w:val="00744F52"/>
    <w:rsid w:val="00745BC7"/>
    <w:rsid w:val="00745F7D"/>
    <w:rsid w:val="0074675A"/>
    <w:rsid w:val="00746A3D"/>
    <w:rsid w:val="007479FD"/>
    <w:rsid w:val="0075179B"/>
    <w:rsid w:val="007518E7"/>
    <w:rsid w:val="0075235C"/>
    <w:rsid w:val="007524BE"/>
    <w:rsid w:val="00752598"/>
    <w:rsid w:val="007527D7"/>
    <w:rsid w:val="00752802"/>
    <w:rsid w:val="0075371E"/>
    <w:rsid w:val="007540A7"/>
    <w:rsid w:val="007547B2"/>
    <w:rsid w:val="0075531E"/>
    <w:rsid w:val="00755A38"/>
    <w:rsid w:val="007574ED"/>
    <w:rsid w:val="00757703"/>
    <w:rsid w:val="007604B0"/>
    <w:rsid w:val="00760CF5"/>
    <w:rsid w:val="00761B32"/>
    <w:rsid w:val="007620B0"/>
    <w:rsid w:val="007622AB"/>
    <w:rsid w:val="007629CE"/>
    <w:rsid w:val="00762A7A"/>
    <w:rsid w:val="00762BB5"/>
    <w:rsid w:val="00762C29"/>
    <w:rsid w:val="007636FD"/>
    <w:rsid w:val="00763927"/>
    <w:rsid w:val="00763C7F"/>
    <w:rsid w:val="00764BF3"/>
    <w:rsid w:val="00765300"/>
    <w:rsid w:val="00765661"/>
    <w:rsid w:val="007665DF"/>
    <w:rsid w:val="0076662E"/>
    <w:rsid w:val="00766AE4"/>
    <w:rsid w:val="0076792D"/>
    <w:rsid w:val="00770895"/>
    <w:rsid w:val="00770FC0"/>
    <w:rsid w:val="007715A5"/>
    <w:rsid w:val="0077182E"/>
    <w:rsid w:val="00772FF8"/>
    <w:rsid w:val="007731E5"/>
    <w:rsid w:val="00773935"/>
    <w:rsid w:val="007743A9"/>
    <w:rsid w:val="007743AB"/>
    <w:rsid w:val="00774DA5"/>
    <w:rsid w:val="007753C1"/>
    <w:rsid w:val="007755CB"/>
    <w:rsid w:val="00775990"/>
    <w:rsid w:val="00775B6D"/>
    <w:rsid w:val="00776153"/>
    <w:rsid w:val="00776A22"/>
    <w:rsid w:val="00776BDE"/>
    <w:rsid w:val="00776F92"/>
    <w:rsid w:val="007773FA"/>
    <w:rsid w:val="007775E1"/>
    <w:rsid w:val="007800B7"/>
    <w:rsid w:val="0078097D"/>
    <w:rsid w:val="00780C5E"/>
    <w:rsid w:val="00782F12"/>
    <w:rsid w:val="00783E60"/>
    <w:rsid w:val="00784326"/>
    <w:rsid w:val="0078443B"/>
    <w:rsid w:val="00784499"/>
    <w:rsid w:val="00784C3E"/>
    <w:rsid w:val="00784F52"/>
    <w:rsid w:val="00786585"/>
    <w:rsid w:val="00786626"/>
    <w:rsid w:val="00786914"/>
    <w:rsid w:val="007869C0"/>
    <w:rsid w:val="007869F4"/>
    <w:rsid w:val="00786A94"/>
    <w:rsid w:val="00791351"/>
    <w:rsid w:val="00791655"/>
    <w:rsid w:val="0079212B"/>
    <w:rsid w:val="0079259D"/>
    <w:rsid w:val="007931B6"/>
    <w:rsid w:val="0079384D"/>
    <w:rsid w:val="00793F7F"/>
    <w:rsid w:val="007949B4"/>
    <w:rsid w:val="00794EA8"/>
    <w:rsid w:val="007950CC"/>
    <w:rsid w:val="00795B7A"/>
    <w:rsid w:val="00795C22"/>
    <w:rsid w:val="00796ACA"/>
    <w:rsid w:val="00796BDE"/>
    <w:rsid w:val="00797338"/>
    <w:rsid w:val="0079741D"/>
    <w:rsid w:val="007977E1"/>
    <w:rsid w:val="00797962"/>
    <w:rsid w:val="00797CF3"/>
    <w:rsid w:val="00797FFC"/>
    <w:rsid w:val="007A04B0"/>
    <w:rsid w:val="007A0814"/>
    <w:rsid w:val="007A1580"/>
    <w:rsid w:val="007A1E71"/>
    <w:rsid w:val="007A236F"/>
    <w:rsid w:val="007A263F"/>
    <w:rsid w:val="007A4087"/>
    <w:rsid w:val="007A43E2"/>
    <w:rsid w:val="007A4D65"/>
    <w:rsid w:val="007A4E6B"/>
    <w:rsid w:val="007A5385"/>
    <w:rsid w:val="007A5563"/>
    <w:rsid w:val="007A633E"/>
    <w:rsid w:val="007A7081"/>
    <w:rsid w:val="007A7D9C"/>
    <w:rsid w:val="007B018C"/>
    <w:rsid w:val="007B12AE"/>
    <w:rsid w:val="007B16F1"/>
    <w:rsid w:val="007B1A9A"/>
    <w:rsid w:val="007B1B07"/>
    <w:rsid w:val="007B270C"/>
    <w:rsid w:val="007B27F5"/>
    <w:rsid w:val="007B2B37"/>
    <w:rsid w:val="007B52F1"/>
    <w:rsid w:val="007B5598"/>
    <w:rsid w:val="007B6224"/>
    <w:rsid w:val="007B6315"/>
    <w:rsid w:val="007B650D"/>
    <w:rsid w:val="007B69DD"/>
    <w:rsid w:val="007B6B94"/>
    <w:rsid w:val="007B6D0F"/>
    <w:rsid w:val="007B75CA"/>
    <w:rsid w:val="007B77F9"/>
    <w:rsid w:val="007B79F3"/>
    <w:rsid w:val="007B7DBA"/>
    <w:rsid w:val="007B7E7B"/>
    <w:rsid w:val="007B7F28"/>
    <w:rsid w:val="007C082E"/>
    <w:rsid w:val="007C0F08"/>
    <w:rsid w:val="007C13B5"/>
    <w:rsid w:val="007C1BB2"/>
    <w:rsid w:val="007C24B0"/>
    <w:rsid w:val="007C292F"/>
    <w:rsid w:val="007C40DD"/>
    <w:rsid w:val="007C47AC"/>
    <w:rsid w:val="007C4BF1"/>
    <w:rsid w:val="007C4CAC"/>
    <w:rsid w:val="007C5386"/>
    <w:rsid w:val="007C5745"/>
    <w:rsid w:val="007C6858"/>
    <w:rsid w:val="007C75C4"/>
    <w:rsid w:val="007C7A52"/>
    <w:rsid w:val="007D02E3"/>
    <w:rsid w:val="007D0636"/>
    <w:rsid w:val="007D0730"/>
    <w:rsid w:val="007D1481"/>
    <w:rsid w:val="007D2B6B"/>
    <w:rsid w:val="007D4346"/>
    <w:rsid w:val="007D506A"/>
    <w:rsid w:val="007D60DA"/>
    <w:rsid w:val="007D65A3"/>
    <w:rsid w:val="007D68BC"/>
    <w:rsid w:val="007D6F4A"/>
    <w:rsid w:val="007D7CCC"/>
    <w:rsid w:val="007D7ED4"/>
    <w:rsid w:val="007E0A30"/>
    <w:rsid w:val="007E0FB1"/>
    <w:rsid w:val="007E191E"/>
    <w:rsid w:val="007E3D07"/>
    <w:rsid w:val="007E46F2"/>
    <w:rsid w:val="007E4779"/>
    <w:rsid w:val="007E6378"/>
    <w:rsid w:val="007E63E6"/>
    <w:rsid w:val="007E6AE4"/>
    <w:rsid w:val="007E6E16"/>
    <w:rsid w:val="007E704C"/>
    <w:rsid w:val="007E73E0"/>
    <w:rsid w:val="007E786D"/>
    <w:rsid w:val="007E7A2F"/>
    <w:rsid w:val="007F0B2E"/>
    <w:rsid w:val="007F0B74"/>
    <w:rsid w:val="007F1480"/>
    <w:rsid w:val="007F1895"/>
    <w:rsid w:val="007F2784"/>
    <w:rsid w:val="007F2C36"/>
    <w:rsid w:val="007F31A5"/>
    <w:rsid w:val="007F36E2"/>
    <w:rsid w:val="007F3F1F"/>
    <w:rsid w:val="007F40D7"/>
    <w:rsid w:val="007F4A9A"/>
    <w:rsid w:val="007F4BC0"/>
    <w:rsid w:val="007F4C68"/>
    <w:rsid w:val="007F5A74"/>
    <w:rsid w:val="007F5A81"/>
    <w:rsid w:val="007F6060"/>
    <w:rsid w:val="007F7235"/>
    <w:rsid w:val="007F7331"/>
    <w:rsid w:val="008004CC"/>
    <w:rsid w:val="0080179F"/>
    <w:rsid w:val="00801D11"/>
    <w:rsid w:val="00802AF8"/>
    <w:rsid w:val="00804280"/>
    <w:rsid w:val="00804D8C"/>
    <w:rsid w:val="00804E65"/>
    <w:rsid w:val="00805032"/>
    <w:rsid w:val="008053A9"/>
    <w:rsid w:val="0080575C"/>
    <w:rsid w:val="00805993"/>
    <w:rsid w:val="008060F1"/>
    <w:rsid w:val="008066EC"/>
    <w:rsid w:val="00806B4C"/>
    <w:rsid w:val="00810491"/>
    <w:rsid w:val="00810B98"/>
    <w:rsid w:val="00810E4F"/>
    <w:rsid w:val="00810FCD"/>
    <w:rsid w:val="00811085"/>
    <w:rsid w:val="00811196"/>
    <w:rsid w:val="00811868"/>
    <w:rsid w:val="0081239F"/>
    <w:rsid w:val="00812509"/>
    <w:rsid w:val="008128DB"/>
    <w:rsid w:val="0081311F"/>
    <w:rsid w:val="00813B9A"/>
    <w:rsid w:val="00813CE6"/>
    <w:rsid w:val="00813D59"/>
    <w:rsid w:val="00814239"/>
    <w:rsid w:val="008144C8"/>
    <w:rsid w:val="00814AB3"/>
    <w:rsid w:val="0081526C"/>
    <w:rsid w:val="008152B5"/>
    <w:rsid w:val="008156A4"/>
    <w:rsid w:val="0081573E"/>
    <w:rsid w:val="00815AED"/>
    <w:rsid w:val="00815BBB"/>
    <w:rsid w:val="00815C0C"/>
    <w:rsid w:val="008162EC"/>
    <w:rsid w:val="00816FCA"/>
    <w:rsid w:val="008172AF"/>
    <w:rsid w:val="008174A5"/>
    <w:rsid w:val="008202E2"/>
    <w:rsid w:val="00820864"/>
    <w:rsid w:val="00820B79"/>
    <w:rsid w:val="00820D72"/>
    <w:rsid w:val="00821764"/>
    <w:rsid w:val="00821EBC"/>
    <w:rsid w:val="00822070"/>
    <w:rsid w:val="00822125"/>
    <w:rsid w:val="00822B6A"/>
    <w:rsid w:val="00822C31"/>
    <w:rsid w:val="00822D49"/>
    <w:rsid w:val="00823175"/>
    <w:rsid w:val="008244FD"/>
    <w:rsid w:val="00826098"/>
    <w:rsid w:val="008269CC"/>
    <w:rsid w:val="00826CE2"/>
    <w:rsid w:val="00827A62"/>
    <w:rsid w:val="00830288"/>
    <w:rsid w:val="0083050C"/>
    <w:rsid w:val="0083219E"/>
    <w:rsid w:val="00833C06"/>
    <w:rsid w:val="00834A26"/>
    <w:rsid w:val="00834B28"/>
    <w:rsid w:val="00834E4B"/>
    <w:rsid w:val="00835389"/>
    <w:rsid w:val="008355E7"/>
    <w:rsid w:val="00835D24"/>
    <w:rsid w:val="0083620E"/>
    <w:rsid w:val="0083626B"/>
    <w:rsid w:val="008373E3"/>
    <w:rsid w:val="00837546"/>
    <w:rsid w:val="00837876"/>
    <w:rsid w:val="00837FBC"/>
    <w:rsid w:val="00840789"/>
    <w:rsid w:val="00840C79"/>
    <w:rsid w:val="00841F90"/>
    <w:rsid w:val="00842B1C"/>
    <w:rsid w:val="00842CF1"/>
    <w:rsid w:val="0084386A"/>
    <w:rsid w:val="00843A49"/>
    <w:rsid w:val="0084556C"/>
    <w:rsid w:val="00845C9B"/>
    <w:rsid w:val="00845E1B"/>
    <w:rsid w:val="00847A31"/>
    <w:rsid w:val="00847D40"/>
    <w:rsid w:val="00847E6B"/>
    <w:rsid w:val="00850A41"/>
    <w:rsid w:val="00850E61"/>
    <w:rsid w:val="00851845"/>
    <w:rsid w:val="008527F1"/>
    <w:rsid w:val="00853264"/>
    <w:rsid w:val="0085328C"/>
    <w:rsid w:val="008538CB"/>
    <w:rsid w:val="00853D4E"/>
    <w:rsid w:val="00853F1C"/>
    <w:rsid w:val="00854313"/>
    <w:rsid w:val="00854E71"/>
    <w:rsid w:val="00855B2D"/>
    <w:rsid w:val="008565C9"/>
    <w:rsid w:val="00856BE1"/>
    <w:rsid w:val="00857378"/>
    <w:rsid w:val="00857990"/>
    <w:rsid w:val="008579A2"/>
    <w:rsid w:val="00857C98"/>
    <w:rsid w:val="00860898"/>
    <w:rsid w:val="0086132E"/>
    <w:rsid w:val="0086164A"/>
    <w:rsid w:val="00861676"/>
    <w:rsid w:val="0086185A"/>
    <w:rsid w:val="00862038"/>
    <w:rsid w:val="008620C6"/>
    <w:rsid w:val="00862DC0"/>
    <w:rsid w:val="00862F7C"/>
    <w:rsid w:val="00863558"/>
    <w:rsid w:val="00863CEC"/>
    <w:rsid w:val="00864113"/>
    <w:rsid w:val="00864238"/>
    <w:rsid w:val="00864794"/>
    <w:rsid w:val="00864B6B"/>
    <w:rsid w:val="00865064"/>
    <w:rsid w:val="00865EBA"/>
    <w:rsid w:val="008663D3"/>
    <w:rsid w:val="00866539"/>
    <w:rsid w:val="00867E85"/>
    <w:rsid w:val="00867FB9"/>
    <w:rsid w:val="008705CF"/>
    <w:rsid w:val="00870D76"/>
    <w:rsid w:val="0087143A"/>
    <w:rsid w:val="00871BF4"/>
    <w:rsid w:val="008721B0"/>
    <w:rsid w:val="0087342B"/>
    <w:rsid w:val="008736CD"/>
    <w:rsid w:val="0087421D"/>
    <w:rsid w:val="008765C3"/>
    <w:rsid w:val="0087778F"/>
    <w:rsid w:val="00877906"/>
    <w:rsid w:val="00877E5B"/>
    <w:rsid w:val="00877FDE"/>
    <w:rsid w:val="0088012C"/>
    <w:rsid w:val="00880B5B"/>
    <w:rsid w:val="00880EDE"/>
    <w:rsid w:val="008817E7"/>
    <w:rsid w:val="008819F5"/>
    <w:rsid w:val="00881C70"/>
    <w:rsid w:val="0088271F"/>
    <w:rsid w:val="00882990"/>
    <w:rsid w:val="008829A6"/>
    <w:rsid w:val="0088347A"/>
    <w:rsid w:val="008834B3"/>
    <w:rsid w:val="00883EE2"/>
    <w:rsid w:val="00884AAD"/>
    <w:rsid w:val="00884B9D"/>
    <w:rsid w:val="00884D20"/>
    <w:rsid w:val="00884E44"/>
    <w:rsid w:val="008856EA"/>
    <w:rsid w:val="00885C35"/>
    <w:rsid w:val="00886DEF"/>
    <w:rsid w:val="00887A63"/>
    <w:rsid w:val="008919C0"/>
    <w:rsid w:val="00891C79"/>
    <w:rsid w:val="00892091"/>
    <w:rsid w:val="0089247B"/>
    <w:rsid w:val="0089258D"/>
    <w:rsid w:val="008928F7"/>
    <w:rsid w:val="00892B27"/>
    <w:rsid w:val="00893347"/>
    <w:rsid w:val="008936B2"/>
    <w:rsid w:val="00893D34"/>
    <w:rsid w:val="00894F71"/>
    <w:rsid w:val="00896C95"/>
    <w:rsid w:val="008A0159"/>
    <w:rsid w:val="008A0E96"/>
    <w:rsid w:val="008A1D0B"/>
    <w:rsid w:val="008A2A01"/>
    <w:rsid w:val="008A2D06"/>
    <w:rsid w:val="008A353D"/>
    <w:rsid w:val="008A3F9D"/>
    <w:rsid w:val="008A4C17"/>
    <w:rsid w:val="008A60AD"/>
    <w:rsid w:val="008A76F1"/>
    <w:rsid w:val="008A7AC8"/>
    <w:rsid w:val="008A7C44"/>
    <w:rsid w:val="008A7E79"/>
    <w:rsid w:val="008B1245"/>
    <w:rsid w:val="008B139C"/>
    <w:rsid w:val="008B26D2"/>
    <w:rsid w:val="008B2FE8"/>
    <w:rsid w:val="008B33EE"/>
    <w:rsid w:val="008B33FC"/>
    <w:rsid w:val="008B4272"/>
    <w:rsid w:val="008B47C7"/>
    <w:rsid w:val="008B4844"/>
    <w:rsid w:val="008B49EA"/>
    <w:rsid w:val="008B4FBE"/>
    <w:rsid w:val="008B53D4"/>
    <w:rsid w:val="008B6913"/>
    <w:rsid w:val="008B6DD9"/>
    <w:rsid w:val="008B7F52"/>
    <w:rsid w:val="008B7FAB"/>
    <w:rsid w:val="008C02D4"/>
    <w:rsid w:val="008C030A"/>
    <w:rsid w:val="008C1107"/>
    <w:rsid w:val="008C19A0"/>
    <w:rsid w:val="008C2108"/>
    <w:rsid w:val="008C2487"/>
    <w:rsid w:val="008C3599"/>
    <w:rsid w:val="008C3E72"/>
    <w:rsid w:val="008C4934"/>
    <w:rsid w:val="008C4F24"/>
    <w:rsid w:val="008C5817"/>
    <w:rsid w:val="008C5BAA"/>
    <w:rsid w:val="008C5F6B"/>
    <w:rsid w:val="008C6274"/>
    <w:rsid w:val="008C6BAA"/>
    <w:rsid w:val="008C6E67"/>
    <w:rsid w:val="008C7118"/>
    <w:rsid w:val="008C73D9"/>
    <w:rsid w:val="008D04F8"/>
    <w:rsid w:val="008D0E07"/>
    <w:rsid w:val="008D27EA"/>
    <w:rsid w:val="008D2C14"/>
    <w:rsid w:val="008D3252"/>
    <w:rsid w:val="008D34E6"/>
    <w:rsid w:val="008D370C"/>
    <w:rsid w:val="008D3DBF"/>
    <w:rsid w:val="008D4E70"/>
    <w:rsid w:val="008D5F54"/>
    <w:rsid w:val="008D5FA0"/>
    <w:rsid w:val="008D6038"/>
    <w:rsid w:val="008D6451"/>
    <w:rsid w:val="008D75BD"/>
    <w:rsid w:val="008D7C08"/>
    <w:rsid w:val="008E03A0"/>
    <w:rsid w:val="008E0D60"/>
    <w:rsid w:val="008E0F80"/>
    <w:rsid w:val="008E1061"/>
    <w:rsid w:val="008E1290"/>
    <w:rsid w:val="008E1428"/>
    <w:rsid w:val="008E229A"/>
    <w:rsid w:val="008E22B2"/>
    <w:rsid w:val="008E2DE4"/>
    <w:rsid w:val="008E3702"/>
    <w:rsid w:val="008E3779"/>
    <w:rsid w:val="008E3F62"/>
    <w:rsid w:val="008E41B4"/>
    <w:rsid w:val="008E45F6"/>
    <w:rsid w:val="008E4E06"/>
    <w:rsid w:val="008E533E"/>
    <w:rsid w:val="008E55E5"/>
    <w:rsid w:val="008E5626"/>
    <w:rsid w:val="008E6180"/>
    <w:rsid w:val="008E659C"/>
    <w:rsid w:val="008E6E04"/>
    <w:rsid w:val="008E6E10"/>
    <w:rsid w:val="008E7185"/>
    <w:rsid w:val="008E7FB1"/>
    <w:rsid w:val="008F02BA"/>
    <w:rsid w:val="008F18B0"/>
    <w:rsid w:val="008F2B3F"/>
    <w:rsid w:val="008F2C38"/>
    <w:rsid w:val="008F2DE9"/>
    <w:rsid w:val="008F4422"/>
    <w:rsid w:val="008F4D8A"/>
    <w:rsid w:val="008F4E26"/>
    <w:rsid w:val="008F515A"/>
    <w:rsid w:val="008F5930"/>
    <w:rsid w:val="008F6392"/>
    <w:rsid w:val="008F66DD"/>
    <w:rsid w:val="008F73CE"/>
    <w:rsid w:val="008F7827"/>
    <w:rsid w:val="008F7AC6"/>
    <w:rsid w:val="008F7F91"/>
    <w:rsid w:val="009003BA"/>
    <w:rsid w:val="009009F5"/>
    <w:rsid w:val="00900C77"/>
    <w:rsid w:val="009019F9"/>
    <w:rsid w:val="00904143"/>
    <w:rsid w:val="00904383"/>
    <w:rsid w:val="009050FB"/>
    <w:rsid w:val="00905ADD"/>
    <w:rsid w:val="00905DAD"/>
    <w:rsid w:val="00907028"/>
    <w:rsid w:val="00910DEF"/>
    <w:rsid w:val="00910FAF"/>
    <w:rsid w:val="00912096"/>
    <w:rsid w:val="00912365"/>
    <w:rsid w:val="00912387"/>
    <w:rsid w:val="009134CE"/>
    <w:rsid w:val="009139C9"/>
    <w:rsid w:val="00913A84"/>
    <w:rsid w:val="0091400A"/>
    <w:rsid w:val="0091405E"/>
    <w:rsid w:val="009146BC"/>
    <w:rsid w:val="009148AB"/>
    <w:rsid w:val="00914B1A"/>
    <w:rsid w:val="0091532D"/>
    <w:rsid w:val="00915992"/>
    <w:rsid w:val="00915D84"/>
    <w:rsid w:val="009169ED"/>
    <w:rsid w:val="00917558"/>
    <w:rsid w:val="00917E19"/>
    <w:rsid w:val="00920829"/>
    <w:rsid w:val="00920CAF"/>
    <w:rsid w:val="00921F32"/>
    <w:rsid w:val="0092269D"/>
    <w:rsid w:val="00922948"/>
    <w:rsid w:val="00923459"/>
    <w:rsid w:val="00923500"/>
    <w:rsid w:val="00923599"/>
    <w:rsid w:val="009248E5"/>
    <w:rsid w:val="00926B7D"/>
    <w:rsid w:val="00927340"/>
    <w:rsid w:val="009276F0"/>
    <w:rsid w:val="00927788"/>
    <w:rsid w:val="00927A89"/>
    <w:rsid w:val="00930560"/>
    <w:rsid w:val="009309CF"/>
    <w:rsid w:val="00930B97"/>
    <w:rsid w:val="00931537"/>
    <w:rsid w:val="00932D40"/>
    <w:rsid w:val="00933B34"/>
    <w:rsid w:val="00933E87"/>
    <w:rsid w:val="00934892"/>
    <w:rsid w:val="009354FB"/>
    <w:rsid w:val="00935E65"/>
    <w:rsid w:val="009360A6"/>
    <w:rsid w:val="0093768A"/>
    <w:rsid w:val="00937C40"/>
    <w:rsid w:val="00937E47"/>
    <w:rsid w:val="009400E1"/>
    <w:rsid w:val="00940124"/>
    <w:rsid w:val="009401D8"/>
    <w:rsid w:val="00940E92"/>
    <w:rsid w:val="0094115D"/>
    <w:rsid w:val="009411A3"/>
    <w:rsid w:val="00941773"/>
    <w:rsid w:val="00942253"/>
    <w:rsid w:val="009426F2"/>
    <w:rsid w:val="00942A32"/>
    <w:rsid w:val="00942B32"/>
    <w:rsid w:val="0094385A"/>
    <w:rsid w:val="009443CA"/>
    <w:rsid w:val="0094508B"/>
    <w:rsid w:val="00946100"/>
    <w:rsid w:val="00946A78"/>
    <w:rsid w:val="009473A2"/>
    <w:rsid w:val="009473E3"/>
    <w:rsid w:val="0094774E"/>
    <w:rsid w:val="00950B8F"/>
    <w:rsid w:val="00950CD7"/>
    <w:rsid w:val="00950FA4"/>
    <w:rsid w:val="0095141D"/>
    <w:rsid w:val="009518D2"/>
    <w:rsid w:val="00951D89"/>
    <w:rsid w:val="0095281A"/>
    <w:rsid w:val="0095399D"/>
    <w:rsid w:val="00953CFF"/>
    <w:rsid w:val="00953FF1"/>
    <w:rsid w:val="0095472A"/>
    <w:rsid w:val="0095544A"/>
    <w:rsid w:val="0095573D"/>
    <w:rsid w:val="009604EC"/>
    <w:rsid w:val="00960BD3"/>
    <w:rsid w:val="009612DA"/>
    <w:rsid w:val="00961B68"/>
    <w:rsid w:val="00962715"/>
    <w:rsid w:val="00963051"/>
    <w:rsid w:val="009643E1"/>
    <w:rsid w:val="0096448B"/>
    <w:rsid w:val="00964FDC"/>
    <w:rsid w:val="00965515"/>
    <w:rsid w:val="00965689"/>
    <w:rsid w:val="00965894"/>
    <w:rsid w:val="00966323"/>
    <w:rsid w:val="00966909"/>
    <w:rsid w:val="00966D7D"/>
    <w:rsid w:val="00967320"/>
    <w:rsid w:val="009676D4"/>
    <w:rsid w:val="0097002E"/>
    <w:rsid w:val="009706AA"/>
    <w:rsid w:val="00970CBD"/>
    <w:rsid w:val="0097105C"/>
    <w:rsid w:val="00971250"/>
    <w:rsid w:val="00971B71"/>
    <w:rsid w:val="00971F2B"/>
    <w:rsid w:val="009728B0"/>
    <w:rsid w:val="00972D63"/>
    <w:rsid w:val="00972F13"/>
    <w:rsid w:val="00973159"/>
    <w:rsid w:val="00973203"/>
    <w:rsid w:val="00973267"/>
    <w:rsid w:val="009738B0"/>
    <w:rsid w:val="0097486F"/>
    <w:rsid w:val="00975462"/>
    <w:rsid w:val="00975741"/>
    <w:rsid w:val="009757CB"/>
    <w:rsid w:val="009760C8"/>
    <w:rsid w:val="0097642A"/>
    <w:rsid w:val="00977482"/>
    <w:rsid w:val="0098014D"/>
    <w:rsid w:val="0098023E"/>
    <w:rsid w:val="0098133D"/>
    <w:rsid w:val="009814B6"/>
    <w:rsid w:val="00981D33"/>
    <w:rsid w:val="00981EBB"/>
    <w:rsid w:val="009820C0"/>
    <w:rsid w:val="00982125"/>
    <w:rsid w:val="00982B3C"/>
    <w:rsid w:val="00983CA8"/>
    <w:rsid w:val="009840AA"/>
    <w:rsid w:val="0098421A"/>
    <w:rsid w:val="00984265"/>
    <w:rsid w:val="00984571"/>
    <w:rsid w:val="0098475E"/>
    <w:rsid w:val="009849D1"/>
    <w:rsid w:val="00985DD4"/>
    <w:rsid w:val="00986BC9"/>
    <w:rsid w:val="009879C1"/>
    <w:rsid w:val="009879C3"/>
    <w:rsid w:val="00987FC0"/>
    <w:rsid w:val="00990598"/>
    <w:rsid w:val="00990B05"/>
    <w:rsid w:val="00990F4E"/>
    <w:rsid w:val="00991C2B"/>
    <w:rsid w:val="009925D9"/>
    <w:rsid w:val="009925FC"/>
    <w:rsid w:val="00992CA0"/>
    <w:rsid w:val="00992FD6"/>
    <w:rsid w:val="00993117"/>
    <w:rsid w:val="0099312A"/>
    <w:rsid w:val="009939F6"/>
    <w:rsid w:val="00993F58"/>
    <w:rsid w:val="0099443C"/>
    <w:rsid w:val="00994542"/>
    <w:rsid w:val="009947AC"/>
    <w:rsid w:val="009948DA"/>
    <w:rsid w:val="00994910"/>
    <w:rsid w:val="00994B1C"/>
    <w:rsid w:val="009951AC"/>
    <w:rsid w:val="00995263"/>
    <w:rsid w:val="0099607E"/>
    <w:rsid w:val="009966EA"/>
    <w:rsid w:val="009971B4"/>
    <w:rsid w:val="00997F74"/>
    <w:rsid w:val="009A00ED"/>
    <w:rsid w:val="009A029F"/>
    <w:rsid w:val="009A0628"/>
    <w:rsid w:val="009A0C64"/>
    <w:rsid w:val="009A13E3"/>
    <w:rsid w:val="009A284E"/>
    <w:rsid w:val="009A286F"/>
    <w:rsid w:val="009A2DB6"/>
    <w:rsid w:val="009A31EC"/>
    <w:rsid w:val="009A3213"/>
    <w:rsid w:val="009A419A"/>
    <w:rsid w:val="009A43F5"/>
    <w:rsid w:val="009A4953"/>
    <w:rsid w:val="009A4991"/>
    <w:rsid w:val="009A5349"/>
    <w:rsid w:val="009A577D"/>
    <w:rsid w:val="009A59D5"/>
    <w:rsid w:val="009A668E"/>
    <w:rsid w:val="009A6824"/>
    <w:rsid w:val="009A688D"/>
    <w:rsid w:val="009A6944"/>
    <w:rsid w:val="009A6B39"/>
    <w:rsid w:val="009A6E51"/>
    <w:rsid w:val="009A6F2C"/>
    <w:rsid w:val="009B0D69"/>
    <w:rsid w:val="009B0EDC"/>
    <w:rsid w:val="009B12BA"/>
    <w:rsid w:val="009B1824"/>
    <w:rsid w:val="009B2092"/>
    <w:rsid w:val="009B324F"/>
    <w:rsid w:val="009B36A0"/>
    <w:rsid w:val="009B38DC"/>
    <w:rsid w:val="009B3CFD"/>
    <w:rsid w:val="009B3D00"/>
    <w:rsid w:val="009B40EF"/>
    <w:rsid w:val="009B4778"/>
    <w:rsid w:val="009B4B22"/>
    <w:rsid w:val="009B4D01"/>
    <w:rsid w:val="009B6A09"/>
    <w:rsid w:val="009B6AB6"/>
    <w:rsid w:val="009B72D9"/>
    <w:rsid w:val="009B74CE"/>
    <w:rsid w:val="009C065A"/>
    <w:rsid w:val="009C0973"/>
    <w:rsid w:val="009C10BF"/>
    <w:rsid w:val="009C11B2"/>
    <w:rsid w:val="009C1599"/>
    <w:rsid w:val="009C1774"/>
    <w:rsid w:val="009C3E90"/>
    <w:rsid w:val="009C3EC4"/>
    <w:rsid w:val="009C4198"/>
    <w:rsid w:val="009C4307"/>
    <w:rsid w:val="009C4E35"/>
    <w:rsid w:val="009C5EE9"/>
    <w:rsid w:val="009C5FF0"/>
    <w:rsid w:val="009C6334"/>
    <w:rsid w:val="009C68BE"/>
    <w:rsid w:val="009C6C86"/>
    <w:rsid w:val="009C6D4F"/>
    <w:rsid w:val="009C7378"/>
    <w:rsid w:val="009C78EF"/>
    <w:rsid w:val="009D06DE"/>
    <w:rsid w:val="009D26FD"/>
    <w:rsid w:val="009D2AA4"/>
    <w:rsid w:val="009D2EE2"/>
    <w:rsid w:val="009D307F"/>
    <w:rsid w:val="009D4600"/>
    <w:rsid w:val="009D499E"/>
    <w:rsid w:val="009D5585"/>
    <w:rsid w:val="009D58E1"/>
    <w:rsid w:val="009D5DEA"/>
    <w:rsid w:val="009D6394"/>
    <w:rsid w:val="009D6521"/>
    <w:rsid w:val="009D6B89"/>
    <w:rsid w:val="009D73EB"/>
    <w:rsid w:val="009D7432"/>
    <w:rsid w:val="009D7694"/>
    <w:rsid w:val="009E0262"/>
    <w:rsid w:val="009E02FE"/>
    <w:rsid w:val="009E07A6"/>
    <w:rsid w:val="009E0851"/>
    <w:rsid w:val="009E0A96"/>
    <w:rsid w:val="009E0C7F"/>
    <w:rsid w:val="009E200E"/>
    <w:rsid w:val="009E2A11"/>
    <w:rsid w:val="009E2AD6"/>
    <w:rsid w:val="009E32B6"/>
    <w:rsid w:val="009E37DE"/>
    <w:rsid w:val="009E3AFD"/>
    <w:rsid w:val="009E3C27"/>
    <w:rsid w:val="009E4900"/>
    <w:rsid w:val="009E4A19"/>
    <w:rsid w:val="009E58D2"/>
    <w:rsid w:val="009E6326"/>
    <w:rsid w:val="009E696A"/>
    <w:rsid w:val="009E6CF2"/>
    <w:rsid w:val="009E6E91"/>
    <w:rsid w:val="009E72C8"/>
    <w:rsid w:val="009E74B4"/>
    <w:rsid w:val="009E7CA4"/>
    <w:rsid w:val="009F0885"/>
    <w:rsid w:val="009F17F5"/>
    <w:rsid w:val="009F2FEF"/>
    <w:rsid w:val="009F30D1"/>
    <w:rsid w:val="009F45DC"/>
    <w:rsid w:val="009F4FA2"/>
    <w:rsid w:val="009F4FB2"/>
    <w:rsid w:val="009F5265"/>
    <w:rsid w:val="009F57C7"/>
    <w:rsid w:val="009F5B81"/>
    <w:rsid w:val="009F5D60"/>
    <w:rsid w:val="009F5ED9"/>
    <w:rsid w:val="009F6C3D"/>
    <w:rsid w:val="009F7117"/>
    <w:rsid w:val="009F7C2D"/>
    <w:rsid w:val="00A002D6"/>
    <w:rsid w:val="00A00AF4"/>
    <w:rsid w:val="00A00BA1"/>
    <w:rsid w:val="00A00C15"/>
    <w:rsid w:val="00A0155D"/>
    <w:rsid w:val="00A01D82"/>
    <w:rsid w:val="00A0215E"/>
    <w:rsid w:val="00A02534"/>
    <w:rsid w:val="00A0298F"/>
    <w:rsid w:val="00A02C22"/>
    <w:rsid w:val="00A02C98"/>
    <w:rsid w:val="00A02D56"/>
    <w:rsid w:val="00A03E3B"/>
    <w:rsid w:val="00A03FEA"/>
    <w:rsid w:val="00A04C37"/>
    <w:rsid w:val="00A04C60"/>
    <w:rsid w:val="00A04D04"/>
    <w:rsid w:val="00A0531A"/>
    <w:rsid w:val="00A05A54"/>
    <w:rsid w:val="00A06203"/>
    <w:rsid w:val="00A063A4"/>
    <w:rsid w:val="00A07662"/>
    <w:rsid w:val="00A102FC"/>
    <w:rsid w:val="00A10654"/>
    <w:rsid w:val="00A117B6"/>
    <w:rsid w:val="00A11BA3"/>
    <w:rsid w:val="00A11D08"/>
    <w:rsid w:val="00A11DE3"/>
    <w:rsid w:val="00A1381D"/>
    <w:rsid w:val="00A13EA5"/>
    <w:rsid w:val="00A144ED"/>
    <w:rsid w:val="00A1589B"/>
    <w:rsid w:val="00A15911"/>
    <w:rsid w:val="00A15AD9"/>
    <w:rsid w:val="00A1610E"/>
    <w:rsid w:val="00A170B8"/>
    <w:rsid w:val="00A17ECF"/>
    <w:rsid w:val="00A17EDF"/>
    <w:rsid w:val="00A17F76"/>
    <w:rsid w:val="00A205A8"/>
    <w:rsid w:val="00A20BD5"/>
    <w:rsid w:val="00A2246F"/>
    <w:rsid w:val="00A22633"/>
    <w:rsid w:val="00A244F0"/>
    <w:rsid w:val="00A24BD2"/>
    <w:rsid w:val="00A25037"/>
    <w:rsid w:val="00A253C4"/>
    <w:rsid w:val="00A25644"/>
    <w:rsid w:val="00A2627C"/>
    <w:rsid w:val="00A2652F"/>
    <w:rsid w:val="00A26912"/>
    <w:rsid w:val="00A26B12"/>
    <w:rsid w:val="00A26D0A"/>
    <w:rsid w:val="00A27621"/>
    <w:rsid w:val="00A30971"/>
    <w:rsid w:val="00A3106E"/>
    <w:rsid w:val="00A31172"/>
    <w:rsid w:val="00A311A6"/>
    <w:rsid w:val="00A32B92"/>
    <w:rsid w:val="00A3321C"/>
    <w:rsid w:val="00A3360B"/>
    <w:rsid w:val="00A33AAA"/>
    <w:rsid w:val="00A33F3F"/>
    <w:rsid w:val="00A34053"/>
    <w:rsid w:val="00A34617"/>
    <w:rsid w:val="00A34B16"/>
    <w:rsid w:val="00A35032"/>
    <w:rsid w:val="00A3556E"/>
    <w:rsid w:val="00A35E0B"/>
    <w:rsid w:val="00A369CF"/>
    <w:rsid w:val="00A402E4"/>
    <w:rsid w:val="00A40742"/>
    <w:rsid w:val="00A40EF4"/>
    <w:rsid w:val="00A41734"/>
    <w:rsid w:val="00A41B6D"/>
    <w:rsid w:val="00A41C4E"/>
    <w:rsid w:val="00A41C85"/>
    <w:rsid w:val="00A436BD"/>
    <w:rsid w:val="00A43ADC"/>
    <w:rsid w:val="00A44FA2"/>
    <w:rsid w:val="00A451AD"/>
    <w:rsid w:val="00A462BB"/>
    <w:rsid w:val="00A46F6E"/>
    <w:rsid w:val="00A471F3"/>
    <w:rsid w:val="00A4777F"/>
    <w:rsid w:val="00A50509"/>
    <w:rsid w:val="00A505F0"/>
    <w:rsid w:val="00A51063"/>
    <w:rsid w:val="00A51099"/>
    <w:rsid w:val="00A512B8"/>
    <w:rsid w:val="00A515C4"/>
    <w:rsid w:val="00A51C6E"/>
    <w:rsid w:val="00A520DA"/>
    <w:rsid w:val="00A5210C"/>
    <w:rsid w:val="00A523D9"/>
    <w:rsid w:val="00A52B76"/>
    <w:rsid w:val="00A53415"/>
    <w:rsid w:val="00A535BC"/>
    <w:rsid w:val="00A53B6C"/>
    <w:rsid w:val="00A53C91"/>
    <w:rsid w:val="00A54042"/>
    <w:rsid w:val="00A5448B"/>
    <w:rsid w:val="00A54A91"/>
    <w:rsid w:val="00A56748"/>
    <w:rsid w:val="00A5690A"/>
    <w:rsid w:val="00A5713C"/>
    <w:rsid w:val="00A5740E"/>
    <w:rsid w:val="00A57CFA"/>
    <w:rsid w:val="00A57E12"/>
    <w:rsid w:val="00A60879"/>
    <w:rsid w:val="00A60C2D"/>
    <w:rsid w:val="00A60EDC"/>
    <w:rsid w:val="00A619A9"/>
    <w:rsid w:val="00A62799"/>
    <w:rsid w:val="00A65704"/>
    <w:rsid w:val="00A65A52"/>
    <w:rsid w:val="00A65B3D"/>
    <w:rsid w:val="00A660BC"/>
    <w:rsid w:val="00A66509"/>
    <w:rsid w:val="00A66A5A"/>
    <w:rsid w:val="00A67CBF"/>
    <w:rsid w:val="00A7012B"/>
    <w:rsid w:val="00A7071B"/>
    <w:rsid w:val="00A70B78"/>
    <w:rsid w:val="00A71CBC"/>
    <w:rsid w:val="00A72827"/>
    <w:rsid w:val="00A72A19"/>
    <w:rsid w:val="00A734ED"/>
    <w:rsid w:val="00A73CEA"/>
    <w:rsid w:val="00A748A9"/>
    <w:rsid w:val="00A748FD"/>
    <w:rsid w:val="00A753C0"/>
    <w:rsid w:val="00A756ED"/>
    <w:rsid w:val="00A75858"/>
    <w:rsid w:val="00A75F57"/>
    <w:rsid w:val="00A776CA"/>
    <w:rsid w:val="00A778D8"/>
    <w:rsid w:val="00A80F09"/>
    <w:rsid w:val="00A818C2"/>
    <w:rsid w:val="00A82341"/>
    <w:rsid w:val="00A830D2"/>
    <w:rsid w:val="00A83A80"/>
    <w:rsid w:val="00A84AD4"/>
    <w:rsid w:val="00A84C65"/>
    <w:rsid w:val="00A84F97"/>
    <w:rsid w:val="00A853E4"/>
    <w:rsid w:val="00A85C10"/>
    <w:rsid w:val="00A86143"/>
    <w:rsid w:val="00A863FA"/>
    <w:rsid w:val="00A8680A"/>
    <w:rsid w:val="00A8680D"/>
    <w:rsid w:val="00A869F6"/>
    <w:rsid w:val="00A86ABE"/>
    <w:rsid w:val="00A87032"/>
    <w:rsid w:val="00A87DA1"/>
    <w:rsid w:val="00A91BEC"/>
    <w:rsid w:val="00A92144"/>
    <w:rsid w:val="00A922E8"/>
    <w:rsid w:val="00A92751"/>
    <w:rsid w:val="00A92911"/>
    <w:rsid w:val="00A92CE2"/>
    <w:rsid w:val="00A93132"/>
    <w:rsid w:val="00A9334E"/>
    <w:rsid w:val="00A93B15"/>
    <w:rsid w:val="00A9466B"/>
    <w:rsid w:val="00A9497D"/>
    <w:rsid w:val="00A95900"/>
    <w:rsid w:val="00A95C4C"/>
    <w:rsid w:val="00A95FF9"/>
    <w:rsid w:val="00A9629A"/>
    <w:rsid w:val="00A96404"/>
    <w:rsid w:val="00A969FD"/>
    <w:rsid w:val="00A97593"/>
    <w:rsid w:val="00AA0733"/>
    <w:rsid w:val="00AA098B"/>
    <w:rsid w:val="00AA09C5"/>
    <w:rsid w:val="00AA1D41"/>
    <w:rsid w:val="00AA2137"/>
    <w:rsid w:val="00AA2757"/>
    <w:rsid w:val="00AA27D5"/>
    <w:rsid w:val="00AA2B05"/>
    <w:rsid w:val="00AA36F2"/>
    <w:rsid w:val="00AA36FD"/>
    <w:rsid w:val="00AA4C8E"/>
    <w:rsid w:val="00AA5B68"/>
    <w:rsid w:val="00AA5B7D"/>
    <w:rsid w:val="00AA5DE2"/>
    <w:rsid w:val="00AA5F0A"/>
    <w:rsid w:val="00AA61F7"/>
    <w:rsid w:val="00AA629C"/>
    <w:rsid w:val="00AA6A96"/>
    <w:rsid w:val="00AA6ACD"/>
    <w:rsid w:val="00AA7578"/>
    <w:rsid w:val="00AA7ACF"/>
    <w:rsid w:val="00AB04B6"/>
    <w:rsid w:val="00AB2191"/>
    <w:rsid w:val="00AB2465"/>
    <w:rsid w:val="00AB27CF"/>
    <w:rsid w:val="00AB2E0D"/>
    <w:rsid w:val="00AB3BD9"/>
    <w:rsid w:val="00AB3DF1"/>
    <w:rsid w:val="00AB4578"/>
    <w:rsid w:val="00AB494A"/>
    <w:rsid w:val="00AB4D04"/>
    <w:rsid w:val="00AB5995"/>
    <w:rsid w:val="00AB60F5"/>
    <w:rsid w:val="00AB6137"/>
    <w:rsid w:val="00AB68F3"/>
    <w:rsid w:val="00AC06F8"/>
    <w:rsid w:val="00AC161F"/>
    <w:rsid w:val="00AC225F"/>
    <w:rsid w:val="00AC36E2"/>
    <w:rsid w:val="00AC43DB"/>
    <w:rsid w:val="00AC45E7"/>
    <w:rsid w:val="00AC4937"/>
    <w:rsid w:val="00AC523C"/>
    <w:rsid w:val="00AC5535"/>
    <w:rsid w:val="00AC5A6A"/>
    <w:rsid w:val="00AC6045"/>
    <w:rsid w:val="00AC6207"/>
    <w:rsid w:val="00AC6BC9"/>
    <w:rsid w:val="00AC6EB2"/>
    <w:rsid w:val="00AD148F"/>
    <w:rsid w:val="00AD364F"/>
    <w:rsid w:val="00AD454A"/>
    <w:rsid w:val="00AD4851"/>
    <w:rsid w:val="00AD4C53"/>
    <w:rsid w:val="00AD5087"/>
    <w:rsid w:val="00AD541B"/>
    <w:rsid w:val="00AD5B12"/>
    <w:rsid w:val="00AD5F1E"/>
    <w:rsid w:val="00AD6254"/>
    <w:rsid w:val="00AD6860"/>
    <w:rsid w:val="00AD6B81"/>
    <w:rsid w:val="00AE0202"/>
    <w:rsid w:val="00AE021A"/>
    <w:rsid w:val="00AE04E2"/>
    <w:rsid w:val="00AE2A73"/>
    <w:rsid w:val="00AE3BD2"/>
    <w:rsid w:val="00AE455F"/>
    <w:rsid w:val="00AE471C"/>
    <w:rsid w:val="00AE4A3F"/>
    <w:rsid w:val="00AE4E93"/>
    <w:rsid w:val="00AE4FCF"/>
    <w:rsid w:val="00AE51EA"/>
    <w:rsid w:val="00AE5C7D"/>
    <w:rsid w:val="00AE5E53"/>
    <w:rsid w:val="00AE64C2"/>
    <w:rsid w:val="00AE7547"/>
    <w:rsid w:val="00AE76DF"/>
    <w:rsid w:val="00AE7728"/>
    <w:rsid w:val="00AF0926"/>
    <w:rsid w:val="00AF0A7F"/>
    <w:rsid w:val="00AF0CEF"/>
    <w:rsid w:val="00AF1C0A"/>
    <w:rsid w:val="00AF1F7A"/>
    <w:rsid w:val="00AF2174"/>
    <w:rsid w:val="00AF25F4"/>
    <w:rsid w:val="00AF2B22"/>
    <w:rsid w:val="00AF34EA"/>
    <w:rsid w:val="00AF41E3"/>
    <w:rsid w:val="00AF5E3D"/>
    <w:rsid w:val="00AF60B1"/>
    <w:rsid w:val="00AF6348"/>
    <w:rsid w:val="00B015F6"/>
    <w:rsid w:val="00B01A52"/>
    <w:rsid w:val="00B01ABA"/>
    <w:rsid w:val="00B01E6F"/>
    <w:rsid w:val="00B02263"/>
    <w:rsid w:val="00B023AE"/>
    <w:rsid w:val="00B029E4"/>
    <w:rsid w:val="00B0373F"/>
    <w:rsid w:val="00B03B12"/>
    <w:rsid w:val="00B041A5"/>
    <w:rsid w:val="00B06AA4"/>
    <w:rsid w:val="00B06E11"/>
    <w:rsid w:val="00B0796A"/>
    <w:rsid w:val="00B07B8A"/>
    <w:rsid w:val="00B106DF"/>
    <w:rsid w:val="00B10C60"/>
    <w:rsid w:val="00B11305"/>
    <w:rsid w:val="00B12774"/>
    <w:rsid w:val="00B12F0A"/>
    <w:rsid w:val="00B13494"/>
    <w:rsid w:val="00B13D92"/>
    <w:rsid w:val="00B146B6"/>
    <w:rsid w:val="00B14BD1"/>
    <w:rsid w:val="00B16E65"/>
    <w:rsid w:val="00B172FA"/>
    <w:rsid w:val="00B17814"/>
    <w:rsid w:val="00B17925"/>
    <w:rsid w:val="00B17B63"/>
    <w:rsid w:val="00B17CE5"/>
    <w:rsid w:val="00B17E5E"/>
    <w:rsid w:val="00B20043"/>
    <w:rsid w:val="00B20309"/>
    <w:rsid w:val="00B21397"/>
    <w:rsid w:val="00B21566"/>
    <w:rsid w:val="00B22F96"/>
    <w:rsid w:val="00B232FA"/>
    <w:rsid w:val="00B236BC"/>
    <w:rsid w:val="00B23A26"/>
    <w:rsid w:val="00B23D4D"/>
    <w:rsid w:val="00B2439D"/>
    <w:rsid w:val="00B24466"/>
    <w:rsid w:val="00B24515"/>
    <w:rsid w:val="00B25392"/>
    <w:rsid w:val="00B2602E"/>
    <w:rsid w:val="00B26041"/>
    <w:rsid w:val="00B26754"/>
    <w:rsid w:val="00B2687A"/>
    <w:rsid w:val="00B27ABA"/>
    <w:rsid w:val="00B27CAC"/>
    <w:rsid w:val="00B30467"/>
    <w:rsid w:val="00B30FBF"/>
    <w:rsid w:val="00B31133"/>
    <w:rsid w:val="00B31476"/>
    <w:rsid w:val="00B31733"/>
    <w:rsid w:val="00B31A1D"/>
    <w:rsid w:val="00B32F0F"/>
    <w:rsid w:val="00B33369"/>
    <w:rsid w:val="00B33F7A"/>
    <w:rsid w:val="00B34711"/>
    <w:rsid w:val="00B3508B"/>
    <w:rsid w:val="00B35C9A"/>
    <w:rsid w:val="00B362AF"/>
    <w:rsid w:val="00B36AF1"/>
    <w:rsid w:val="00B373B0"/>
    <w:rsid w:val="00B37509"/>
    <w:rsid w:val="00B3799B"/>
    <w:rsid w:val="00B402A8"/>
    <w:rsid w:val="00B420A5"/>
    <w:rsid w:val="00B4371A"/>
    <w:rsid w:val="00B441BC"/>
    <w:rsid w:val="00B44D15"/>
    <w:rsid w:val="00B468FB"/>
    <w:rsid w:val="00B46923"/>
    <w:rsid w:val="00B46FB8"/>
    <w:rsid w:val="00B4753C"/>
    <w:rsid w:val="00B518BC"/>
    <w:rsid w:val="00B51C9A"/>
    <w:rsid w:val="00B51CDD"/>
    <w:rsid w:val="00B52D48"/>
    <w:rsid w:val="00B53349"/>
    <w:rsid w:val="00B53522"/>
    <w:rsid w:val="00B53EE3"/>
    <w:rsid w:val="00B550BB"/>
    <w:rsid w:val="00B559AD"/>
    <w:rsid w:val="00B55E74"/>
    <w:rsid w:val="00B5657B"/>
    <w:rsid w:val="00B5701F"/>
    <w:rsid w:val="00B5711E"/>
    <w:rsid w:val="00B57282"/>
    <w:rsid w:val="00B6084E"/>
    <w:rsid w:val="00B60C3C"/>
    <w:rsid w:val="00B6169C"/>
    <w:rsid w:val="00B61780"/>
    <w:rsid w:val="00B61CF8"/>
    <w:rsid w:val="00B61EBD"/>
    <w:rsid w:val="00B6206F"/>
    <w:rsid w:val="00B62208"/>
    <w:rsid w:val="00B62917"/>
    <w:rsid w:val="00B633FB"/>
    <w:rsid w:val="00B6368E"/>
    <w:rsid w:val="00B63CFA"/>
    <w:rsid w:val="00B64129"/>
    <w:rsid w:val="00B64B77"/>
    <w:rsid w:val="00B64E82"/>
    <w:rsid w:val="00B65262"/>
    <w:rsid w:val="00B6538B"/>
    <w:rsid w:val="00B6558D"/>
    <w:rsid w:val="00B6596D"/>
    <w:rsid w:val="00B65AF5"/>
    <w:rsid w:val="00B6651C"/>
    <w:rsid w:val="00B67324"/>
    <w:rsid w:val="00B679DC"/>
    <w:rsid w:val="00B67A7F"/>
    <w:rsid w:val="00B706C3"/>
    <w:rsid w:val="00B70F51"/>
    <w:rsid w:val="00B71014"/>
    <w:rsid w:val="00B717A5"/>
    <w:rsid w:val="00B727E2"/>
    <w:rsid w:val="00B729A0"/>
    <w:rsid w:val="00B72ABE"/>
    <w:rsid w:val="00B72D8B"/>
    <w:rsid w:val="00B732BE"/>
    <w:rsid w:val="00B73524"/>
    <w:rsid w:val="00B73BC2"/>
    <w:rsid w:val="00B73BE3"/>
    <w:rsid w:val="00B74574"/>
    <w:rsid w:val="00B75186"/>
    <w:rsid w:val="00B759D8"/>
    <w:rsid w:val="00B76723"/>
    <w:rsid w:val="00B774B0"/>
    <w:rsid w:val="00B775E2"/>
    <w:rsid w:val="00B77C23"/>
    <w:rsid w:val="00B77DB6"/>
    <w:rsid w:val="00B77E32"/>
    <w:rsid w:val="00B80A28"/>
    <w:rsid w:val="00B80C84"/>
    <w:rsid w:val="00B8176B"/>
    <w:rsid w:val="00B82227"/>
    <w:rsid w:val="00B82734"/>
    <w:rsid w:val="00B83014"/>
    <w:rsid w:val="00B8325E"/>
    <w:rsid w:val="00B8387C"/>
    <w:rsid w:val="00B83E56"/>
    <w:rsid w:val="00B84381"/>
    <w:rsid w:val="00B84581"/>
    <w:rsid w:val="00B8478C"/>
    <w:rsid w:val="00B84DF6"/>
    <w:rsid w:val="00B852C5"/>
    <w:rsid w:val="00B85EC8"/>
    <w:rsid w:val="00B8655E"/>
    <w:rsid w:val="00B86C10"/>
    <w:rsid w:val="00B86D84"/>
    <w:rsid w:val="00B87652"/>
    <w:rsid w:val="00B90092"/>
    <w:rsid w:val="00B91288"/>
    <w:rsid w:val="00B93879"/>
    <w:rsid w:val="00B93DD6"/>
    <w:rsid w:val="00B93F1E"/>
    <w:rsid w:val="00B9465E"/>
    <w:rsid w:val="00B94729"/>
    <w:rsid w:val="00B9486F"/>
    <w:rsid w:val="00B94A58"/>
    <w:rsid w:val="00B95BB0"/>
    <w:rsid w:val="00B960DD"/>
    <w:rsid w:val="00B9626D"/>
    <w:rsid w:val="00B96553"/>
    <w:rsid w:val="00B96875"/>
    <w:rsid w:val="00B975C9"/>
    <w:rsid w:val="00B975D9"/>
    <w:rsid w:val="00B9786E"/>
    <w:rsid w:val="00B97AF3"/>
    <w:rsid w:val="00BA1F57"/>
    <w:rsid w:val="00BA254F"/>
    <w:rsid w:val="00BA38D6"/>
    <w:rsid w:val="00BA5765"/>
    <w:rsid w:val="00BA5BA5"/>
    <w:rsid w:val="00BA6673"/>
    <w:rsid w:val="00BA706B"/>
    <w:rsid w:val="00BA76A7"/>
    <w:rsid w:val="00BA7951"/>
    <w:rsid w:val="00BB1CEC"/>
    <w:rsid w:val="00BB226A"/>
    <w:rsid w:val="00BB29D3"/>
    <w:rsid w:val="00BB2CE2"/>
    <w:rsid w:val="00BB30E3"/>
    <w:rsid w:val="00BB3F36"/>
    <w:rsid w:val="00BB4291"/>
    <w:rsid w:val="00BB5410"/>
    <w:rsid w:val="00BB60BD"/>
    <w:rsid w:val="00BB61FE"/>
    <w:rsid w:val="00BB7E4B"/>
    <w:rsid w:val="00BC08DD"/>
    <w:rsid w:val="00BC188F"/>
    <w:rsid w:val="00BC28E2"/>
    <w:rsid w:val="00BC357F"/>
    <w:rsid w:val="00BC3C0A"/>
    <w:rsid w:val="00BC40CD"/>
    <w:rsid w:val="00BC4C97"/>
    <w:rsid w:val="00BC4CA0"/>
    <w:rsid w:val="00BC5186"/>
    <w:rsid w:val="00BC580F"/>
    <w:rsid w:val="00BC585A"/>
    <w:rsid w:val="00BC5BD3"/>
    <w:rsid w:val="00BC6EBB"/>
    <w:rsid w:val="00BC7826"/>
    <w:rsid w:val="00BD0795"/>
    <w:rsid w:val="00BD0CF6"/>
    <w:rsid w:val="00BD1099"/>
    <w:rsid w:val="00BD167A"/>
    <w:rsid w:val="00BD2207"/>
    <w:rsid w:val="00BD2B33"/>
    <w:rsid w:val="00BD3E5F"/>
    <w:rsid w:val="00BD4877"/>
    <w:rsid w:val="00BD50D0"/>
    <w:rsid w:val="00BD5153"/>
    <w:rsid w:val="00BD5855"/>
    <w:rsid w:val="00BD593A"/>
    <w:rsid w:val="00BD6608"/>
    <w:rsid w:val="00BD6851"/>
    <w:rsid w:val="00BD78C3"/>
    <w:rsid w:val="00BD7E20"/>
    <w:rsid w:val="00BE011B"/>
    <w:rsid w:val="00BE0589"/>
    <w:rsid w:val="00BE190E"/>
    <w:rsid w:val="00BE192B"/>
    <w:rsid w:val="00BE19BC"/>
    <w:rsid w:val="00BE2E2A"/>
    <w:rsid w:val="00BE31C0"/>
    <w:rsid w:val="00BE3395"/>
    <w:rsid w:val="00BE40AC"/>
    <w:rsid w:val="00BE4194"/>
    <w:rsid w:val="00BE445D"/>
    <w:rsid w:val="00BE5565"/>
    <w:rsid w:val="00BE56C6"/>
    <w:rsid w:val="00BE5A86"/>
    <w:rsid w:val="00BE5BC7"/>
    <w:rsid w:val="00BE621C"/>
    <w:rsid w:val="00BE68EF"/>
    <w:rsid w:val="00BE6A8C"/>
    <w:rsid w:val="00BE7237"/>
    <w:rsid w:val="00BE73D9"/>
    <w:rsid w:val="00BE7958"/>
    <w:rsid w:val="00BE7A57"/>
    <w:rsid w:val="00BF05A2"/>
    <w:rsid w:val="00BF2608"/>
    <w:rsid w:val="00BF2790"/>
    <w:rsid w:val="00BF30CD"/>
    <w:rsid w:val="00BF3474"/>
    <w:rsid w:val="00BF46AB"/>
    <w:rsid w:val="00BF5279"/>
    <w:rsid w:val="00BF5405"/>
    <w:rsid w:val="00BF6C6E"/>
    <w:rsid w:val="00C000D1"/>
    <w:rsid w:val="00C00196"/>
    <w:rsid w:val="00C004C2"/>
    <w:rsid w:val="00C01AEC"/>
    <w:rsid w:val="00C0227A"/>
    <w:rsid w:val="00C02639"/>
    <w:rsid w:val="00C038F7"/>
    <w:rsid w:val="00C03DF8"/>
    <w:rsid w:val="00C0434A"/>
    <w:rsid w:val="00C06130"/>
    <w:rsid w:val="00C06673"/>
    <w:rsid w:val="00C07619"/>
    <w:rsid w:val="00C07A1D"/>
    <w:rsid w:val="00C07A80"/>
    <w:rsid w:val="00C07D24"/>
    <w:rsid w:val="00C111C6"/>
    <w:rsid w:val="00C11854"/>
    <w:rsid w:val="00C1218D"/>
    <w:rsid w:val="00C121B8"/>
    <w:rsid w:val="00C13C09"/>
    <w:rsid w:val="00C13DD3"/>
    <w:rsid w:val="00C14673"/>
    <w:rsid w:val="00C14986"/>
    <w:rsid w:val="00C15743"/>
    <w:rsid w:val="00C1709D"/>
    <w:rsid w:val="00C171CD"/>
    <w:rsid w:val="00C1789A"/>
    <w:rsid w:val="00C17BCD"/>
    <w:rsid w:val="00C17E53"/>
    <w:rsid w:val="00C20192"/>
    <w:rsid w:val="00C203F1"/>
    <w:rsid w:val="00C20C2B"/>
    <w:rsid w:val="00C21304"/>
    <w:rsid w:val="00C2175B"/>
    <w:rsid w:val="00C21985"/>
    <w:rsid w:val="00C2234E"/>
    <w:rsid w:val="00C22947"/>
    <w:rsid w:val="00C22F76"/>
    <w:rsid w:val="00C2403C"/>
    <w:rsid w:val="00C252F6"/>
    <w:rsid w:val="00C2580D"/>
    <w:rsid w:val="00C25922"/>
    <w:rsid w:val="00C260BE"/>
    <w:rsid w:val="00C26208"/>
    <w:rsid w:val="00C2678D"/>
    <w:rsid w:val="00C267D1"/>
    <w:rsid w:val="00C2742A"/>
    <w:rsid w:val="00C27B69"/>
    <w:rsid w:val="00C3074D"/>
    <w:rsid w:val="00C31344"/>
    <w:rsid w:val="00C31AA8"/>
    <w:rsid w:val="00C324BA"/>
    <w:rsid w:val="00C3319B"/>
    <w:rsid w:val="00C332D2"/>
    <w:rsid w:val="00C33540"/>
    <w:rsid w:val="00C33A7B"/>
    <w:rsid w:val="00C33BB6"/>
    <w:rsid w:val="00C34222"/>
    <w:rsid w:val="00C349C0"/>
    <w:rsid w:val="00C34BAE"/>
    <w:rsid w:val="00C351B2"/>
    <w:rsid w:val="00C35704"/>
    <w:rsid w:val="00C364BD"/>
    <w:rsid w:val="00C369D7"/>
    <w:rsid w:val="00C36BB5"/>
    <w:rsid w:val="00C36ECC"/>
    <w:rsid w:val="00C40158"/>
    <w:rsid w:val="00C401BD"/>
    <w:rsid w:val="00C40250"/>
    <w:rsid w:val="00C40351"/>
    <w:rsid w:val="00C41A15"/>
    <w:rsid w:val="00C42C80"/>
    <w:rsid w:val="00C43613"/>
    <w:rsid w:val="00C43981"/>
    <w:rsid w:val="00C4471D"/>
    <w:rsid w:val="00C44C82"/>
    <w:rsid w:val="00C45187"/>
    <w:rsid w:val="00C453C3"/>
    <w:rsid w:val="00C4593E"/>
    <w:rsid w:val="00C459C6"/>
    <w:rsid w:val="00C4668F"/>
    <w:rsid w:val="00C47373"/>
    <w:rsid w:val="00C50D27"/>
    <w:rsid w:val="00C521F0"/>
    <w:rsid w:val="00C52395"/>
    <w:rsid w:val="00C54A2D"/>
    <w:rsid w:val="00C54EE8"/>
    <w:rsid w:val="00C556B2"/>
    <w:rsid w:val="00C55B80"/>
    <w:rsid w:val="00C55BA1"/>
    <w:rsid w:val="00C55D91"/>
    <w:rsid w:val="00C5637F"/>
    <w:rsid w:val="00C567C5"/>
    <w:rsid w:val="00C569BD"/>
    <w:rsid w:val="00C5743E"/>
    <w:rsid w:val="00C578BF"/>
    <w:rsid w:val="00C60073"/>
    <w:rsid w:val="00C6058A"/>
    <w:rsid w:val="00C607CF"/>
    <w:rsid w:val="00C6080F"/>
    <w:rsid w:val="00C60FA5"/>
    <w:rsid w:val="00C62B39"/>
    <w:rsid w:val="00C6301B"/>
    <w:rsid w:val="00C6369F"/>
    <w:rsid w:val="00C63AF0"/>
    <w:rsid w:val="00C63BF1"/>
    <w:rsid w:val="00C648AC"/>
    <w:rsid w:val="00C64A9F"/>
    <w:rsid w:val="00C65C77"/>
    <w:rsid w:val="00C66E09"/>
    <w:rsid w:val="00C672DD"/>
    <w:rsid w:val="00C711E3"/>
    <w:rsid w:val="00C71A61"/>
    <w:rsid w:val="00C71BCA"/>
    <w:rsid w:val="00C72568"/>
    <w:rsid w:val="00C727CC"/>
    <w:rsid w:val="00C735B6"/>
    <w:rsid w:val="00C73ADA"/>
    <w:rsid w:val="00C7454F"/>
    <w:rsid w:val="00C745CA"/>
    <w:rsid w:val="00C75231"/>
    <w:rsid w:val="00C754EF"/>
    <w:rsid w:val="00C7565F"/>
    <w:rsid w:val="00C7589B"/>
    <w:rsid w:val="00C7681B"/>
    <w:rsid w:val="00C774A7"/>
    <w:rsid w:val="00C77AB6"/>
    <w:rsid w:val="00C806F4"/>
    <w:rsid w:val="00C80FB4"/>
    <w:rsid w:val="00C81B76"/>
    <w:rsid w:val="00C81B9B"/>
    <w:rsid w:val="00C81CD1"/>
    <w:rsid w:val="00C83010"/>
    <w:rsid w:val="00C835DF"/>
    <w:rsid w:val="00C83776"/>
    <w:rsid w:val="00C85ADB"/>
    <w:rsid w:val="00C87266"/>
    <w:rsid w:val="00C87821"/>
    <w:rsid w:val="00C87A6B"/>
    <w:rsid w:val="00C87C4C"/>
    <w:rsid w:val="00C87D60"/>
    <w:rsid w:val="00C87E2F"/>
    <w:rsid w:val="00C87FD5"/>
    <w:rsid w:val="00C9078F"/>
    <w:rsid w:val="00C90A68"/>
    <w:rsid w:val="00C90B89"/>
    <w:rsid w:val="00C90D3A"/>
    <w:rsid w:val="00C92571"/>
    <w:rsid w:val="00C9302E"/>
    <w:rsid w:val="00C93FA1"/>
    <w:rsid w:val="00C9434E"/>
    <w:rsid w:val="00C9454A"/>
    <w:rsid w:val="00C9455F"/>
    <w:rsid w:val="00C950B6"/>
    <w:rsid w:val="00C9597C"/>
    <w:rsid w:val="00C95B3C"/>
    <w:rsid w:val="00C96170"/>
    <w:rsid w:val="00C9752F"/>
    <w:rsid w:val="00C97A87"/>
    <w:rsid w:val="00CA0490"/>
    <w:rsid w:val="00CA18E4"/>
    <w:rsid w:val="00CA198C"/>
    <w:rsid w:val="00CA1D6E"/>
    <w:rsid w:val="00CA1E14"/>
    <w:rsid w:val="00CA2CD0"/>
    <w:rsid w:val="00CA3C3D"/>
    <w:rsid w:val="00CA40BB"/>
    <w:rsid w:val="00CA475D"/>
    <w:rsid w:val="00CA4930"/>
    <w:rsid w:val="00CA507C"/>
    <w:rsid w:val="00CA5ABB"/>
    <w:rsid w:val="00CA5ADC"/>
    <w:rsid w:val="00CA6009"/>
    <w:rsid w:val="00CA6E18"/>
    <w:rsid w:val="00CA75BD"/>
    <w:rsid w:val="00CB1A4F"/>
    <w:rsid w:val="00CB311A"/>
    <w:rsid w:val="00CB3BE4"/>
    <w:rsid w:val="00CB482C"/>
    <w:rsid w:val="00CB5147"/>
    <w:rsid w:val="00CB583B"/>
    <w:rsid w:val="00CB5877"/>
    <w:rsid w:val="00CB5AE6"/>
    <w:rsid w:val="00CB5B45"/>
    <w:rsid w:val="00CB5DBC"/>
    <w:rsid w:val="00CB6ADC"/>
    <w:rsid w:val="00CC0D16"/>
    <w:rsid w:val="00CC27BC"/>
    <w:rsid w:val="00CC2CED"/>
    <w:rsid w:val="00CC2E15"/>
    <w:rsid w:val="00CC38AD"/>
    <w:rsid w:val="00CC3E69"/>
    <w:rsid w:val="00CC4CD1"/>
    <w:rsid w:val="00CC4EEB"/>
    <w:rsid w:val="00CC527A"/>
    <w:rsid w:val="00CC54A4"/>
    <w:rsid w:val="00CC65DD"/>
    <w:rsid w:val="00CC6B16"/>
    <w:rsid w:val="00CC6B5E"/>
    <w:rsid w:val="00CC6E8F"/>
    <w:rsid w:val="00CC7776"/>
    <w:rsid w:val="00CC7944"/>
    <w:rsid w:val="00CD0D69"/>
    <w:rsid w:val="00CD0DDB"/>
    <w:rsid w:val="00CD1565"/>
    <w:rsid w:val="00CD162F"/>
    <w:rsid w:val="00CD1884"/>
    <w:rsid w:val="00CD1A5E"/>
    <w:rsid w:val="00CD1D3D"/>
    <w:rsid w:val="00CD1FFE"/>
    <w:rsid w:val="00CD282E"/>
    <w:rsid w:val="00CD2873"/>
    <w:rsid w:val="00CD32A0"/>
    <w:rsid w:val="00CD33AF"/>
    <w:rsid w:val="00CD34B4"/>
    <w:rsid w:val="00CD404F"/>
    <w:rsid w:val="00CD4782"/>
    <w:rsid w:val="00CD4A6E"/>
    <w:rsid w:val="00CD5127"/>
    <w:rsid w:val="00CD51F7"/>
    <w:rsid w:val="00CD5DD3"/>
    <w:rsid w:val="00CD5DEA"/>
    <w:rsid w:val="00CD5E7E"/>
    <w:rsid w:val="00CD619D"/>
    <w:rsid w:val="00CD6CEB"/>
    <w:rsid w:val="00CD71BB"/>
    <w:rsid w:val="00CD77C3"/>
    <w:rsid w:val="00CD7E43"/>
    <w:rsid w:val="00CE0214"/>
    <w:rsid w:val="00CE071C"/>
    <w:rsid w:val="00CE0C76"/>
    <w:rsid w:val="00CE0F47"/>
    <w:rsid w:val="00CE1CC3"/>
    <w:rsid w:val="00CE2AA5"/>
    <w:rsid w:val="00CE39A3"/>
    <w:rsid w:val="00CE4001"/>
    <w:rsid w:val="00CE4F9E"/>
    <w:rsid w:val="00CE5536"/>
    <w:rsid w:val="00CE5654"/>
    <w:rsid w:val="00CE56AB"/>
    <w:rsid w:val="00CE5714"/>
    <w:rsid w:val="00CE60D9"/>
    <w:rsid w:val="00CE6876"/>
    <w:rsid w:val="00CE6A65"/>
    <w:rsid w:val="00CE7EA0"/>
    <w:rsid w:val="00CF03CB"/>
    <w:rsid w:val="00CF05A6"/>
    <w:rsid w:val="00CF07AB"/>
    <w:rsid w:val="00CF1A14"/>
    <w:rsid w:val="00CF1B89"/>
    <w:rsid w:val="00CF23DF"/>
    <w:rsid w:val="00CF28E7"/>
    <w:rsid w:val="00CF2B96"/>
    <w:rsid w:val="00CF3525"/>
    <w:rsid w:val="00CF36E9"/>
    <w:rsid w:val="00CF3861"/>
    <w:rsid w:val="00CF3AC1"/>
    <w:rsid w:val="00CF416F"/>
    <w:rsid w:val="00CF5457"/>
    <w:rsid w:val="00CF5E87"/>
    <w:rsid w:val="00CF6CC3"/>
    <w:rsid w:val="00CF6EA2"/>
    <w:rsid w:val="00CF7BC1"/>
    <w:rsid w:val="00CF7E68"/>
    <w:rsid w:val="00CF7F8E"/>
    <w:rsid w:val="00D00150"/>
    <w:rsid w:val="00D017DE"/>
    <w:rsid w:val="00D01AAC"/>
    <w:rsid w:val="00D01EC6"/>
    <w:rsid w:val="00D02098"/>
    <w:rsid w:val="00D033AC"/>
    <w:rsid w:val="00D042EA"/>
    <w:rsid w:val="00D050D5"/>
    <w:rsid w:val="00D059B9"/>
    <w:rsid w:val="00D07B99"/>
    <w:rsid w:val="00D07C56"/>
    <w:rsid w:val="00D07D4F"/>
    <w:rsid w:val="00D07F47"/>
    <w:rsid w:val="00D1060F"/>
    <w:rsid w:val="00D120F3"/>
    <w:rsid w:val="00D12514"/>
    <w:rsid w:val="00D1312B"/>
    <w:rsid w:val="00D132E1"/>
    <w:rsid w:val="00D1403C"/>
    <w:rsid w:val="00D1578A"/>
    <w:rsid w:val="00D16E3C"/>
    <w:rsid w:val="00D16FFF"/>
    <w:rsid w:val="00D173A8"/>
    <w:rsid w:val="00D178B6"/>
    <w:rsid w:val="00D1790B"/>
    <w:rsid w:val="00D17BAF"/>
    <w:rsid w:val="00D202AE"/>
    <w:rsid w:val="00D208D9"/>
    <w:rsid w:val="00D2179E"/>
    <w:rsid w:val="00D21BAE"/>
    <w:rsid w:val="00D23E6E"/>
    <w:rsid w:val="00D23F97"/>
    <w:rsid w:val="00D23FE5"/>
    <w:rsid w:val="00D2413F"/>
    <w:rsid w:val="00D2448C"/>
    <w:rsid w:val="00D24D99"/>
    <w:rsid w:val="00D250D6"/>
    <w:rsid w:val="00D253F6"/>
    <w:rsid w:val="00D256DD"/>
    <w:rsid w:val="00D25925"/>
    <w:rsid w:val="00D25ABD"/>
    <w:rsid w:val="00D25BA9"/>
    <w:rsid w:val="00D26074"/>
    <w:rsid w:val="00D26326"/>
    <w:rsid w:val="00D306EE"/>
    <w:rsid w:val="00D30757"/>
    <w:rsid w:val="00D307CC"/>
    <w:rsid w:val="00D30D4D"/>
    <w:rsid w:val="00D31012"/>
    <w:rsid w:val="00D31905"/>
    <w:rsid w:val="00D319E1"/>
    <w:rsid w:val="00D31D3D"/>
    <w:rsid w:val="00D31F1F"/>
    <w:rsid w:val="00D31FC5"/>
    <w:rsid w:val="00D3382E"/>
    <w:rsid w:val="00D3387A"/>
    <w:rsid w:val="00D344B9"/>
    <w:rsid w:val="00D3522E"/>
    <w:rsid w:val="00D36979"/>
    <w:rsid w:val="00D36DF6"/>
    <w:rsid w:val="00D372F0"/>
    <w:rsid w:val="00D3778F"/>
    <w:rsid w:val="00D37F1C"/>
    <w:rsid w:val="00D40958"/>
    <w:rsid w:val="00D41F25"/>
    <w:rsid w:val="00D43EFE"/>
    <w:rsid w:val="00D44D28"/>
    <w:rsid w:val="00D451C0"/>
    <w:rsid w:val="00D453C5"/>
    <w:rsid w:val="00D45F08"/>
    <w:rsid w:val="00D46AC6"/>
    <w:rsid w:val="00D46BEE"/>
    <w:rsid w:val="00D46D23"/>
    <w:rsid w:val="00D47947"/>
    <w:rsid w:val="00D505ED"/>
    <w:rsid w:val="00D5081B"/>
    <w:rsid w:val="00D50F26"/>
    <w:rsid w:val="00D5103A"/>
    <w:rsid w:val="00D511B4"/>
    <w:rsid w:val="00D51B32"/>
    <w:rsid w:val="00D523C7"/>
    <w:rsid w:val="00D52849"/>
    <w:rsid w:val="00D536AD"/>
    <w:rsid w:val="00D53855"/>
    <w:rsid w:val="00D538DA"/>
    <w:rsid w:val="00D55426"/>
    <w:rsid w:val="00D55D8B"/>
    <w:rsid w:val="00D56125"/>
    <w:rsid w:val="00D56A5F"/>
    <w:rsid w:val="00D56AC3"/>
    <w:rsid w:val="00D5716B"/>
    <w:rsid w:val="00D571F5"/>
    <w:rsid w:val="00D57573"/>
    <w:rsid w:val="00D60520"/>
    <w:rsid w:val="00D60BD9"/>
    <w:rsid w:val="00D60E9B"/>
    <w:rsid w:val="00D627E3"/>
    <w:rsid w:val="00D62B06"/>
    <w:rsid w:val="00D62BF6"/>
    <w:rsid w:val="00D62C12"/>
    <w:rsid w:val="00D62C56"/>
    <w:rsid w:val="00D63C34"/>
    <w:rsid w:val="00D6496A"/>
    <w:rsid w:val="00D64EF6"/>
    <w:rsid w:val="00D6554D"/>
    <w:rsid w:val="00D664C8"/>
    <w:rsid w:val="00D66762"/>
    <w:rsid w:val="00D66C8C"/>
    <w:rsid w:val="00D6747A"/>
    <w:rsid w:val="00D67A41"/>
    <w:rsid w:val="00D70395"/>
    <w:rsid w:val="00D70F6E"/>
    <w:rsid w:val="00D712F3"/>
    <w:rsid w:val="00D716E7"/>
    <w:rsid w:val="00D72CD7"/>
    <w:rsid w:val="00D72F31"/>
    <w:rsid w:val="00D72F93"/>
    <w:rsid w:val="00D73927"/>
    <w:rsid w:val="00D73F59"/>
    <w:rsid w:val="00D7521E"/>
    <w:rsid w:val="00D75A17"/>
    <w:rsid w:val="00D76168"/>
    <w:rsid w:val="00D76428"/>
    <w:rsid w:val="00D769AD"/>
    <w:rsid w:val="00D76EAE"/>
    <w:rsid w:val="00D77035"/>
    <w:rsid w:val="00D77417"/>
    <w:rsid w:val="00D7747E"/>
    <w:rsid w:val="00D77D5C"/>
    <w:rsid w:val="00D77E44"/>
    <w:rsid w:val="00D81F8C"/>
    <w:rsid w:val="00D820A9"/>
    <w:rsid w:val="00D82350"/>
    <w:rsid w:val="00D823C1"/>
    <w:rsid w:val="00D82D34"/>
    <w:rsid w:val="00D83155"/>
    <w:rsid w:val="00D83374"/>
    <w:rsid w:val="00D839F3"/>
    <w:rsid w:val="00D83C50"/>
    <w:rsid w:val="00D83E80"/>
    <w:rsid w:val="00D84421"/>
    <w:rsid w:val="00D846CE"/>
    <w:rsid w:val="00D848F8"/>
    <w:rsid w:val="00D85491"/>
    <w:rsid w:val="00D855F8"/>
    <w:rsid w:val="00D85B3D"/>
    <w:rsid w:val="00D8647A"/>
    <w:rsid w:val="00D86A9A"/>
    <w:rsid w:val="00D86AB9"/>
    <w:rsid w:val="00D87708"/>
    <w:rsid w:val="00D91E18"/>
    <w:rsid w:val="00D91FF2"/>
    <w:rsid w:val="00D920F1"/>
    <w:rsid w:val="00D92B9E"/>
    <w:rsid w:val="00D92FA8"/>
    <w:rsid w:val="00D93B65"/>
    <w:rsid w:val="00D94AE9"/>
    <w:rsid w:val="00D94B13"/>
    <w:rsid w:val="00D94C30"/>
    <w:rsid w:val="00D95B49"/>
    <w:rsid w:val="00D961C5"/>
    <w:rsid w:val="00D96B97"/>
    <w:rsid w:val="00D97E8C"/>
    <w:rsid w:val="00DA0212"/>
    <w:rsid w:val="00DA055A"/>
    <w:rsid w:val="00DA09E1"/>
    <w:rsid w:val="00DA1BAF"/>
    <w:rsid w:val="00DA2427"/>
    <w:rsid w:val="00DA25C4"/>
    <w:rsid w:val="00DA311E"/>
    <w:rsid w:val="00DA3F64"/>
    <w:rsid w:val="00DA49CA"/>
    <w:rsid w:val="00DA5C05"/>
    <w:rsid w:val="00DA60D2"/>
    <w:rsid w:val="00DA61DF"/>
    <w:rsid w:val="00DA6500"/>
    <w:rsid w:val="00DA650D"/>
    <w:rsid w:val="00DB020A"/>
    <w:rsid w:val="00DB06E1"/>
    <w:rsid w:val="00DB214F"/>
    <w:rsid w:val="00DB2749"/>
    <w:rsid w:val="00DB2758"/>
    <w:rsid w:val="00DB27B5"/>
    <w:rsid w:val="00DB2B97"/>
    <w:rsid w:val="00DB2BCE"/>
    <w:rsid w:val="00DB2FB7"/>
    <w:rsid w:val="00DB3636"/>
    <w:rsid w:val="00DB40AE"/>
    <w:rsid w:val="00DB48F0"/>
    <w:rsid w:val="00DB56CE"/>
    <w:rsid w:val="00DB586A"/>
    <w:rsid w:val="00DB6311"/>
    <w:rsid w:val="00DB68B6"/>
    <w:rsid w:val="00DC2350"/>
    <w:rsid w:val="00DC264E"/>
    <w:rsid w:val="00DC28E1"/>
    <w:rsid w:val="00DC3686"/>
    <w:rsid w:val="00DC4617"/>
    <w:rsid w:val="00DC48F5"/>
    <w:rsid w:val="00DC4AF1"/>
    <w:rsid w:val="00DC5175"/>
    <w:rsid w:val="00DC58AE"/>
    <w:rsid w:val="00DC59B7"/>
    <w:rsid w:val="00DC60DC"/>
    <w:rsid w:val="00DC655D"/>
    <w:rsid w:val="00DC715A"/>
    <w:rsid w:val="00DC767F"/>
    <w:rsid w:val="00DD0001"/>
    <w:rsid w:val="00DD0034"/>
    <w:rsid w:val="00DD028F"/>
    <w:rsid w:val="00DD0540"/>
    <w:rsid w:val="00DD0820"/>
    <w:rsid w:val="00DD1C93"/>
    <w:rsid w:val="00DD217A"/>
    <w:rsid w:val="00DD249C"/>
    <w:rsid w:val="00DD2B39"/>
    <w:rsid w:val="00DD2BE1"/>
    <w:rsid w:val="00DD487D"/>
    <w:rsid w:val="00DD4EDB"/>
    <w:rsid w:val="00DD6B43"/>
    <w:rsid w:val="00DD6FD7"/>
    <w:rsid w:val="00DD72A7"/>
    <w:rsid w:val="00DD7459"/>
    <w:rsid w:val="00DD7900"/>
    <w:rsid w:val="00DD7C8D"/>
    <w:rsid w:val="00DD7E35"/>
    <w:rsid w:val="00DE026C"/>
    <w:rsid w:val="00DE148C"/>
    <w:rsid w:val="00DE16B7"/>
    <w:rsid w:val="00DE1A90"/>
    <w:rsid w:val="00DE2600"/>
    <w:rsid w:val="00DE2B40"/>
    <w:rsid w:val="00DE32E6"/>
    <w:rsid w:val="00DE375B"/>
    <w:rsid w:val="00DE3F87"/>
    <w:rsid w:val="00DE48DC"/>
    <w:rsid w:val="00DE498A"/>
    <w:rsid w:val="00DE4E5E"/>
    <w:rsid w:val="00DE5371"/>
    <w:rsid w:val="00DE5D35"/>
    <w:rsid w:val="00DE5FD1"/>
    <w:rsid w:val="00DE67CF"/>
    <w:rsid w:val="00DE7C71"/>
    <w:rsid w:val="00DF022C"/>
    <w:rsid w:val="00DF18BA"/>
    <w:rsid w:val="00DF24F3"/>
    <w:rsid w:val="00DF2875"/>
    <w:rsid w:val="00DF2C87"/>
    <w:rsid w:val="00DF3173"/>
    <w:rsid w:val="00DF383B"/>
    <w:rsid w:val="00DF453A"/>
    <w:rsid w:val="00DF4F0E"/>
    <w:rsid w:val="00DF5774"/>
    <w:rsid w:val="00DF5DBC"/>
    <w:rsid w:val="00DF63FE"/>
    <w:rsid w:val="00DF6447"/>
    <w:rsid w:val="00DF64DF"/>
    <w:rsid w:val="00E0077C"/>
    <w:rsid w:val="00E008C6"/>
    <w:rsid w:val="00E014CE"/>
    <w:rsid w:val="00E01764"/>
    <w:rsid w:val="00E01B47"/>
    <w:rsid w:val="00E020A7"/>
    <w:rsid w:val="00E02398"/>
    <w:rsid w:val="00E03424"/>
    <w:rsid w:val="00E04086"/>
    <w:rsid w:val="00E04106"/>
    <w:rsid w:val="00E05388"/>
    <w:rsid w:val="00E05CBC"/>
    <w:rsid w:val="00E06CCE"/>
    <w:rsid w:val="00E07335"/>
    <w:rsid w:val="00E07447"/>
    <w:rsid w:val="00E07E53"/>
    <w:rsid w:val="00E10424"/>
    <w:rsid w:val="00E115BC"/>
    <w:rsid w:val="00E11703"/>
    <w:rsid w:val="00E119A8"/>
    <w:rsid w:val="00E13F20"/>
    <w:rsid w:val="00E14464"/>
    <w:rsid w:val="00E144FF"/>
    <w:rsid w:val="00E1509F"/>
    <w:rsid w:val="00E15204"/>
    <w:rsid w:val="00E169D2"/>
    <w:rsid w:val="00E16BD5"/>
    <w:rsid w:val="00E17BCD"/>
    <w:rsid w:val="00E215DA"/>
    <w:rsid w:val="00E21CD0"/>
    <w:rsid w:val="00E22250"/>
    <w:rsid w:val="00E223EB"/>
    <w:rsid w:val="00E2295A"/>
    <w:rsid w:val="00E235E6"/>
    <w:rsid w:val="00E2390D"/>
    <w:rsid w:val="00E239BE"/>
    <w:rsid w:val="00E23AFB"/>
    <w:rsid w:val="00E24096"/>
    <w:rsid w:val="00E241F4"/>
    <w:rsid w:val="00E243F3"/>
    <w:rsid w:val="00E26E37"/>
    <w:rsid w:val="00E27194"/>
    <w:rsid w:val="00E27AD7"/>
    <w:rsid w:val="00E27E87"/>
    <w:rsid w:val="00E31F5F"/>
    <w:rsid w:val="00E32D85"/>
    <w:rsid w:val="00E32DAC"/>
    <w:rsid w:val="00E33581"/>
    <w:rsid w:val="00E35BE3"/>
    <w:rsid w:val="00E35E39"/>
    <w:rsid w:val="00E362C9"/>
    <w:rsid w:val="00E363D2"/>
    <w:rsid w:val="00E36710"/>
    <w:rsid w:val="00E400B4"/>
    <w:rsid w:val="00E401AC"/>
    <w:rsid w:val="00E40273"/>
    <w:rsid w:val="00E418C2"/>
    <w:rsid w:val="00E41C9F"/>
    <w:rsid w:val="00E42279"/>
    <w:rsid w:val="00E42444"/>
    <w:rsid w:val="00E424A1"/>
    <w:rsid w:val="00E4269F"/>
    <w:rsid w:val="00E42E94"/>
    <w:rsid w:val="00E43264"/>
    <w:rsid w:val="00E44D0F"/>
    <w:rsid w:val="00E453F5"/>
    <w:rsid w:val="00E45707"/>
    <w:rsid w:val="00E45B02"/>
    <w:rsid w:val="00E45F52"/>
    <w:rsid w:val="00E460FB"/>
    <w:rsid w:val="00E46609"/>
    <w:rsid w:val="00E46B47"/>
    <w:rsid w:val="00E47723"/>
    <w:rsid w:val="00E47C73"/>
    <w:rsid w:val="00E50196"/>
    <w:rsid w:val="00E502FC"/>
    <w:rsid w:val="00E50746"/>
    <w:rsid w:val="00E50ABA"/>
    <w:rsid w:val="00E51C80"/>
    <w:rsid w:val="00E52ABB"/>
    <w:rsid w:val="00E54353"/>
    <w:rsid w:val="00E5495F"/>
    <w:rsid w:val="00E54E51"/>
    <w:rsid w:val="00E55608"/>
    <w:rsid w:val="00E55E44"/>
    <w:rsid w:val="00E55FD4"/>
    <w:rsid w:val="00E56D48"/>
    <w:rsid w:val="00E57494"/>
    <w:rsid w:val="00E6008B"/>
    <w:rsid w:val="00E60563"/>
    <w:rsid w:val="00E612D9"/>
    <w:rsid w:val="00E62DDC"/>
    <w:rsid w:val="00E63A91"/>
    <w:rsid w:val="00E63C26"/>
    <w:rsid w:val="00E6434C"/>
    <w:rsid w:val="00E64CFA"/>
    <w:rsid w:val="00E65021"/>
    <w:rsid w:val="00E653F0"/>
    <w:rsid w:val="00E65A57"/>
    <w:rsid w:val="00E65AC5"/>
    <w:rsid w:val="00E66470"/>
    <w:rsid w:val="00E67D0F"/>
    <w:rsid w:val="00E67FB1"/>
    <w:rsid w:val="00E7097B"/>
    <w:rsid w:val="00E70FBE"/>
    <w:rsid w:val="00E71DB7"/>
    <w:rsid w:val="00E72156"/>
    <w:rsid w:val="00E7298C"/>
    <w:rsid w:val="00E72A41"/>
    <w:rsid w:val="00E72A58"/>
    <w:rsid w:val="00E72F87"/>
    <w:rsid w:val="00E7488E"/>
    <w:rsid w:val="00E74ADC"/>
    <w:rsid w:val="00E74B61"/>
    <w:rsid w:val="00E757E8"/>
    <w:rsid w:val="00E77B8B"/>
    <w:rsid w:val="00E801C6"/>
    <w:rsid w:val="00E80E69"/>
    <w:rsid w:val="00E82504"/>
    <w:rsid w:val="00E832C4"/>
    <w:rsid w:val="00E83BC2"/>
    <w:rsid w:val="00E83E88"/>
    <w:rsid w:val="00E8435D"/>
    <w:rsid w:val="00E84F79"/>
    <w:rsid w:val="00E8744E"/>
    <w:rsid w:val="00E876F7"/>
    <w:rsid w:val="00E87C56"/>
    <w:rsid w:val="00E904BE"/>
    <w:rsid w:val="00E9116A"/>
    <w:rsid w:val="00E91235"/>
    <w:rsid w:val="00E91B92"/>
    <w:rsid w:val="00E91D6D"/>
    <w:rsid w:val="00E924A3"/>
    <w:rsid w:val="00E928DD"/>
    <w:rsid w:val="00E92A85"/>
    <w:rsid w:val="00E937F7"/>
    <w:rsid w:val="00E93816"/>
    <w:rsid w:val="00E93A2E"/>
    <w:rsid w:val="00E93D0E"/>
    <w:rsid w:val="00E93EFC"/>
    <w:rsid w:val="00E94B01"/>
    <w:rsid w:val="00E9636B"/>
    <w:rsid w:val="00E9660D"/>
    <w:rsid w:val="00E96735"/>
    <w:rsid w:val="00E968AC"/>
    <w:rsid w:val="00E97844"/>
    <w:rsid w:val="00E97939"/>
    <w:rsid w:val="00E97986"/>
    <w:rsid w:val="00EA0350"/>
    <w:rsid w:val="00EA0FBB"/>
    <w:rsid w:val="00EA1887"/>
    <w:rsid w:val="00EA1B49"/>
    <w:rsid w:val="00EA1C90"/>
    <w:rsid w:val="00EA2246"/>
    <w:rsid w:val="00EA2A3E"/>
    <w:rsid w:val="00EA2D3D"/>
    <w:rsid w:val="00EA2E07"/>
    <w:rsid w:val="00EA3930"/>
    <w:rsid w:val="00EA3BDC"/>
    <w:rsid w:val="00EA4437"/>
    <w:rsid w:val="00EA47D4"/>
    <w:rsid w:val="00EA49EB"/>
    <w:rsid w:val="00EA4D44"/>
    <w:rsid w:val="00EA4FEE"/>
    <w:rsid w:val="00EA53FA"/>
    <w:rsid w:val="00EA573E"/>
    <w:rsid w:val="00EA6DA5"/>
    <w:rsid w:val="00EA6E43"/>
    <w:rsid w:val="00EA728D"/>
    <w:rsid w:val="00EA72B8"/>
    <w:rsid w:val="00EA7F40"/>
    <w:rsid w:val="00EB0264"/>
    <w:rsid w:val="00EB0773"/>
    <w:rsid w:val="00EB0CF9"/>
    <w:rsid w:val="00EB17CA"/>
    <w:rsid w:val="00EB1EE9"/>
    <w:rsid w:val="00EB23E2"/>
    <w:rsid w:val="00EB26DA"/>
    <w:rsid w:val="00EB29DF"/>
    <w:rsid w:val="00EB2C1E"/>
    <w:rsid w:val="00EB30F7"/>
    <w:rsid w:val="00EB378D"/>
    <w:rsid w:val="00EB3CD1"/>
    <w:rsid w:val="00EB47EF"/>
    <w:rsid w:val="00EB4B75"/>
    <w:rsid w:val="00EB5315"/>
    <w:rsid w:val="00EB535E"/>
    <w:rsid w:val="00EB5E32"/>
    <w:rsid w:val="00EB650E"/>
    <w:rsid w:val="00EB6BF5"/>
    <w:rsid w:val="00EB73AB"/>
    <w:rsid w:val="00EB771D"/>
    <w:rsid w:val="00EB77E2"/>
    <w:rsid w:val="00EC023B"/>
    <w:rsid w:val="00EC13FD"/>
    <w:rsid w:val="00EC187D"/>
    <w:rsid w:val="00EC1E17"/>
    <w:rsid w:val="00EC27AA"/>
    <w:rsid w:val="00EC2D38"/>
    <w:rsid w:val="00EC3820"/>
    <w:rsid w:val="00EC3BF1"/>
    <w:rsid w:val="00EC48D4"/>
    <w:rsid w:val="00EC4BF3"/>
    <w:rsid w:val="00EC66EB"/>
    <w:rsid w:val="00EC6CEE"/>
    <w:rsid w:val="00EC7F01"/>
    <w:rsid w:val="00ED0078"/>
    <w:rsid w:val="00ED09B4"/>
    <w:rsid w:val="00ED102E"/>
    <w:rsid w:val="00ED16F9"/>
    <w:rsid w:val="00ED1A9B"/>
    <w:rsid w:val="00ED1D3F"/>
    <w:rsid w:val="00ED28D8"/>
    <w:rsid w:val="00ED2AC4"/>
    <w:rsid w:val="00ED344D"/>
    <w:rsid w:val="00ED3ABF"/>
    <w:rsid w:val="00ED405A"/>
    <w:rsid w:val="00ED5E3D"/>
    <w:rsid w:val="00ED6588"/>
    <w:rsid w:val="00ED7122"/>
    <w:rsid w:val="00ED7C42"/>
    <w:rsid w:val="00EE0194"/>
    <w:rsid w:val="00EE0763"/>
    <w:rsid w:val="00EE07B6"/>
    <w:rsid w:val="00EE0B06"/>
    <w:rsid w:val="00EE0DA1"/>
    <w:rsid w:val="00EE1B10"/>
    <w:rsid w:val="00EE1B7A"/>
    <w:rsid w:val="00EE1B9F"/>
    <w:rsid w:val="00EE23EA"/>
    <w:rsid w:val="00EE2DEC"/>
    <w:rsid w:val="00EE2FD6"/>
    <w:rsid w:val="00EE30E7"/>
    <w:rsid w:val="00EE3210"/>
    <w:rsid w:val="00EE436E"/>
    <w:rsid w:val="00EE442A"/>
    <w:rsid w:val="00EE4C1B"/>
    <w:rsid w:val="00EE4E9E"/>
    <w:rsid w:val="00EE5255"/>
    <w:rsid w:val="00EE557C"/>
    <w:rsid w:val="00EE5CDE"/>
    <w:rsid w:val="00EE60E0"/>
    <w:rsid w:val="00EE63F0"/>
    <w:rsid w:val="00EF165E"/>
    <w:rsid w:val="00EF1A72"/>
    <w:rsid w:val="00EF1BB8"/>
    <w:rsid w:val="00EF25A6"/>
    <w:rsid w:val="00EF2945"/>
    <w:rsid w:val="00EF297C"/>
    <w:rsid w:val="00EF2A5B"/>
    <w:rsid w:val="00EF37B8"/>
    <w:rsid w:val="00EF4BB6"/>
    <w:rsid w:val="00EF4D94"/>
    <w:rsid w:val="00EF541B"/>
    <w:rsid w:val="00EF630B"/>
    <w:rsid w:val="00EF7705"/>
    <w:rsid w:val="00EF7C91"/>
    <w:rsid w:val="00F00099"/>
    <w:rsid w:val="00F00B16"/>
    <w:rsid w:val="00F015BB"/>
    <w:rsid w:val="00F0271C"/>
    <w:rsid w:val="00F02914"/>
    <w:rsid w:val="00F029F3"/>
    <w:rsid w:val="00F0303D"/>
    <w:rsid w:val="00F050F0"/>
    <w:rsid w:val="00F06559"/>
    <w:rsid w:val="00F0716A"/>
    <w:rsid w:val="00F1052A"/>
    <w:rsid w:val="00F1069A"/>
    <w:rsid w:val="00F108B7"/>
    <w:rsid w:val="00F10F86"/>
    <w:rsid w:val="00F113FA"/>
    <w:rsid w:val="00F127E9"/>
    <w:rsid w:val="00F128F2"/>
    <w:rsid w:val="00F12D76"/>
    <w:rsid w:val="00F12ED8"/>
    <w:rsid w:val="00F1326C"/>
    <w:rsid w:val="00F137EC"/>
    <w:rsid w:val="00F139CC"/>
    <w:rsid w:val="00F13BEF"/>
    <w:rsid w:val="00F14E3D"/>
    <w:rsid w:val="00F15023"/>
    <w:rsid w:val="00F154D1"/>
    <w:rsid w:val="00F16742"/>
    <w:rsid w:val="00F16D7A"/>
    <w:rsid w:val="00F16EE2"/>
    <w:rsid w:val="00F1732D"/>
    <w:rsid w:val="00F1738F"/>
    <w:rsid w:val="00F1743A"/>
    <w:rsid w:val="00F21281"/>
    <w:rsid w:val="00F21310"/>
    <w:rsid w:val="00F218E3"/>
    <w:rsid w:val="00F21ABB"/>
    <w:rsid w:val="00F22A1A"/>
    <w:rsid w:val="00F23357"/>
    <w:rsid w:val="00F240DA"/>
    <w:rsid w:val="00F247A2"/>
    <w:rsid w:val="00F24970"/>
    <w:rsid w:val="00F24D22"/>
    <w:rsid w:val="00F2534C"/>
    <w:rsid w:val="00F26387"/>
    <w:rsid w:val="00F26727"/>
    <w:rsid w:val="00F26B2A"/>
    <w:rsid w:val="00F26D1C"/>
    <w:rsid w:val="00F26DBC"/>
    <w:rsid w:val="00F27A8D"/>
    <w:rsid w:val="00F27DC7"/>
    <w:rsid w:val="00F3123B"/>
    <w:rsid w:val="00F32618"/>
    <w:rsid w:val="00F32675"/>
    <w:rsid w:val="00F32DEC"/>
    <w:rsid w:val="00F33BF8"/>
    <w:rsid w:val="00F340C4"/>
    <w:rsid w:val="00F3492B"/>
    <w:rsid w:val="00F34D7F"/>
    <w:rsid w:val="00F352BE"/>
    <w:rsid w:val="00F35CB8"/>
    <w:rsid w:val="00F362D7"/>
    <w:rsid w:val="00F3650D"/>
    <w:rsid w:val="00F36801"/>
    <w:rsid w:val="00F37B17"/>
    <w:rsid w:val="00F403B9"/>
    <w:rsid w:val="00F41988"/>
    <w:rsid w:val="00F41B6E"/>
    <w:rsid w:val="00F4273B"/>
    <w:rsid w:val="00F43BFD"/>
    <w:rsid w:val="00F43C25"/>
    <w:rsid w:val="00F452F4"/>
    <w:rsid w:val="00F45907"/>
    <w:rsid w:val="00F45B3E"/>
    <w:rsid w:val="00F462BE"/>
    <w:rsid w:val="00F463C1"/>
    <w:rsid w:val="00F47617"/>
    <w:rsid w:val="00F47AF5"/>
    <w:rsid w:val="00F50092"/>
    <w:rsid w:val="00F5083B"/>
    <w:rsid w:val="00F512A0"/>
    <w:rsid w:val="00F515FD"/>
    <w:rsid w:val="00F51BB6"/>
    <w:rsid w:val="00F5288A"/>
    <w:rsid w:val="00F52B96"/>
    <w:rsid w:val="00F5371E"/>
    <w:rsid w:val="00F54BCA"/>
    <w:rsid w:val="00F54F5B"/>
    <w:rsid w:val="00F54F6F"/>
    <w:rsid w:val="00F55B7B"/>
    <w:rsid w:val="00F55BC7"/>
    <w:rsid w:val="00F55C50"/>
    <w:rsid w:val="00F563B5"/>
    <w:rsid w:val="00F5743B"/>
    <w:rsid w:val="00F57851"/>
    <w:rsid w:val="00F57F33"/>
    <w:rsid w:val="00F57F3A"/>
    <w:rsid w:val="00F6038C"/>
    <w:rsid w:val="00F60487"/>
    <w:rsid w:val="00F60AD3"/>
    <w:rsid w:val="00F62631"/>
    <w:rsid w:val="00F62791"/>
    <w:rsid w:val="00F63AFD"/>
    <w:rsid w:val="00F6450E"/>
    <w:rsid w:val="00F64C1E"/>
    <w:rsid w:val="00F653EA"/>
    <w:rsid w:val="00F6546C"/>
    <w:rsid w:val="00F656D4"/>
    <w:rsid w:val="00F658F2"/>
    <w:rsid w:val="00F65A7C"/>
    <w:rsid w:val="00F66222"/>
    <w:rsid w:val="00F66F82"/>
    <w:rsid w:val="00F67C72"/>
    <w:rsid w:val="00F707FB"/>
    <w:rsid w:val="00F71550"/>
    <w:rsid w:val="00F71DDE"/>
    <w:rsid w:val="00F7225D"/>
    <w:rsid w:val="00F722DA"/>
    <w:rsid w:val="00F7244B"/>
    <w:rsid w:val="00F744C0"/>
    <w:rsid w:val="00F74605"/>
    <w:rsid w:val="00F74685"/>
    <w:rsid w:val="00F74BC0"/>
    <w:rsid w:val="00F75174"/>
    <w:rsid w:val="00F7586C"/>
    <w:rsid w:val="00F75877"/>
    <w:rsid w:val="00F75B06"/>
    <w:rsid w:val="00F763FA"/>
    <w:rsid w:val="00F76421"/>
    <w:rsid w:val="00F772F7"/>
    <w:rsid w:val="00F77451"/>
    <w:rsid w:val="00F77AFD"/>
    <w:rsid w:val="00F77DE2"/>
    <w:rsid w:val="00F81028"/>
    <w:rsid w:val="00F81081"/>
    <w:rsid w:val="00F81832"/>
    <w:rsid w:val="00F819E5"/>
    <w:rsid w:val="00F822D1"/>
    <w:rsid w:val="00F82345"/>
    <w:rsid w:val="00F82A91"/>
    <w:rsid w:val="00F82B83"/>
    <w:rsid w:val="00F836AA"/>
    <w:rsid w:val="00F84224"/>
    <w:rsid w:val="00F84B9D"/>
    <w:rsid w:val="00F84F41"/>
    <w:rsid w:val="00F901B5"/>
    <w:rsid w:val="00F91045"/>
    <w:rsid w:val="00F9186C"/>
    <w:rsid w:val="00F91B9A"/>
    <w:rsid w:val="00F932E7"/>
    <w:rsid w:val="00F94F8E"/>
    <w:rsid w:val="00F95059"/>
    <w:rsid w:val="00F95FCD"/>
    <w:rsid w:val="00F95FED"/>
    <w:rsid w:val="00F965F4"/>
    <w:rsid w:val="00F96C45"/>
    <w:rsid w:val="00F96F0D"/>
    <w:rsid w:val="00F9708B"/>
    <w:rsid w:val="00F9794D"/>
    <w:rsid w:val="00F97F47"/>
    <w:rsid w:val="00FA0172"/>
    <w:rsid w:val="00FA02BD"/>
    <w:rsid w:val="00FA06A1"/>
    <w:rsid w:val="00FA0771"/>
    <w:rsid w:val="00FA0D4F"/>
    <w:rsid w:val="00FA0DED"/>
    <w:rsid w:val="00FA1714"/>
    <w:rsid w:val="00FA1C5D"/>
    <w:rsid w:val="00FA4E2A"/>
    <w:rsid w:val="00FA4E5F"/>
    <w:rsid w:val="00FA4EF6"/>
    <w:rsid w:val="00FA510D"/>
    <w:rsid w:val="00FA65D7"/>
    <w:rsid w:val="00FA6B8E"/>
    <w:rsid w:val="00FA773E"/>
    <w:rsid w:val="00FB0150"/>
    <w:rsid w:val="00FB0430"/>
    <w:rsid w:val="00FB046B"/>
    <w:rsid w:val="00FB0956"/>
    <w:rsid w:val="00FB14F9"/>
    <w:rsid w:val="00FB19E9"/>
    <w:rsid w:val="00FB1BFD"/>
    <w:rsid w:val="00FB231E"/>
    <w:rsid w:val="00FB27A3"/>
    <w:rsid w:val="00FB2853"/>
    <w:rsid w:val="00FB2F0D"/>
    <w:rsid w:val="00FB33FF"/>
    <w:rsid w:val="00FB365A"/>
    <w:rsid w:val="00FB3C49"/>
    <w:rsid w:val="00FB457D"/>
    <w:rsid w:val="00FB48C8"/>
    <w:rsid w:val="00FB4937"/>
    <w:rsid w:val="00FB4A70"/>
    <w:rsid w:val="00FB6662"/>
    <w:rsid w:val="00FB6ABB"/>
    <w:rsid w:val="00FB70E2"/>
    <w:rsid w:val="00FC0165"/>
    <w:rsid w:val="00FC035E"/>
    <w:rsid w:val="00FC0D4C"/>
    <w:rsid w:val="00FC129E"/>
    <w:rsid w:val="00FC218F"/>
    <w:rsid w:val="00FC27AB"/>
    <w:rsid w:val="00FC28B6"/>
    <w:rsid w:val="00FC295B"/>
    <w:rsid w:val="00FC4460"/>
    <w:rsid w:val="00FC4DD7"/>
    <w:rsid w:val="00FC4E27"/>
    <w:rsid w:val="00FC59ED"/>
    <w:rsid w:val="00FC5F51"/>
    <w:rsid w:val="00FC5F9C"/>
    <w:rsid w:val="00FC61F0"/>
    <w:rsid w:val="00FC6466"/>
    <w:rsid w:val="00FC6E70"/>
    <w:rsid w:val="00FC792D"/>
    <w:rsid w:val="00FD10CC"/>
    <w:rsid w:val="00FD205A"/>
    <w:rsid w:val="00FD2977"/>
    <w:rsid w:val="00FD2C81"/>
    <w:rsid w:val="00FD352B"/>
    <w:rsid w:val="00FD3874"/>
    <w:rsid w:val="00FD44DD"/>
    <w:rsid w:val="00FD599E"/>
    <w:rsid w:val="00FD59DA"/>
    <w:rsid w:val="00FD5D38"/>
    <w:rsid w:val="00FD6ED2"/>
    <w:rsid w:val="00FE18F2"/>
    <w:rsid w:val="00FE203B"/>
    <w:rsid w:val="00FE21E4"/>
    <w:rsid w:val="00FE23CF"/>
    <w:rsid w:val="00FE24F8"/>
    <w:rsid w:val="00FE399C"/>
    <w:rsid w:val="00FE3A60"/>
    <w:rsid w:val="00FE3BB9"/>
    <w:rsid w:val="00FE4671"/>
    <w:rsid w:val="00FE4A67"/>
    <w:rsid w:val="00FE5BB2"/>
    <w:rsid w:val="00FE6353"/>
    <w:rsid w:val="00FE6963"/>
    <w:rsid w:val="00FF0683"/>
    <w:rsid w:val="00FF0A58"/>
    <w:rsid w:val="00FF0C3B"/>
    <w:rsid w:val="00FF0FB9"/>
    <w:rsid w:val="00FF1DE4"/>
    <w:rsid w:val="00FF1E45"/>
    <w:rsid w:val="00FF20E9"/>
    <w:rsid w:val="00FF2AD2"/>
    <w:rsid w:val="00FF43EC"/>
    <w:rsid w:val="00FF56E1"/>
    <w:rsid w:val="00FF69A4"/>
    <w:rsid w:val="00FF7150"/>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E3C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table of authorities" w:uiPriority="0"/>
    <w:lsdException w:name="List Number" w:uiPriority="0"/>
    <w:lsdException w:name="Title" w:semiHidden="0" w:uiPriority="10" w:unhideWhenUsed="0" w:qFormat="1"/>
    <w:lsdException w:name="Default Paragraph Font" w:uiPriority="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C0"/>
    <w:pPr>
      <w:spacing w:after="240"/>
    </w:pPr>
    <w:rPr>
      <w:rFonts w:ascii="Times New Roman" w:hAnsi="Times New Roman"/>
      <w:sz w:val="24"/>
      <w:szCs w:val="24"/>
      <w:lang w:eastAsia="en-US"/>
    </w:rPr>
  </w:style>
  <w:style w:type="paragraph" w:styleId="Heading1">
    <w:name w:val="heading 1"/>
    <w:basedOn w:val="Normal"/>
    <w:next w:val="Normal"/>
    <w:link w:val="Heading1Char"/>
    <w:qFormat/>
    <w:rsid w:val="00F744C0"/>
    <w:pPr>
      <w:keepNext/>
      <w:numPr>
        <w:numId w:val="1"/>
      </w:numPr>
      <w:tabs>
        <w:tab w:val="left" w:pos="1152"/>
      </w:tabs>
      <w:spacing w:before="120"/>
      <w:outlineLvl w:val="0"/>
    </w:pPr>
    <w:rPr>
      <w:rFonts w:ascii="Arial" w:hAnsi="Arial" w:cs="Arial"/>
      <w:b/>
      <w:bCs/>
      <w:caps/>
      <w:sz w:val="28"/>
      <w:szCs w:val="28"/>
    </w:rPr>
  </w:style>
  <w:style w:type="paragraph" w:styleId="Heading2">
    <w:name w:val="heading 2"/>
    <w:basedOn w:val="Heading1"/>
    <w:next w:val="Normal"/>
    <w:link w:val="Heading2Char"/>
    <w:qFormat/>
    <w:rsid w:val="00F744C0"/>
    <w:pPr>
      <w:numPr>
        <w:ilvl w:val="1"/>
      </w:numPr>
      <w:outlineLvl w:val="1"/>
    </w:pPr>
    <w:rPr>
      <w:caps w:val="0"/>
      <w:sz w:val="26"/>
      <w:szCs w:val="26"/>
    </w:rPr>
  </w:style>
  <w:style w:type="paragraph" w:styleId="Heading3">
    <w:name w:val="heading 3"/>
    <w:basedOn w:val="Heading2"/>
    <w:next w:val="Normal"/>
    <w:link w:val="Heading3Char"/>
    <w:qFormat/>
    <w:rsid w:val="00F744C0"/>
    <w:pPr>
      <w:numPr>
        <w:ilvl w:val="2"/>
      </w:numPr>
      <w:outlineLvl w:val="2"/>
    </w:pPr>
    <w:rPr>
      <w:sz w:val="24"/>
      <w:szCs w:val="24"/>
    </w:rPr>
  </w:style>
  <w:style w:type="paragraph" w:styleId="Heading4">
    <w:name w:val="heading 4"/>
    <w:basedOn w:val="Heading3"/>
    <w:next w:val="Normal"/>
    <w:link w:val="Heading4Char"/>
    <w:qFormat/>
    <w:rsid w:val="00F744C0"/>
    <w:pPr>
      <w:numPr>
        <w:ilvl w:val="3"/>
      </w:numPr>
      <w:outlineLvl w:val="3"/>
    </w:pPr>
    <w:rPr>
      <w:sz w:val="22"/>
      <w:szCs w:val="22"/>
    </w:rPr>
  </w:style>
  <w:style w:type="paragraph" w:styleId="Heading5">
    <w:name w:val="heading 5"/>
    <w:basedOn w:val="Heading4"/>
    <w:next w:val="Normal"/>
    <w:link w:val="Heading5Char"/>
    <w:qFormat/>
    <w:rsid w:val="00F744C0"/>
    <w:pPr>
      <w:numPr>
        <w:ilvl w:val="4"/>
      </w:numPr>
      <w:ind w:left="0" w:firstLine="0"/>
      <w:outlineLvl w:val="4"/>
    </w:pPr>
    <w:rPr>
      <w:i/>
      <w:iCs/>
    </w:rPr>
  </w:style>
  <w:style w:type="paragraph" w:styleId="Heading6">
    <w:name w:val="heading 6"/>
    <w:basedOn w:val="Normal"/>
    <w:next w:val="Normal"/>
    <w:link w:val="Heading6Char"/>
    <w:qFormat/>
    <w:rsid w:val="00F744C0"/>
    <w:pPr>
      <w:spacing w:before="240" w:after="60"/>
      <w:outlineLvl w:val="5"/>
    </w:pPr>
    <w:rPr>
      <w:i/>
      <w:iCs/>
      <w:sz w:val="22"/>
      <w:szCs w:val="22"/>
    </w:rPr>
  </w:style>
  <w:style w:type="paragraph" w:styleId="Heading7">
    <w:name w:val="heading 7"/>
    <w:basedOn w:val="Normal"/>
    <w:next w:val="Normal"/>
    <w:link w:val="Heading7Char"/>
    <w:uiPriority w:val="9"/>
    <w:semiHidden/>
    <w:unhideWhenUsed/>
    <w:qFormat/>
    <w:rsid w:val="00347A30"/>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347A30"/>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347A30"/>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7A30"/>
    <w:rPr>
      <w:rFonts w:ascii="Arial" w:hAnsi="Arial" w:cs="Arial"/>
      <w:b/>
      <w:bCs/>
      <w:caps/>
      <w:sz w:val="28"/>
      <w:szCs w:val="28"/>
      <w:lang w:eastAsia="en-US"/>
    </w:rPr>
  </w:style>
  <w:style w:type="character" w:customStyle="1" w:styleId="Heading2Char">
    <w:name w:val="Heading 2 Char"/>
    <w:basedOn w:val="DefaultParagraphFont"/>
    <w:link w:val="Heading2"/>
    <w:rsid w:val="00347A30"/>
    <w:rPr>
      <w:rFonts w:ascii="Arial" w:hAnsi="Arial" w:cs="Arial"/>
      <w:b/>
      <w:bCs/>
      <w:sz w:val="26"/>
      <w:szCs w:val="26"/>
      <w:lang w:eastAsia="en-US"/>
    </w:rPr>
  </w:style>
  <w:style w:type="character" w:customStyle="1" w:styleId="Heading3Char">
    <w:name w:val="Heading 3 Char"/>
    <w:basedOn w:val="DefaultParagraphFont"/>
    <w:link w:val="Heading3"/>
    <w:rsid w:val="00347A30"/>
    <w:rPr>
      <w:rFonts w:ascii="Arial" w:hAnsi="Arial" w:cs="Arial"/>
      <w:b/>
      <w:bCs/>
      <w:sz w:val="24"/>
      <w:szCs w:val="24"/>
      <w:lang w:eastAsia="en-US"/>
    </w:rPr>
  </w:style>
  <w:style w:type="character" w:customStyle="1" w:styleId="Heading4Char">
    <w:name w:val="Heading 4 Char"/>
    <w:basedOn w:val="DefaultParagraphFont"/>
    <w:link w:val="Heading4"/>
    <w:rsid w:val="00347A30"/>
    <w:rPr>
      <w:rFonts w:ascii="Arial" w:hAnsi="Arial" w:cs="Arial"/>
      <w:b/>
      <w:bCs/>
      <w:sz w:val="22"/>
      <w:szCs w:val="22"/>
      <w:lang w:eastAsia="en-US"/>
    </w:rPr>
  </w:style>
  <w:style w:type="character" w:customStyle="1" w:styleId="Heading5Char">
    <w:name w:val="Heading 5 Char"/>
    <w:basedOn w:val="DefaultParagraphFont"/>
    <w:link w:val="Heading5"/>
    <w:rsid w:val="00347A30"/>
    <w:rPr>
      <w:rFonts w:ascii="Arial" w:hAnsi="Arial" w:cs="Arial"/>
      <w:b/>
      <w:bCs/>
      <w:i/>
      <w:iCs/>
      <w:sz w:val="22"/>
      <w:szCs w:val="22"/>
      <w:lang w:eastAsia="en-US"/>
    </w:rPr>
  </w:style>
  <w:style w:type="character" w:customStyle="1" w:styleId="Heading6Char">
    <w:name w:val="Heading 6 Char"/>
    <w:basedOn w:val="DefaultParagraphFont"/>
    <w:link w:val="Heading6"/>
    <w:rsid w:val="00347A30"/>
    <w:rPr>
      <w:rFonts w:ascii="Times New Roman" w:hAnsi="Times New Roman"/>
      <w:i/>
      <w:iCs/>
      <w:sz w:val="22"/>
      <w:szCs w:val="22"/>
      <w:lang w:val="en-GB"/>
    </w:rPr>
  </w:style>
  <w:style w:type="character" w:customStyle="1" w:styleId="Heading7Char">
    <w:name w:val="Heading 7 Char"/>
    <w:basedOn w:val="DefaultParagraphFont"/>
    <w:link w:val="Heading7"/>
    <w:uiPriority w:val="9"/>
    <w:semiHidden/>
    <w:rsid w:val="00347A30"/>
    <w:rPr>
      <w:b/>
      <w:bCs/>
      <w:i/>
      <w:iCs/>
      <w:color w:val="5A5A5A"/>
      <w:sz w:val="20"/>
      <w:szCs w:val="20"/>
    </w:rPr>
  </w:style>
  <w:style w:type="character" w:customStyle="1" w:styleId="Heading8Char">
    <w:name w:val="Heading 8 Char"/>
    <w:basedOn w:val="DefaultParagraphFont"/>
    <w:link w:val="Heading8"/>
    <w:uiPriority w:val="9"/>
    <w:semiHidden/>
    <w:rsid w:val="00347A30"/>
    <w:rPr>
      <w:b/>
      <w:bCs/>
      <w:color w:val="7F7F7F"/>
      <w:sz w:val="20"/>
      <w:szCs w:val="20"/>
    </w:rPr>
  </w:style>
  <w:style w:type="character" w:customStyle="1" w:styleId="Heading9Char">
    <w:name w:val="Heading 9 Char"/>
    <w:basedOn w:val="DefaultParagraphFont"/>
    <w:link w:val="Heading9"/>
    <w:uiPriority w:val="9"/>
    <w:semiHidden/>
    <w:rsid w:val="00347A30"/>
    <w:rPr>
      <w:b/>
      <w:bCs/>
      <w:i/>
      <w:iCs/>
      <w:color w:val="7F7F7F"/>
      <w:sz w:val="18"/>
      <w:szCs w:val="18"/>
    </w:rPr>
  </w:style>
  <w:style w:type="paragraph" w:customStyle="1" w:styleId="apphead1">
    <w:name w:val="app:head1"/>
    <w:basedOn w:val="Heading1"/>
    <w:next w:val="Normal"/>
    <w:rsid w:val="00F744C0"/>
    <w:pPr>
      <w:numPr>
        <w:numId w:val="0"/>
      </w:numPr>
      <w:tabs>
        <w:tab w:val="clear" w:pos="1152"/>
        <w:tab w:val="left" w:pos="2160"/>
      </w:tabs>
      <w:ind w:left="2160" w:hanging="2160"/>
      <w:outlineLvl w:val="9"/>
    </w:pPr>
  </w:style>
  <w:style w:type="paragraph" w:customStyle="1" w:styleId="apphead2">
    <w:name w:val="app:head2"/>
    <w:basedOn w:val="Heading2"/>
    <w:next w:val="Normal"/>
    <w:rsid w:val="00F744C0"/>
    <w:pPr>
      <w:numPr>
        <w:ilvl w:val="0"/>
        <w:numId w:val="0"/>
      </w:numPr>
      <w:tabs>
        <w:tab w:val="clear" w:pos="1152"/>
        <w:tab w:val="left" w:pos="2160"/>
      </w:tabs>
      <w:ind w:left="2160" w:hanging="2160"/>
    </w:pPr>
  </w:style>
  <w:style w:type="paragraph" w:customStyle="1" w:styleId="apphead3">
    <w:name w:val="app:head3"/>
    <w:basedOn w:val="Heading3"/>
    <w:next w:val="Normal"/>
    <w:rsid w:val="00F744C0"/>
    <w:pPr>
      <w:numPr>
        <w:ilvl w:val="0"/>
        <w:numId w:val="0"/>
      </w:numPr>
      <w:tabs>
        <w:tab w:val="clear" w:pos="1152"/>
        <w:tab w:val="left" w:pos="2160"/>
      </w:tabs>
      <w:ind w:left="2160" w:hanging="2160"/>
    </w:pPr>
  </w:style>
  <w:style w:type="paragraph" w:customStyle="1" w:styleId="apppage">
    <w:name w:val="app:page"/>
    <w:basedOn w:val="Normal"/>
    <w:next w:val="Normal"/>
    <w:rsid w:val="00F744C0"/>
    <w:pPr>
      <w:pageBreakBefore/>
      <w:spacing w:before="4000"/>
      <w:jc w:val="center"/>
    </w:pPr>
    <w:rPr>
      <w:rFonts w:ascii="Arial" w:hAnsi="Arial" w:cs="Arial"/>
      <w:b/>
      <w:bCs/>
      <w:sz w:val="28"/>
      <w:szCs w:val="28"/>
    </w:rPr>
  </w:style>
  <w:style w:type="paragraph" w:styleId="Caption">
    <w:name w:val="caption"/>
    <w:basedOn w:val="Normal"/>
    <w:next w:val="Normal"/>
    <w:qFormat/>
    <w:rsid w:val="00F744C0"/>
    <w:pPr>
      <w:ind w:left="1440" w:hanging="1440"/>
    </w:pPr>
    <w:rPr>
      <w:rFonts w:ascii="Arial" w:hAnsi="Arial" w:cs="Arial"/>
      <w:b/>
      <w:bCs/>
      <w:sz w:val="22"/>
      <w:szCs w:val="22"/>
    </w:rPr>
  </w:style>
  <w:style w:type="paragraph" w:customStyle="1" w:styleId="captionequation">
    <w:name w:val="caption:equation"/>
    <w:basedOn w:val="Normal"/>
    <w:next w:val="Normal"/>
    <w:rsid w:val="00F744C0"/>
    <w:pPr>
      <w:keepNext/>
      <w:ind w:left="1440" w:hanging="1440"/>
    </w:pPr>
    <w:rPr>
      <w:rFonts w:ascii="Arial" w:hAnsi="Arial" w:cs="Arial"/>
      <w:b/>
      <w:bCs/>
      <w:sz w:val="22"/>
      <w:szCs w:val="22"/>
    </w:rPr>
  </w:style>
  <w:style w:type="paragraph" w:customStyle="1" w:styleId="captionfigure">
    <w:name w:val="caption:figure"/>
    <w:basedOn w:val="captionequation"/>
    <w:next w:val="Normal"/>
    <w:rsid w:val="00F744C0"/>
  </w:style>
  <w:style w:type="paragraph" w:customStyle="1" w:styleId="captionfigsumm">
    <w:name w:val="caption:figsumm"/>
    <w:basedOn w:val="captionfigure"/>
    <w:rsid w:val="00F744C0"/>
    <w:pPr>
      <w:ind w:firstLine="0"/>
    </w:pPr>
    <w:rPr>
      <w:b w:val="0"/>
      <w:bCs w:val="0"/>
    </w:rPr>
  </w:style>
  <w:style w:type="paragraph" w:customStyle="1" w:styleId="captiontable">
    <w:name w:val="caption:table"/>
    <w:basedOn w:val="captionfigure"/>
    <w:next w:val="tabletext"/>
    <w:link w:val="captiontableChar"/>
    <w:rsid w:val="00F744C0"/>
  </w:style>
  <w:style w:type="paragraph" w:customStyle="1" w:styleId="tabletext">
    <w:name w:val="table:text"/>
    <w:basedOn w:val="Normal"/>
    <w:link w:val="tabletextChar"/>
    <w:rsid w:val="00F744C0"/>
    <w:pPr>
      <w:spacing w:before="120" w:after="120"/>
    </w:pPr>
    <w:rPr>
      <w:rFonts w:ascii="Arial Narrow" w:hAnsi="Arial Narrow" w:cs="Arial Narrow"/>
    </w:rPr>
  </w:style>
  <w:style w:type="character" w:customStyle="1" w:styleId="tabletextChar">
    <w:name w:val="table:text Char"/>
    <w:basedOn w:val="DefaultParagraphFont"/>
    <w:link w:val="tabletext"/>
    <w:locked/>
    <w:rsid w:val="001E532B"/>
    <w:rPr>
      <w:rFonts w:ascii="Arial Narrow" w:hAnsi="Arial Narrow" w:cs="Arial Narrow"/>
      <w:sz w:val="24"/>
      <w:szCs w:val="24"/>
      <w:lang w:val="en-GB"/>
    </w:rPr>
  </w:style>
  <w:style w:type="paragraph" w:customStyle="1" w:styleId="captiontabsumm">
    <w:name w:val="caption:tabsumm"/>
    <w:basedOn w:val="captiontable"/>
    <w:next w:val="tabletext"/>
    <w:rsid w:val="00F744C0"/>
    <w:pPr>
      <w:ind w:firstLine="0"/>
    </w:pPr>
    <w:rPr>
      <w:b w:val="0"/>
      <w:bCs w:val="0"/>
    </w:rPr>
  </w:style>
  <w:style w:type="paragraph" w:customStyle="1" w:styleId="captiontabtext">
    <w:name w:val="caption:tabtext"/>
    <w:basedOn w:val="captiontabsumm"/>
    <w:rsid w:val="00F744C0"/>
    <w:pPr>
      <w:ind w:left="0"/>
    </w:pPr>
    <w:rPr>
      <w:rFonts w:ascii="Arial Narrow" w:hAnsi="Arial Narrow" w:cs="Arial Narrow"/>
    </w:rPr>
  </w:style>
  <w:style w:type="paragraph" w:customStyle="1" w:styleId="centhead">
    <w:name w:val="cent head"/>
    <w:basedOn w:val="Normal"/>
    <w:next w:val="Normal"/>
    <w:rsid w:val="00F744C0"/>
    <w:pPr>
      <w:keepNext/>
      <w:jc w:val="center"/>
    </w:pPr>
    <w:rPr>
      <w:rFonts w:ascii="Arial" w:hAnsi="Arial" w:cs="Arial"/>
      <w:b/>
      <w:bCs/>
      <w:sz w:val="28"/>
      <w:szCs w:val="28"/>
    </w:rPr>
  </w:style>
  <w:style w:type="paragraph" w:customStyle="1" w:styleId="centhead12">
    <w:name w:val="centhead12"/>
    <w:basedOn w:val="centhead"/>
    <w:next w:val="Normal"/>
    <w:rsid w:val="00F744C0"/>
    <w:rPr>
      <w:sz w:val="24"/>
      <w:szCs w:val="24"/>
    </w:rPr>
  </w:style>
  <w:style w:type="character" w:styleId="CommentReference">
    <w:name w:val="annotation reference"/>
    <w:basedOn w:val="DefaultParagraphFont"/>
    <w:rsid w:val="00F744C0"/>
    <w:rPr>
      <w:rFonts w:ascii="Arial" w:hAnsi="Arial" w:cs="Arial"/>
      <w:vanish/>
      <w:color w:val="FF0000"/>
      <w:sz w:val="16"/>
      <w:szCs w:val="16"/>
    </w:rPr>
  </w:style>
  <w:style w:type="paragraph" w:styleId="CommentText">
    <w:name w:val="annotation text"/>
    <w:basedOn w:val="Normal"/>
    <w:link w:val="CommentTextChar"/>
    <w:rsid w:val="00F744C0"/>
    <w:rPr>
      <w:sz w:val="20"/>
      <w:szCs w:val="20"/>
    </w:rPr>
  </w:style>
  <w:style w:type="character" w:customStyle="1" w:styleId="CommentTextChar">
    <w:name w:val="Comment Text Char"/>
    <w:basedOn w:val="DefaultParagraphFont"/>
    <w:link w:val="CommentText"/>
    <w:rsid w:val="00F50092"/>
    <w:rPr>
      <w:rFonts w:ascii="Times New Roman" w:hAnsi="Times New Roman"/>
      <w:lang w:val="en-GB"/>
    </w:rPr>
  </w:style>
  <w:style w:type="paragraph" w:styleId="Footer">
    <w:name w:val="footer"/>
    <w:basedOn w:val="Normal"/>
    <w:rsid w:val="00F744C0"/>
    <w:pPr>
      <w:tabs>
        <w:tab w:val="center" w:pos="4320"/>
        <w:tab w:val="right" w:pos="8640"/>
      </w:tabs>
      <w:spacing w:after="0"/>
    </w:pPr>
    <w:rPr>
      <w:rFonts w:ascii="Arial" w:hAnsi="Arial" w:cs="Arial"/>
      <w:sz w:val="18"/>
      <w:szCs w:val="18"/>
    </w:rPr>
  </w:style>
  <w:style w:type="character" w:styleId="FootnoteReference">
    <w:name w:val="footnote reference"/>
    <w:basedOn w:val="DefaultParagraphFont"/>
    <w:rsid w:val="00F744C0"/>
    <w:rPr>
      <w:vertAlign w:val="superscript"/>
    </w:rPr>
  </w:style>
  <w:style w:type="paragraph" w:styleId="FootnoteText">
    <w:name w:val="footnote text"/>
    <w:basedOn w:val="Normal"/>
    <w:rsid w:val="00F744C0"/>
    <w:pPr>
      <w:ind w:left="288" w:hanging="288"/>
    </w:pPr>
    <w:rPr>
      <w:sz w:val="20"/>
      <w:szCs w:val="20"/>
    </w:rPr>
  </w:style>
  <w:style w:type="paragraph" w:styleId="Header">
    <w:name w:val="header"/>
    <w:basedOn w:val="Normal"/>
    <w:rsid w:val="00F744C0"/>
    <w:pPr>
      <w:tabs>
        <w:tab w:val="center" w:pos="4320"/>
        <w:tab w:val="right" w:pos="8640"/>
      </w:tabs>
      <w:spacing w:after="0"/>
    </w:pPr>
    <w:rPr>
      <w:rFonts w:ascii="Arial" w:hAnsi="Arial" w:cs="Arial"/>
      <w:sz w:val="20"/>
      <w:szCs w:val="20"/>
    </w:rPr>
  </w:style>
  <w:style w:type="paragraph" w:customStyle="1" w:styleId="HiddenText">
    <w:name w:val="Hidden Text"/>
    <w:basedOn w:val="Normal"/>
    <w:next w:val="Normal"/>
    <w:link w:val="HiddenTextChar"/>
    <w:rsid w:val="00F744C0"/>
    <w:rPr>
      <w:rFonts w:ascii="Arial" w:hAnsi="Arial" w:cs="Arial"/>
      <w:vanish/>
      <w:color w:val="FF0000"/>
      <w:sz w:val="20"/>
      <w:szCs w:val="20"/>
    </w:rPr>
  </w:style>
  <w:style w:type="character" w:customStyle="1" w:styleId="HiddenTextChar">
    <w:name w:val="Hidden Text Char"/>
    <w:basedOn w:val="DefaultParagraphFont"/>
    <w:link w:val="HiddenText"/>
    <w:rsid w:val="004F60AB"/>
    <w:rPr>
      <w:rFonts w:ascii="Arial" w:hAnsi="Arial" w:cs="Arial"/>
      <w:vanish/>
      <w:color w:val="FF0000"/>
      <w:lang w:val="en-GB"/>
    </w:rPr>
  </w:style>
  <w:style w:type="paragraph" w:customStyle="1" w:styleId="lefthead">
    <w:name w:val="left head"/>
    <w:basedOn w:val="centhead"/>
    <w:next w:val="Normal"/>
    <w:rsid w:val="00F744C0"/>
    <w:pPr>
      <w:jc w:val="left"/>
    </w:pPr>
  </w:style>
  <w:style w:type="paragraph" w:customStyle="1" w:styleId="lefthead12">
    <w:name w:val="lefthead12"/>
    <w:basedOn w:val="centhead12"/>
    <w:next w:val="Normal"/>
    <w:rsid w:val="00F744C0"/>
    <w:pPr>
      <w:jc w:val="left"/>
    </w:pPr>
  </w:style>
  <w:style w:type="paragraph" w:customStyle="1" w:styleId="lhNonTOC">
    <w:name w:val="lh:NonTOC"/>
    <w:basedOn w:val="Normal"/>
    <w:next w:val="Normal"/>
    <w:rsid w:val="00F744C0"/>
    <w:pPr>
      <w:keepNext/>
    </w:pPr>
    <w:rPr>
      <w:rFonts w:ascii="Arial" w:hAnsi="Arial" w:cs="Arial"/>
      <w:b/>
      <w:bCs/>
      <w:sz w:val="28"/>
      <w:szCs w:val="28"/>
    </w:rPr>
  </w:style>
  <w:style w:type="paragraph" w:customStyle="1" w:styleId="lhNonTOC12">
    <w:name w:val="lh:NonTOC12"/>
    <w:basedOn w:val="Normal"/>
    <w:next w:val="Normal"/>
    <w:link w:val="lhNonTOC12Char"/>
    <w:rsid w:val="00F744C0"/>
    <w:pPr>
      <w:keepNext/>
    </w:pPr>
    <w:rPr>
      <w:rFonts w:ascii="Arial" w:hAnsi="Arial" w:cs="Arial"/>
      <w:b/>
      <w:bCs/>
    </w:rPr>
  </w:style>
  <w:style w:type="character" w:customStyle="1" w:styleId="lhNonTOC12Char">
    <w:name w:val="lh:NonTOC12 Char"/>
    <w:basedOn w:val="DefaultParagraphFont"/>
    <w:link w:val="lhNonTOC12"/>
    <w:rsid w:val="001B3D17"/>
    <w:rPr>
      <w:rFonts w:ascii="Arial" w:hAnsi="Arial" w:cs="Arial"/>
      <w:b/>
      <w:bCs/>
      <w:sz w:val="24"/>
      <w:szCs w:val="24"/>
      <w:lang w:val="en-GB"/>
    </w:rPr>
  </w:style>
  <w:style w:type="paragraph" w:customStyle="1" w:styleId="listalpha">
    <w:name w:val="list:alpha"/>
    <w:basedOn w:val="Normal"/>
    <w:rsid w:val="0042315D"/>
    <w:pPr>
      <w:numPr>
        <w:numId w:val="6"/>
      </w:numPr>
      <w:spacing w:after="120"/>
    </w:pPr>
  </w:style>
  <w:style w:type="paragraph" w:customStyle="1" w:styleId="listbull">
    <w:name w:val="list:bull"/>
    <w:basedOn w:val="listalpha"/>
    <w:link w:val="listbullChar"/>
    <w:rsid w:val="00F744C0"/>
    <w:pPr>
      <w:numPr>
        <w:numId w:val="2"/>
      </w:numPr>
    </w:pPr>
  </w:style>
  <w:style w:type="character" w:customStyle="1" w:styleId="listbullChar">
    <w:name w:val="list:bull Char"/>
    <w:basedOn w:val="DefaultParagraphFont"/>
    <w:link w:val="listbull"/>
    <w:rsid w:val="001B3D17"/>
    <w:rPr>
      <w:rFonts w:ascii="Times New Roman" w:hAnsi="Times New Roman"/>
      <w:sz w:val="24"/>
      <w:szCs w:val="24"/>
      <w:lang w:eastAsia="en-US"/>
    </w:rPr>
  </w:style>
  <w:style w:type="paragraph" w:customStyle="1" w:styleId="listindent">
    <w:name w:val="list:indent"/>
    <w:basedOn w:val="Normal"/>
    <w:rsid w:val="00F744C0"/>
    <w:pPr>
      <w:spacing w:after="120"/>
      <w:ind w:left="432"/>
    </w:pPr>
  </w:style>
  <w:style w:type="paragraph" w:customStyle="1" w:styleId="listnum">
    <w:name w:val="list:num"/>
    <w:basedOn w:val="listalpha"/>
    <w:link w:val="listnumChar"/>
    <w:rsid w:val="003F36F1"/>
    <w:pPr>
      <w:numPr>
        <w:numId w:val="7"/>
      </w:numPr>
    </w:pPr>
  </w:style>
  <w:style w:type="character" w:customStyle="1" w:styleId="listnumChar">
    <w:name w:val="list:num Char"/>
    <w:basedOn w:val="DefaultParagraphFont"/>
    <w:link w:val="listnum"/>
    <w:locked/>
    <w:rsid w:val="008E03A0"/>
    <w:rPr>
      <w:rFonts w:ascii="Times New Roman" w:hAnsi="Times New Roman"/>
      <w:sz w:val="24"/>
      <w:szCs w:val="24"/>
      <w:lang w:eastAsia="en-US"/>
    </w:rPr>
  </w:style>
  <w:style w:type="paragraph" w:customStyle="1" w:styleId="listrom">
    <w:name w:val="list:rom"/>
    <w:basedOn w:val="listalpha"/>
    <w:rsid w:val="00F744C0"/>
    <w:pPr>
      <w:numPr>
        <w:numId w:val="4"/>
      </w:numPr>
    </w:pPr>
  </w:style>
  <w:style w:type="paragraph" w:customStyle="1" w:styleId="listssp">
    <w:name w:val="list:ssp"/>
    <w:basedOn w:val="Normal"/>
    <w:rsid w:val="00F744C0"/>
    <w:pPr>
      <w:spacing w:after="0"/>
    </w:pPr>
  </w:style>
  <w:style w:type="paragraph" w:customStyle="1" w:styleId="listing">
    <w:name w:val="listing"/>
    <w:basedOn w:val="listssp"/>
    <w:rsid w:val="00F744C0"/>
    <w:rPr>
      <w:rFonts w:ascii="Courier New" w:hAnsi="Courier New" w:cs="Courier New"/>
      <w:sz w:val="20"/>
      <w:szCs w:val="20"/>
    </w:rPr>
  </w:style>
  <w:style w:type="paragraph" w:customStyle="1" w:styleId="NoNumHead1">
    <w:name w:val="NoNum:Head1"/>
    <w:basedOn w:val="Heading1"/>
    <w:next w:val="Normal"/>
    <w:rsid w:val="00F744C0"/>
    <w:pPr>
      <w:numPr>
        <w:numId w:val="0"/>
      </w:numPr>
      <w:tabs>
        <w:tab w:val="clear" w:pos="1152"/>
      </w:tabs>
    </w:pPr>
  </w:style>
  <w:style w:type="paragraph" w:customStyle="1" w:styleId="NoNumHead2">
    <w:name w:val="NoNum:Head2"/>
    <w:basedOn w:val="NoNumHead1"/>
    <w:next w:val="Normal"/>
    <w:rsid w:val="00F744C0"/>
    <w:rPr>
      <w:caps w:val="0"/>
      <w:sz w:val="26"/>
      <w:szCs w:val="26"/>
    </w:rPr>
  </w:style>
  <w:style w:type="paragraph" w:customStyle="1" w:styleId="NoNumHead3">
    <w:name w:val="NoNum:Head3"/>
    <w:basedOn w:val="NoNumHead2"/>
    <w:next w:val="Normal"/>
    <w:link w:val="NoNumHead3Char"/>
    <w:rsid w:val="00F744C0"/>
    <w:rPr>
      <w:sz w:val="24"/>
      <w:szCs w:val="24"/>
    </w:rPr>
  </w:style>
  <w:style w:type="character" w:customStyle="1" w:styleId="NoNumHead3Char">
    <w:name w:val="NoNum:Head3 Char"/>
    <w:basedOn w:val="DefaultParagraphFont"/>
    <w:link w:val="NoNumHead3"/>
    <w:rsid w:val="00A56748"/>
    <w:rPr>
      <w:rFonts w:ascii="Arial" w:hAnsi="Arial" w:cs="Arial"/>
      <w:b/>
      <w:bCs/>
      <w:sz w:val="24"/>
      <w:szCs w:val="24"/>
      <w:lang w:val="en-GB"/>
    </w:rPr>
  </w:style>
  <w:style w:type="paragraph" w:customStyle="1" w:styleId="NoNumHead4">
    <w:name w:val="NoNum:Head4"/>
    <w:basedOn w:val="NoNumHead3"/>
    <w:next w:val="Normal"/>
    <w:link w:val="NoNumHead4Char"/>
    <w:rsid w:val="00F744C0"/>
    <w:rPr>
      <w:sz w:val="22"/>
      <w:szCs w:val="22"/>
    </w:rPr>
  </w:style>
  <w:style w:type="character" w:customStyle="1" w:styleId="NoNumHead4Char">
    <w:name w:val="NoNum:Head4 Char"/>
    <w:basedOn w:val="DefaultParagraphFont"/>
    <w:link w:val="NoNumHead4"/>
    <w:rsid w:val="0066032C"/>
    <w:rPr>
      <w:rFonts w:ascii="Arial" w:hAnsi="Arial" w:cs="Arial"/>
      <w:b/>
      <w:bCs/>
      <w:sz w:val="22"/>
      <w:szCs w:val="22"/>
      <w:lang w:val="en-GB"/>
    </w:rPr>
  </w:style>
  <w:style w:type="paragraph" w:customStyle="1" w:styleId="NoNumHead5">
    <w:name w:val="NoNum:Head5"/>
    <w:basedOn w:val="NoNumHead4"/>
    <w:next w:val="Normal"/>
    <w:rsid w:val="00F744C0"/>
    <w:pPr>
      <w:spacing w:before="0"/>
    </w:pPr>
    <w:rPr>
      <w:i/>
      <w:iCs/>
    </w:rPr>
  </w:style>
  <w:style w:type="character" w:styleId="PageNumber">
    <w:name w:val="page number"/>
    <w:basedOn w:val="DefaultParagraphFont"/>
    <w:rsid w:val="00F744C0"/>
  </w:style>
  <w:style w:type="paragraph" w:customStyle="1" w:styleId="tableref">
    <w:name w:val="table:ref"/>
    <w:basedOn w:val="Normal"/>
    <w:link w:val="tablerefChar"/>
    <w:qFormat/>
    <w:rsid w:val="00F744C0"/>
    <w:pPr>
      <w:tabs>
        <w:tab w:val="left" w:pos="360"/>
      </w:tabs>
      <w:spacing w:after="0"/>
      <w:ind w:left="360" w:hanging="360"/>
    </w:pPr>
    <w:rPr>
      <w:rFonts w:ascii="Arial Narrow" w:hAnsi="Arial Narrow" w:cs="Arial Narrow"/>
      <w:sz w:val="20"/>
      <w:szCs w:val="20"/>
    </w:rPr>
  </w:style>
  <w:style w:type="character" w:customStyle="1" w:styleId="tablerefChar">
    <w:name w:val="table:ref Char"/>
    <w:basedOn w:val="DefaultParagraphFont"/>
    <w:link w:val="tableref"/>
    <w:rsid w:val="00607EB8"/>
    <w:rPr>
      <w:rFonts w:ascii="Arial Narrow" w:hAnsi="Arial Narrow" w:cs="Arial Narrow"/>
      <w:lang w:val="en-GB"/>
    </w:rPr>
  </w:style>
  <w:style w:type="paragraph" w:customStyle="1" w:styleId="tabletextNS">
    <w:name w:val="table:textNS"/>
    <w:basedOn w:val="tabletext"/>
    <w:link w:val="tabletextNSChar"/>
    <w:qFormat/>
    <w:rsid w:val="00F744C0"/>
    <w:pPr>
      <w:spacing w:before="0" w:after="0"/>
    </w:pPr>
  </w:style>
  <w:style w:type="character" w:customStyle="1" w:styleId="tabletextNSChar">
    <w:name w:val="table:textNS Char"/>
    <w:basedOn w:val="DefaultParagraphFont"/>
    <w:link w:val="tabletextNS"/>
    <w:rsid w:val="001824E0"/>
    <w:rPr>
      <w:rFonts w:ascii="Arial Narrow" w:hAnsi="Arial Narrow" w:cs="Arial Narrow"/>
      <w:sz w:val="24"/>
      <w:szCs w:val="24"/>
      <w:lang w:val="en-GB"/>
    </w:rPr>
  </w:style>
  <w:style w:type="paragraph" w:customStyle="1" w:styleId="text2col">
    <w:name w:val="text:2col"/>
    <w:basedOn w:val="Normal"/>
    <w:next w:val="Normal"/>
    <w:rsid w:val="00F744C0"/>
    <w:pPr>
      <w:ind w:left="2880" w:hanging="2880"/>
    </w:pPr>
  </w:style>
  <w:style w:type="paragraph" w:customStyle="1" w:styleId="textcentred">
    <w:name w:val="text:centred"/>
    <w:basedOn w:val="Normal"/>
    <w:next w:val="Normal"/>
    <w:rsid w:val="00F744C0"/>
    <w:pPr>
      <w:jc w:val="center"/>
    </w:pPr>
  </w:style>
  <w:style w:type="paragraph" w:customStyle="1" w:styleId="textright">
    <w:name w:val="text:right"/>
    <w:basedOn w:val="Normal"/>
    <w:next w:val="Normal"/>
    <w:rsid w:val="00F744C0"/>
    <w:pPr>
      <w:jc w:val="right"/>
    </w:pPr>
  </w:style>
  <w:style w:type="paragraph" w:styleId="TOC1">
    <w:name w:val="toc 1"/>
    <w:basedOn w:val="Normal"/>
    <w:next w:val="Normal"/>
    <w:autoRedefine/>
    <w:uiPriority w:val="39"/>
    <w:rsid w:val="00E06CCE"/>
    <w:pPr>
      <w:tabs>
        <w:tab w:val="left" w:pos="432"/>
        <w:tab w:val="right" w:leader="dot" w:pos="8637"/>
      </w:tabs>
      <w:spacing w:before="240" w:after="0"/>
      <w:ind w:left="432" w:right="850" w:hanging="432"/>
    </w:pPr>
    <w:rPr>
      <w:rFonts w:ascii="Arial" w:hAnsi="Arial" w:cs="Arial"/>
      <w:caps/>
      <w:sz w:val="22"/>
      <w:szCs w:val="22"/>
    </w:rPr>
  </w:style>
  <w:style w:type="paragraph" w:styleId="TOC2">
    <w:name w:val="toc 2"/>
    <w:basedOn w:val="Normal"/>
    <w:next w:val="Normal"/>
    <w:autoRedefine/>
    <w:uiPriority w:val="39"/>
    <w:rsid w:val="00E06CCE"/>
    <w:pPr>
      <w:tabs>
        <w:tab w:val="left" w:pos="1152"/>
        <w:tab w:val="right" w:leader="dot" w:pos="8637"/>
      </w:tabs>
      <w:spacing w:after="0"/>
      <w:ind w:left="1152" w:right="850" w:hanging="720"/>
    </w:pPr>
    <w:rPr>
      <w:rFonts w:ascii="Arial" w:hAnsi="Arial" w:cs="Arial"/>
      <w:sz w:val="22"/>
      <w:szCs w:val="22"/>
    </w:rPr>
  </w:style>
  <w:style w:type="paragraph" w:styleId="TOC3">
    <w:name w:val="toc 3"/>
    <w:basedOn w:val="Normal"/>
    <w:next w:val="Normal"/>
    <w:autoRedefine/>
    <w:uiPriority w:val="39"/>
    <w:rsid w:val="00E06CCE"/>
    <w:pPr>
      <w:tabs>
        <w:tab w:val="left" w:pos="2088"/>
        <w:tab w:val="right" w:leader="dot" w:pos="8637"/>
      </w:tabs>
      <w:spacing w:after="0"/>
      <w:ind w:left="2088" w:right="850" w:hanging="936"/>
    </w:pPr>
    <w:rPr>
      <w:rFonts w:ascii="Arial" w:hAnsi="Arial" w:cs="Arial"/>
      <w:sz w:val="22"/>
      <w:szCs w:val="22"/>
    </w:rPr>
  </w:style>
  <w:style w:type="paragraph" w:styleId="TOC4">
    <w:name w:val="toc 4"/>
    <w:basedOn w:val="Normal"/>
    <w:next w:val="Normal"/>
    <w:autoRedefine/>
    <w:uiPriority w:val="39"/>
    <w:rsid w:val="00E06CCE"/>
    <w:pPr>
      <w:tabs>
        <w:tab w:val="left" w:pos="3168"/>
        <w:tab w:val="right" w:leader="dot" w:pos="8637"/>
      </w:tabs>
      <w:spacing w:after="0"/>
      <w:ind w:left="3168" w:right="850" w:hanging="1080"/>
    </w:pPr>
    <w:rPr>
      <w:rFonts w:ascii="Arial" w:hAnsi="Arial" w:cs="Arial"/>
      <w:sz w:val="22"/>
      <w:szCs w:val="22"/>
    </w:rPr>
  </w:style>
  <w:style w:type="paragraph" w:customStyle="1" w:styleId="TOCHeader">
    <w:name w:val="TOC_Header"/>
    <w:basedOn w:val="TOC1"/>
    <w:rsid w:val="00F744C0"/>
    <w:pPr>
      <w:tabs>
        <w:tab w:val="clear" w:pos="432"/>
        <w:tab w:val="clear" w:pos="8637"/>
      </w:tabs>
      <w:ind w:left="0" w:right="0" w:firstLine="0"/>
      <w:jc w:val="center"/>
    </w:pPr>
    <w:rPr>
      <w:b/>
      <w:bCs/>
    </w:rPr>
  </w:style>
  <w:style w:type="paragraph" w:customStyle="1" w:styleId="TOCPage">
    <w:name w:val="TOC_Page"/>
    <w:basedOn w:val="TOCHeader"/>
    <w:rsid w:val="00F744C0"/>
    <w:pPr>
      <w:jc w:val="right"/>
    </w:pPr>
  </w:style>
  <w:style w:type="paragraph" w:styleId="TOC5">
    <w:name w:val="toc 5"/>
    <w:basedOn w:val="Normal"/>
    <w:next w:val="Normal"/>
    <w:autoRedefine/>
    <w:rsid w:val="00E06CCE"/>
    <w:pPr>
      <w:tabs>
        <w:tab w:val="left" w:pos="4410"/>
        <w:tab w:val="right" w:leader="dot" w:pos="8640"/>
      </w:tabs>
      <w:spacing w:after="0"/>
      <w:ind w:left="4406" w:right="850" w:hanging="1238"/>
    </w:pPr>
    <w:rPr>
      <w:rFonts w:ascii="Arial" w:hAnsi="Arial" w:cs="Arial"/>
      <w:sz w:val="22"/>
      <w:szCs w:val="22"/>
    </w:rPr>
  </w:style>
  <w:style w:type="paragraph" w:customStyle="1" w:styleId="listindentbull">
    <w:name w:val="list:indent bull"/>
    <w:link w:val="listindentbullChar"/>
    <w:rsid w:val="00F744C0"/>
    <w:pPr>
      <w:numPr>
        <w:numId w:val="3"/>
      </w:numPr>
      <w:spacing w:after="120"/>
    </w:pPr>
    <w:rPr>
      <w:rFonts w:ascii="Times New Roman" w:hAnsi="Times New Roman"/>
      <w:sz w:val="24"/>
      <w:szCs w:val="24"/>
      <w:lang w:eastAsia="en-US"/>
    </w:rPr>
  </w:style>
  <w:style w:type="character" w:customStyle="1" w:styleId="listindentbullChar">
    <w:name w:val="list:indent bull Char"/>
    <w:basedOn w:val="DefaultParagraphFont"/>
    <w:link w:val="listindentbull"/>
    <w:locked/>
    <w:rsid w:val="00E453F5"/>
    <w:rPr>
      <w:rFonts w:ascii="Times New Roman" w:hAnsi="Times New Roman"/>
      <w:sz w:val="24"/>
      <w:szCs w:val="24"/>
      <w:lang w:eastAsia="en-US"/>
    </w:rPr>
  </w:style>
  <w:style w:type="paragraph" w:customStyle="1" w:styleId="tablerefalpha">
    <w:name w:val="table:ref (alpha)"/>
    <w:basedOn w:val="tableref"/>
    <w:rsid w:val="00F744C0"/>
    <w:pPr>
      <w:numPr>
        <w:numId w:val="5"/>
      </w:numPr>
    </w:pPr>
  </w:style>
  <w:style w:type="paragraph" w:customStyle="1" w:styleId="NotebookReference">
    <w:name w:val="Notebook Reference"/>
    <w:link w:val="NotebookReferenceChar"/>
    <w:rsid w:val="00F744C0"/>
    <w:rPr>
      <w:rFonts w:ascii="Arial" w:hAnsi="Arial" w:cs="Arial"/>
      <w:vanish/>
      <w:color w:val="008000"/>
      <w:lang w:eastAsia="en-US"/>
    </w:rPr>
  </w:style>
  <w:style w:type="character" w:customStyle="1" w:styleId="NotebookReferenceChar">
    <w:name w:val="Notebook Reference Char"/>
    <w:basedOn w:val="DefaultParagraphFont"/>
    <w:link w:val="NotebookReference"/>
    <w:rsid w:val="003900CE"/>
    <w:rPr>
      <w:rFonts w:ascii="Arial" w:hAnsi="Arial" w:cs="Arial"/>
      <w:vanish/>
      <w:color w:val="008000"/>
      <w:lang w:val="en-GB" w:eastAsia="en-US" w:bidi="ar-SA"/>
    </w:rPr>
  </w:style>
  <w:style w:type="paragraph" w:styleId="TableofAuthorities">
    <w:name w:val="table of authorities"/>
    <w:basedOn w:val="Normal"/>
    <w:next w:val="Normal"/>
    <w:rsid w:val="00F744C0"/>
    <w:pPr>
      <w:ind w:left="240" w:hanging="240"/>
    </w:pPr>
  </w:style>
  <w:style w:type="paragraph" w:styleId="TableofFigures">
    <w:name w:val="table of figures"/>
    <w:basedOn w:val="Normal"/>
    <w:next w:val="Normal"/>
    <w:rsid w:val="00F744C0"/>
    <w:pPr>
      <w:tabs>
        <w:tab w:val="left" w:pos="1440"/>
        <w:tab w:val="right" w:leader="dot" w:pos="8640"/>
      </w:tabs>
      <w:spacing w:before="240" w:after="0"/>
      <w:ind w:left="1440" w:right="850" w:hanging="1440"/>
    </w:pPr>
    <w:rPr>
      <w:rFonts w:ascii="Arial" w:hAnsi="Arial" w:cs="Arial"/>
      <w:sz w:val="22"/>
      <w:szCs w:val="22"/>
    </w:rPr>
  </w:style>
  <w:style w:type="paragraph" w:styleId="BalloonText">
    <w:name w:val="Balloon Text"/>
    <w:basedOn w:val="Normal"/>
    <w:semiHidden/>
    <w:rsid w:val="00031CD6"/>
    <w:rPr>
      <w:rFonts w:ascii="Tahoma" w:hAnsi="Tahoma" w:cs="Tahoma"/>
      <w:sz w:val="16"/>
      <w:szCs w:val="16"/>
    </w:rPr>
  </w:style>
  <w:style w:type="character" w:styleId="Hyperlink">
    <w:name w:val="Hyperlink"/>
    <w:basedOn w:val="DefaultParagraphFont"/>
    <w:rsid w:val="00031CD6"/>
    <w:rPr>
      <w:color w:val="0000FF"/>
      <w:u w:val="single"/>
    </w:rPr>
  </w:style>
  <w:style w:type="paragraph" w:styleId="TOC6">
    <w:name w:val="toc 6"/>
    <w:basedOn w:val="Normal"/>
    <w:next w:val="Normal"/>
    <w:autoRedefine/>
    <w:uiPriority w:val="39"/>
    <w:rsid w:val="004B23F8"/>
    <w:pPr>
      <w:spacing w:after="0"/>
      <w:ind w:left="1200"/>
    </w:pPr>
    <w:rPr>
      <w:lang w:val="en-US"/>
    </w:rPr>
  </w:style>
  <w:style w:type="paragraph" w:styleId="TOC7">
    <w:name w:val="toc 7"/>
    <w:basedOn w:val="Normal"/>
    <w:next w:val="Normal"/>
    <w:autoRedefine/>
    <w:uiPriority w:val="39"/>
    <w:rsid w:val="004B23F8"/>
    <w:pPr>
      <w:spacing w:after="0"/>
      <w:ind w:left="1440"/>
    </w:pPr>
    <w:rPr>
      <w:lang w:val="en-US"/>
    </w:rPr>
  </w:style>
  <w:style w:type="paragraph" w:styleId="TOC8">
    <w:name w:val="toc 8"/>
    <w:basedOn w:val="Normal"/>
    <w:next w:val="Normal"/>
    <w:autoRedefine/>
    <w:uiPriority w:val="39"/>
    <w:rsid w:val="004B23F8"/>
    <w:pPr>
      <w:spacing w:after="0"/>
      <w:ind w:left="1680"/>
    </w:pPr>
    <w:rPr>
      <w:lang w:val="en-US"/>
    </w:rPr>
  </w:style>
  <w:style w:type="paragraph" w:styleId="TOC9">
    <w:name w:val="toc 9"/>
    <w:basedOn w:val="Normal"/>
    <w:next w:val="Normal"/>
    <w:autoRedefine/>
    <w:uiPriority w:val="39"/>
    <w:rsid w:val="004B23F8"/>
    <w:pPr>
      <w:spacing w:after="0"/>
      <w:ind w:left="1920"/>
    </w:pPr>
    <w:rPr>
      <w:lang w:val="en-US"/>
    </w:rPr>
  </w:style>
  <w:style w:type="paragraph" w:styleId="Revision">
    <w:name w:val="Revision"/>
    <w:hidden/>
    <w:uiPriority w:val="99"/>
    <w:semiHidden/>
    <w:rsid w:val="001931D5"/>
    <w:pPr>
      <w:spacing w:after="200" w:line="276" w:lineRule="auto"/>
    </w:pPr>
    <w:rPr>
      <w:sz w:val="24"/>
      <w:szCs w:val="24"/>
      <w:lang w:val="en-US" w:eastAsia="en-US" w:bidi="en-US"/>
    </w:rPr>
  </w:style>
  <w:style w:type="paragraph" w:styleId="DocumentMap">
    <w:name w:val="Document Map"/>
    <w:basedOn w:val="Normal"/>
    <w:link w:val="DocumentMapChar"/>
    <w:uiPriority w:val="99"/>
    <w:semiHidden/>
    <w:unhideWhenUsed/>
    <w:rsid w:val="009849D1"/>
    <w:rPr>
      <w:rFonts w:ascii="Tahoma" w:hAnsi="Tahoma" w:cs="Tahoma"/>
      <w:sz w:val="16"/>
      <w:szCs w:val="16"/>
    </w:rPr>
  </w:style>
  <w:style w:type="character" w:customStyle="1" w:styleId="DocumentMapChar">
    <w:name w:val="Document Map Char"/>
    <w:basedOn w:val="DefaultParagraphFont"/>
    <w:link w:val="DocumentMap"/>
    <w:uiPriority w:val="99"/>
    <w:semiHidden/>
    <w:rsid w:val="009849D1"/>
    <w:rPr>
      <w:rFonts w:ascii="Tahoma" w:hAnsi="Tahoma" w:cs="Tahoma"/>
      <w:sz w:val="16"/>
      <w:szCs w:val="16"/>
      <w:lang w:val="en-GB"/>
    </w:rPr>
  </w:style>
  <w:style w:type="character" w:styleId="FollowedHyperlink">
    <w:name w:val="FollowedHyperlink"/>
    <w:basedOn w:val="DefaultParagraphFont"/>
    <w:uiPriority w:val="99"/>
    <w:semiHidden/>
    <w:unhideWhenUsed/>
    <w:rsid w:val="00887A63"/>
    <w:rPr>
      <w:color w:val="800080"/>
      <w:u w:val="single"/>
    </w:rPr>
  </w:style>
  <w:style w:type="paragraph" w:styleId="CommentSubject">
    <w:name w:val="annotation subject"/>
    <w:basedOn w:val="CommentText"/>
    <w:next w:val="CommentText"/>
    <w:link w:val="CommentSubjectChar"/>
    <w:uiPriority w:val="99"/>
    <w:semiHidden/>
    <w:unhideWhenUsed/>
    <w:rsid w:val="00CE39A3"/>
    <w:rPr>
      <w:b/>
      <w:bCs/>
    </w:rPr>
  </w:style>
  <w:style w:type="character" w:customStyle="1" w:styleId="CommentSubjectChar">
    <w:name w:val="Comment Subject Char"/>
    <w:basedOn w:val="CommentTextChar"/>
    <w:link w:val="CommentSubject"/>
    <w:uiPriority w:val="99"/>
    <w:semiHidden/>
    <w:rsid w:val="00CE39A3"/>
    <w:rPr>
      <w:rFonts w:ascii="Times New Roman" w:hAnsi="Times New Roman"/>
      <w:b/>
      <w:bCs/>
      <w:lang w:val="en-GB" w:eastAsia="en-US"/>
    </w:rPr>
  </w:style>
  <w:style w:type="paragraph" w:styleId="ListParagraph">
    <w:name w:val="List Paragraph"/>
    <w:basedOn w:val="Normal"/>
    <w:uiPriority w:val="34"/>
    <w:qFormat/>
    <w:rsid w:val="0061213D"/>
    <w:pPr>
      <w:ind w:left="720"/>
      <w:contextualSpacing/>
    </w:pPr>
  </w:style>
  <w:style w:type="table" w:styleId="TableGrid">
    <w:name w:val="Table Grid"/>
    <w:basedOn w:val="TableNormal"/>
    <w:uiPriority w:val="59"/>
    <w:rsid w:val="000D212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CA1D6E"/>
    <w:pPr>
      <w:autoSpaceDE w:val="0"/>
      <w:autoSpaceDN w:val="0"/>
      <w:spacing w:after="0"/>
      <w:jc w:val="both"/>
    </w:pPr>
    <w:rPr>
      <w:rFonts w:ascii="TimesNewRomanPSMT" w:eastAsiaTheme="minorHAnsi" w:hAnsi="TimesNewRomanPSMT"/>
      <w:lang w:eastAsia="en-GB"/>
    </w:rPr>
  </w:style>
  <w:style w:type="character" w:customStyle="1" w:styleId="BodyTextChar">
    <w:name w:val="Body Text Char"/>
    <w:basedOn w:val="DefaultParagraphFont"/>
    <w:link w:val="BodyText"/>
    <w:uiPriority w:val="1"/>
    <w:rsid w:val="00CA1D6E"/>
    <w:rPr>
      <w:rFonts w:ascii="TimesNewRomanPSMT" w:eastAsiaTheme="minorHAnsi" w:hAnsi="TimesNewRomanPSMT"/>
      <w:sz w:val="24"/>
      <w:szCs w:val="24"/>
    </w:rPr>
  </w:style>
  <w:style w:type="character" w:customStyle="1" w:styleId="st1">
    <w:name w:val="st1"/>
    <w:basedOn w:val="DefaultParagraphFont"/>
    <w:rsid w:val="0041746D"/>
  </w:style>
  <w:style w:type="character" w:customStyle="1" w:styleId="captiontableChar">
    <w:name w:val="caption:table Char"/>
    <w:link w:val="captiontable"/>
    <w:locked/>
    <w:rsid w:val="001D3FB9"/>
    <w:rPr>
      <w:rFonts w:ascii="Arial" w:hAnsi="Arial" w:cs="Arial"/>
      <w:b/>
      <w:bCs/>
      <w:sz w:val="22"/>
      <w:szCs w:val="22"/>
      <w:lang w:eastAsia="en-US"/>
    </w:rPr>
  </w:style>
  <w:style w:type="paragraph" w:styleId="Title">
    <w:name w:val="Title"/>
    <w:basedOn w:val="Normal"/>
    <w:next w:val="Normal"/>
    <w:link w:val="TitleChar"/>
    <w:uiPriority w:val="10"/>
    <w:qFormat/>
    <w:rsid w:val="001D3FB9"/>
    <w:pPr>
      <w:spacing w:before="240" w:after="160" w:line="480" w:lineRule="auto"/>
      <w:jc w:val="center"/>
    </w:pPr>
    <w:rPr>
      <w:rFonts w:ascii="Arial" w:eastAsia="Calibri" w:hAnsi="Arial" w:cs="Arial"/>
      <w:b/>
      <w:lang w:val="en-NZ"/>
    </w:rPr>
  </w:style>
  <w:style w:type="character" w:customStyle="1" w:styleId="TitleChar">
    <w:name w:val="Title Char"/>
    <w:basedOn w:val="DefaultParagraphFont"/>
    <w:link w:val="Title"/>
    <w:uiPriority w:val="10"/>
    <w:rsid w:val="001D3FB9"/>
    <w:rPr>
      <w:rFonts w:ascii="Arial" w:eastAsia="Calibri" w:hAnsi="Arial" w:cs="Arial"/>
      <w:b/>
      <w:sz w:val="24"/>
      <w:szCs w:val="24"/>
      <w:lang w:val="en-NZ" w:eastAsia="en-US"/>
    </w:rPr>
  </w:style>
  <w:style w:type="paragraph" w:styleId="NormalWeb">
    <w:name w:val="Normal (Web)"/>
    <w:basedOn w:val="Normal"/>
    <w:uiPriority w:val="99"/>
    <w:semiHidden/>
    <w:unhideWhenUsed/>
    <w:rsid w:val="003179DB"/>
    <w:pPr>
      <w:spacing w:before="100" w:beforeAutospacing="1" w:after="100" w:afterAutospacing="1"/>
    </w:pPr>
    <w:rPr>
      <w:rFonts w:eastAsiaTheme="minorEastAsia"/>
      <w:lang w:val="en-NZ" w:eastAsia="en-NZ"/>
    </w:rPr>
  </w:style>
  <w:style w:type="paragraph" w:customStyle="1" w:styleId="xmsonormal">
    <w:name w:val="x_msonormal"/>
    <w:basedOn w:val="Normal"/>
    <w:uiPriority w:val="99"/>
    <w:rsid w:val="00082507"/>
    <w:pPr>
      <w:spacing w:after="0"/>
    </w:pPr>
    <w:rPr>
      <w:rFonts w:eastAsiaTheme="minorHAnsi"/>
      <w:lang w:val="en-NZ" w:eastAsia="en-NZ"/>
    </w:rPr>
  </w:style>
  <w:style w:type="paragraph" w:customStyle="1" w:styleId="TableParagraph">
    <w:name w:val="Table Paragraph"/>
    <w:basedOn w:val="Normal"/>
    <w:uiPriority w:val="1"/>
    <w:qFormat/>
    <w:rsid w:val="005674E4"/>
    <w:pPr>
      <w:widowControl w:val="0"/>
      <w:autoSpaceDE w:val="0"/>
      <w:autoSpaceDN w:val="0"/>
      <w:spacing w:after="0"/>
    </w:pPr>
    <w:rPr>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table of authorities" w:uiPriority="0"/>
    <w:lsdException w:name="List Number" w:uiPriority="0"/>
    <w:lsdException w:name="Title" w:semiHidden="0" w:uiPriority="10" w:unhideWhenUsed="0" w:qFormat="1"/>
    <w:lsdException w:name="Default Paragraph Font" w:uiPriority="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C0"/>
    <w:pPr>
      <w:spacing w:after="240"/>
    </w:pPr>
    <w:rPr>
      <w:rFonts w:ascii="Times New Roman" w:hAnsi="Times New Roman"/>
      <w:sz w:val="24"/>
      <w:szCs w:val="24"/>
      <w:lang w:eastAsia="en-US"/>
    </w:rPr>
  </w:style>
  <w:style w:type="paragraph" w:styleId="Heading1">
    <w:name w:val="heading 1"/>
    <w:basedOn w:val="Normal"/>
    <w:next w:val="Normal"/>
    <w:link w:val="Heading1Char"/>
    <w:qFormat/>
    <w:rsid w:val="00F744C0"/>
    <w:pPr>
      <w:keepNext/>
      <w:numPr>
        <w:numId w:val="1"/>
      </w:numPr>
      <w:tabs>
        <w:tab w:val="left" w:pos="1152"/>
      </w:tabs>
      <w:spacing w:before="120"/>
      <w:outlineLvl w:val="0"/>
    </w:pPr>
    <w:rPr>
      <w:rFonts w:ascii="Arial" w:hAnsi="Arial" w:cs="Arial"/>
      <w:b/>
      <w:bCs/>
      <w:caps/>
      <w:sz w:val="28"/>
      <w:szCs w:val="28"/>
    </w:rPr>
  </w:style>
  <w:style w:type="paragraph" w:styleId="Heading2">
    <w:name w:val="heading 2"/>
    <w:basedOn w:val="Heading1"/>
    <w:next w:val="Normal"/>
    <w:link w:val="Heading2Char"/>
    <w:qFormat/>
    <w:rsid w:val="00F744C0"/>
    <w:pPr>
      <w:numPr>
        <w:ilvl w:val="1"/>
      </w:numPr>
      <w:outlineLvl w:val="1"/>
    </w:pPr>
    <w:rPr>
      <w:caps w:val="0"/>
      <w:sz w:val="26"/>
      <w:szCs w:val="26"/>
    </w:rPr>
  </w:style>
  <w:style w:type="paragraph" w:styleId="Heading3">
    <w:name w:val="heading 3"/>
    <w:basedOn w:val="Heading2"/>
    <w:next w:val="Normal"/>
    <w:link w:val="Heading3Char"/>
    <w:qFormat/>
    <w:rsid w:val="00F744C0"/>
    <w:pPr>
      <w:numPr>
        <w:ilvl w:val="2"/>
      </w:numPr>
      <w:outlineLvl w:val="2"/>
    </w:pPr>
    <w:rPr>
      <w:sz w:val="24"/>
      <w:szCs w:val="24"/>
    </w:rPr>
  </w:style>
  <w:style w:type="paragraph" w:styleId="Heading4">
    <w:name w:val="heading 4"/>
    <w:basedOn w:val="Heading3"/>
    <w:next w:val="Normal"/>
    <w:link w:val="Heading4Char"/>
    <w:qFormat/>
    <w:rsid w:val="00F744C0"/>
    <w:pPr>
      <w:numPr>
        <w:ilvl w:val="3"/>
      </w:numPr>
      <w:outlineLvl w:val="3"/>
    </w:pPr>
    <w:rPr>
      <w:sz w:val="22"/>
      <w:szCs w:val="22"/>
    </w:rPr>
  </w:style>
  <w:style w:type="paragraph" w:styleId="Heading5">
    <w:name w:val="heading 5"/>
    <w:basedOn w:val="Heading4"/>
    <w:next w:val="Normal"/>
    <w:link w:val="Heading5Char"/>
    <w:qFormat/>
    <w:rsid w:val="00F744C0"/>
    <w:pPr>
      <w:numPr>
        <w:ilvl w:val="4"/>
      </w:numPr>
      <w:ind w:left="0" w:firstLine="0"/>
      <w:outlineLvl w:val="4"/>
    </w:pPr>
    <w:rPr>
      <w:i/>
      <w:iCs/>
    </w:rPr>
  </w:style>
  <w:style w:type="paragraph" w:styleId="Heading6">
    <w:name w:val="heading 6"/>
    <w:basedOn w:val="Normal"/>
    <w:next w:val="Normal"/>
    <w:link w:val="Heading6Char"/>
    <w:qFormat/>
    <w:rsid w:val="00F744C0"/>
    <w:pPr>
      <w:spacing w:before="240" w:after="60"/>
      <w:outlineLvl w:val="5"/>
    </w:pPr>
    <w:rPr>
      <w:i/>
      <w:iCs/>
      <w:sz w:val="22"/>
      <w:szCs w:val="22"/>
    </w:rPr>
  </w:style>
  <w:style w:type="paragraph" w:styleId="Heading7">
    <w:name w:val="heading 7"/>
    <w:basedOn w:val="Normal"/>
    <w:next w:val="Normal"/>
    <w:link w:val="Heading7Char"/>
    <w:uiPriority w:val="9"/>
    <w:semiHidden/>
    <w:unhideWhenUsed/>
    <w:qFormat/>
    <w:rsid w:val="00347A30"/>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347A30"/>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347A30"/>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7A30"/>
    <w:rPr>
      <w:rFonts w:ascii="Arial" w:hAnsi="Arial" w:cs="Arial"/>
      <w:b/>
      <w:bCs/>
      <w:caps/>
      <w:sz w:val="28"/>
      <w:szCs w:val="28"/>
      <w:lang w:eastAsia="en-US"/>
    </w:rPr>
  </w:style>
  <w:style w:type="character" w:customStyle="1" w:styleId="Heading2Char">
    <w:name w:val="Heading 2 Char"/>
    <w:basedOn w:val="DefaultParagraphFont"/>
    <w:link w:val="Heading2"/>
    <w:rsid w:val="00347A30"/>
    <w:rPr>
      <w:rFonts w:ascii="Arial" w:hAnsi="Arial" w:cs="Arial"/>
      <w:b/>
      <w:bCs/>
      <w:sz w:val="26"/>
      <w:szCs w:val="26"/>
      <w:lang w:eastAsia="en-US"/>
    </w:rPr>
  </w:style>
  <w:style w:type="character" w:customStyle="1" w:styleId="Heading3Char">
    <w:name w:val="Heading 3 Char"/>
    <w:basedOn w:val="DefaultParagraphFont"/>
    <w:link w:val="Heading3"/>
    <w:rsid w:val="00347A30"/>
    <w:rPr>
      <w:rFonts w:ascii="Arial" w:hAnsi="Arial" w:cs="Arial"/>
      <w:b/>
      <w:bCs/>
      <w:sz w:val="24"/>
      <w:szCs w:val="24"/>
      <w:lang w:eastAsia="en-US"/>
    </w:rPr>
  </w:style>
  <w:style w:type="character" w:customStyle="1" w:styleId="Heading4Char">
    <w:name w:val="Heading 4 Char"/>
    <w:basedOn w:val="DefaultParagraphFont"/>
    <w:link w:val="Heading4"/>
    <w:rsid w:val="00347A30"/>
    <w:rPr>
      <w:rFonts w:ascii="Arial" w:hAnsi="Arial" w:cs="Arial"/>
      <w:b/>
      <w:bCs/>
      <w:sz w:val="22"/>
      <w:szCs w:val="22"/>
      <w:lang w:eastAsia="en-US"/>
    </w:rPr>
  </w:style>
  <w:style w:type="character" w:customStyle="1" w:styleId="Heading5Char">
    <w:name w:val="Heading 5 Char"/>
    <w:basedOn w:val="DefaultParagraphFont"/>
    <w:link w:val="Heading5"/>
    <w:rsid w:val="00347A30"/>
    <w:rPr>
      <w:rFonts w:ascii="Arial" w:hAnsi="Arial" w:cs="Arial"/>
      <w:b/>
      <w:bCs/>
      <w:i/>
      <w:iCs/>
      <w:sz w:val="22"/>
      <w:szCs w:val="22"/>
      <w:lang w:eastAsia="en-US"/>
    </w:rPr>
  </w:style>
  <w:style w:type="character" w:customStyle="1" w:styleId="Heading6Char">
    <w:name w:val="Heading 6 Char"/>
    <w:basedOn w:val="DefaultParagraphFont"/>
    <w:link w:val="Heading6"/>
    <w:rsid w:val="00347A30"/>
    <w:rPr>
      <w:rFonts w:ascii="Times New Roman" w:hAnsi="Times New Roman"/>
      <w:i/>
      <w:iCs/>
      <w:sz w:val="22"/>
      <w:szCs w:val="22"/>
      <w:lang w:val="en-GB"/>
    </w:rPr>
  </w:style>
  <w:style w:type="character" w:customStyle="1" w:styleId="Heading7Char">
    <w:name w:val="Heading 7 Char"/>
    <w:basedOn w:val="DefaultParagraphFont"/>
    <w:link w:val="Heading7"/>
    <w:uiPriority w:val="9"/>
    <w:semiHidden/>
    <w:rsid w:val="00347A30"/>
    <w:rPr>
      <w:b/>
      <w:bCs/>
      <w:i/>
      <w:iCs/>
      <w:color w:val="5A5A5A"/>
      <w:sz w:val="20"/>
      <w:szCs w:val="20"/>
    </w:rPr>
  </w:style>
  <w:style w:type="character" w:customStyle="1" w:styleId="Heading8Char">
    <w:name w:val="Heading 8 Char"/>
    <w:basedOn w:val="DefaultParagraphFont"/>
    <w:link w:val="Heading8"/>
    <w:uiPriority w:val="9"/>
    <w:semiHidden/>
    <w:rsid w:val="00347A30"/>
    <w:rPr>
      <w:b/>
      <w:bCs/>
      <w:color w:val="7F7F7F"/>
      <w:sz w:val="20"/>
      <w:szCs w:val="20"/>
    </w:rPr>
  </w:style>
  <w:style w:type="character" w:customStyle="1" w:styleId="Heading9Char">
    <w:name w:val="Heading 9 Char"/>
    <w:basedOn w:val="DefaultParagraphFont"/>
    <w:link w:val="Heading9"/>
    <w:uiPriority w:val="9"/>
    <w:semiHidden/>
    <w:rsid w:val="00347A30"/>
    <w:rPr>
      <w:b/>
      <w:bCs/>
      <w:i/>
      <w:iCs/>
      <w:color w:val="7F7F7F"/>
      <w:sz w:val="18"/>
      <w:szCs w:val="18"/>
    </w:rPr>
  </w:style>
  <w:style w:type="paragraph" w:customStyle="1" w:styleId="apphead1">
    <w:name w:val="app:head1"/>
    <w:basedOn w:val="Heading1"/>
    <w:next w:val="Normal"/>
    <w:rsid w:val="00F744C0"/>
    <w:pPr>
      <w:numPr>
        <w:numId w:val="0"/>
      </w:numPr>
      <w:tabs>
        <w:tab w:val="clear" w:pos="1152"/>
        <w:tab w:val="left" w:pos="2160"/>
      </w:tabs>
      <w:ind w:left="2160" w:hanging="2160"/>
      <w:outlineLvl w:val="9"/>
    </w:pPr>
  </w:style>
  <w:style w:type="paragraph" w:customStyle="1" w:styleId="apphead2">
    <w:name w:val="app:head2"/>
    <w:basedOn w:val="Heading2"/>
    <w:next w:val="Normal"/>
    <w:rsid w:val="00F744C0"/>
    <w:pPr>
      <w:numPr>
        <w:ilvl w:val="0"/>
        <w:numId w:val="0"/>
      </w:numPr>
      <w:tabs>
        <w:tab w:val="clear" w:pos="1152"/>
        <w:tab w:val="left" w:pos="2160"/>
      </w:tabs>
      <w:ind w:left="2160" w:hanging="2160"/>
    </w:pPr>
  </w:style>
  <w:style w:type="paragraph" w:customStyle="1" w:styleId="apphead3">
    <w:name w:val="app:head3"/>
    <w:basedOn w:val="Heading3"/>
    <w:next w:val="Normal"/>
    <w:rsid w:val="00F744C0"/>
    <w:pPr>
      <w:numPr>
        <w:ilvl w:val="0"/>
        <w:numId w:val="0"/>
      </w:numPr>
      <w:tabs>
        <w:tab w:val="clear" w:pos="1152"/>
        <w:tab w:val="left" w:pos="2160"/>
      </w:tabs>
      <w:ind w:left="2160" w:hanging="2160"/>
    </w:pPr>
  </w:style>
  <w:style w:type="paragraph" w:customStyle="1" w:styleId="apppage">
    <w:name w:val="app:page"/>
    <w:basedOn w:val="Normal"/>
    <w:next w:val="Normal"/>
    <w:rsid w:val="00F744C0"/>
    <w:pPr>
      <w:pageBreakBefore/>
      <w:spacing w:before="4000"/>
      <w:jc w:val="center"/>
    </w:pPr>
    <w:rPr>
      <w:rFonts w:ascii="Arial" w:hAnsi="Arial" w:cs="Arial"/>
      <w:b/>
      <w:bCs/>
      <w:sz w:val="28"/>
      <w:szCs w:val="28"/>
    </w:rPr>
  </w:style>
  <w:style w:type="paragraph" w:styleId="Caption">
    <w:name w:val="caption"/>
    <w:basedOn w:val="Normal"/>
    <w:next w:val="Normal"/>
    <w:qFormat/>
    <w:rsid w:val="00F744C0"/>
    <w:pPr>
      <w:ind w:left="1440" w:hanging="1440"/>
    </w:pPr>
    <w:rPr>
      <w:rFonts w:ascii="Arial" w:hAnsi="Arial" w:cs="Arial"/>
      <w:b/>
      <w:bCs/>
      <w:sz w:val="22"/>
      <w:szCs w:val="22"/>
    </w:rPr>
  </w:style>
  <w:style w:type="paragraph" w:customStyle="1" w:styleId="captionequation">
    <w:name w:val="caption:equation"/>
    <w:basedOn w:val="Normal"/>
    <w:next w:val="Normal"/>
    <w:rsid w:val="00F744C0"/>
    <w:pPr>
      <w:keepNext/>
      <w:ind w:left="1440" w:hanging="1440"/>
    </w:pPr>
    <w:rPr>
      <w:rFonts w:ascii="Arial" w:hAnsi="Arial" w:cs="Arial"/>
      <w:b/>
      <w:bCs/>
      <w:sz w:val="22"/>
      <w:szCs w:val="22"/>
    </w:rPr>
  </w:style>
  <w:style w:type="paragraph" w:customStyle="1" w:styleId="captionfigure">
    <w:name w:val="caption:figure"/>
    <w:basedOn w:val="captionequation"/>
    <w:next w:val="Normal"/>
    <w:rsid w:val="00F744C0"/>
  </w:style>
  <w:style w:type="paragraph" w:customStyle="1" w:styleId="captionfigsumm">
    <w:name w:val="caption:figsumm"/>
    <w:basedOn w:val="captionfigure"/>
    <w:rsid w:val="00F744C0"/>
    <w:pPr>
      <w:ind w:firstLine="0"/>
    </w:pPr>
    <w:rPr>
      <w:b w:val="0"/>
      <w:bCs w:val="0"/>
    </w:rPr>
  </w:style>
  <w:style w:type="paragraph" w:customStyle="1" w:styleId="captiontable">
    <w:name w:val="caption:table"/>
    <w:basedOn w:val="captionfigure"/>
    <w:next w:val="tabletext"/>
    <w:link w:val="captiontableChar"/>
    <w:rsid w:val="00F744C0"/>
  </w:style>
  <w:style w:type="paragraph" w:customStyle="1" w:styleId="tabletext">
    <w:name w:val="table:text"/>
    <w:basedOn w:val="Normal"/>
    <w:link w:val="tabletextChar"/>
    <w:rsid w:val="00F744C0"/>
    <w:pPr>
      <w:spacing w:before="120" w:after="120"/>
    </w:pPr>
    <w:rPr>
      <w:rFonts w:ascii="Arial Narrow" w:hAnsi="Arial Narrow" w:cs="Arial Narrow"/>
    </w:rPr>
  </w:style>
  <w:style w:type="character" w:customStyle="1" w:styleId="tabletextChar">
    <w:name w:val="table:text Char"/>
    <w:basedOn w:val="DefaultParagraphFont"/>
    <w:link w:val="tabletext"/>
    <w:locked/>
    <w:rsid w:val="001E532B"/>
    <w:rPr>
      <w:rFonts w:ascii="Arial Narrow" w:hAnsi="Arial Narrow" w:cs="Arial Narrow"/>
      <w:sz w:val="24"/>
      <w:szCs w:val="24"/>
      <w:lang w:val="en-GB"/>
    </w:rPr>
  </w:style>
  <w:style w:type="paragraph" w:customStyle="1" w:styleId="captiontabsumm">
    <w:name w:val="caption:tabsumm"/>
    <w:basedOn w:val="captiontable"/>
    <w:next w:val="tabletext"/>
    <w:rsid w:val="00F744C0"/>
    <w:pPr>
      <w:ind w:firstLine="0"/>
    </w:pPr>
    <w:rPr>
      <w:b w:val="0"/>
      <w:bCs w:val="0"/>
    </w:rPr>
  </w:style>
  <w:style w:type="paragraph" w:customStyle="1" w:styleId="captiontabtext">
    <w:name w:val="caption:tabtext"/>
    <w:basedOn w:val="captiontabsumm"/>
    <w:rsid w:val="00F744C0"/>
    <w:pPr>
      <w:ind w:left="0"/>
    </w:pPr>
    <w:rPr>
      <w:rFonts w:ascii="Arial Narrow" w:hAnsi="Arial Narrow" w:cs="Arial Narrow"/>
    </w:rPr>
  </w:style>
  <w:style w:type="paragraph" w:customStyle="1" w:styleId="centhead">
    <w:name w:val="cent head"/>
    <w:basedOn w:val="Normal"/>
    <w:next w:val="Normal"/>
    <w:rsid w:val="00F744C0"/>
    <w:pPr>
      <w:keepNext/>
      <w:jc w:val="center"/>
    </w:pPr>
    <w:rPr>
      <w:rFonts w:ascii="Arial" w:hAnsi="Arial" w:cs="Arial"/>
      <w:b/>
      <w:bCs/>
      <w:sz w:val="28"/>
      <w:szCs w:val="28"/>
    </w:rPr>
  </w:style>
  <w:style w:type="paragraph" w:customStyle="1" w:styleId="centhead12">
    <w:name w:val="centhead12"/>
    <w:basedOn w:val="centhead"/>
    <w:next w:val="Normal"/>
    <w:rsid w:val="00F744C0"/>
    <w:rPr>
      <w:sz w:val="24"/>
      <w:szCs w:val="24"/>
    </w:rPr>
  </w:style>
  <w:style w:type="character" w:styleId="CommentReference">
    <w:name w:val="annotation reference"/>
    <w:basedOn w:val="DefaultParagraphFont"/>
    <w:rsid w:val="00F744C0"/>
    <w:rPr>
      <w:rFonts w:ascii="Arial" w:hAnsi="Arial" w:cs="Arial"/>
      <w:vanish/>
      <w:color w:val="FF0000"/>
      <w:sz w:val="16"/>
      <w:szCs w:val="16"/>
    </w:rPr>
  </w:style>
  <w:style w:type="paragraph" w:styleId="CommentText">
    <w:name w:val="annotation text"/>
    <w:basedOn w:val="Normal"/>
    <w:link w:val="CommentTextChar"/>
    <w:rsid w:val="00F744C0"/>
    <w:rPr>
      <w:sz w:val="20"/>
      <w:szCs w:val="20"/>
    </w:rPr>
  </w:style>
  <w:style w:type="character" w:customStyle="1" w:styleId="CommentTextChar">
    <w:name w:val="Comment Text Char"/>
    <w:basedOn w:val="DefaultParagraphFont"/>
    <w:link w:val="CommentText"/>
    <w:rsid w:val="00F50092"/>
    <w:rPr>
      <w:rFonts w:ascii="Times New Roman" w:hAnsi="Times New Roman"/>
      <w:lang w:val="en-GB"/>
    </w:rPr>
  </w:style>
  <w:style w:type="paragraph" w:styleId="Footer">
    <w:name w:val="footer"/>
    <w:basedOn w:val="Normal"/>
    <w:rsid w:val="00F744C0"/>
    <w:pPr>
      <w:tabs>
        <w:tab w:val="center" w:pos="4320"/>
        <w:tab w:val="right" w:pos="8640"/>
      </w:tabs>
      <w:spacing w:after="0"/>
    </w:pPr>
    <w:rPr>
      <w:rFonts w:ascii="Arial" w:hAnsi="Arial" w:cs="Arial"/>
      <w:sz w:val="18"/>
      <w:szCs w:val="18"/>
    </w:rPr>
  </w:style>
  <w:style w:type="character" w:styleId="FootnoteReference">
    <w:name w:val="footnote reference"/>
    <w:basedOn w:val="DefaultParagraphFont"/>
    <w:rsid w:val="00F744C0"/>
    <w:rPr>
      <w:vertAlign w:val="superscript"/>
    </w:rPr>
  </w:style>
  <w:style w:type="paragraph" w:styleId="FootnoteText">
    <w:name w:val="footnote text"/>
    <w:basedOn w:val="Normal"/>
    <w:rsid w:val="00F744C0"/>
    <w:pPr>
      <w:ind w:left="288" w:hanging="288"/>
    </w:pPr>
    <w:rPr>
      <w:sz w:val="20"/>
      <w:szCs w:val="20"/>
    </w:rPr>
  </w:style>
  <w:style w:type="paragraph" w:styleId="Header">
    <w:name w:val="header"/>
    <w:basedOn w:val="Normal"/>
    <w:rsid w:val="00F744C0"/>
    <w:pPr>
      <w:tabs>
        <w:tab w:val="center" w:pos="4320"/>
        <w:tab w:val="right" w:pos="8640"/>
      </w:tabs>
      <w:spacing w:after="0"/>
    </w:pPr>
    <w:rPr>
      <w:rFonts w:ascii="Arial" w:hAnsi="Arial" w:cs="Arial"/>
      <w:sz w:val="20"/>
      <w:szCs w:val="20"/>
    </w:rPr>
  </w:style>
  <w:style w:type="paragraph" w:customStyle="1" w:styleId="HiddenText">
    <w:name w:val="Hidden Text"/>
    <w:basedOn w:val="Normal"/>
    <w:next w:val="Normal"/>
    <w:link w:val="HiddenTextChar"/>
    <w:rsid w:val="00F744C0"/>
    <w:rPr>
      <w:rFonts w:ascii="Arial" w:hAnsi="Arial" w:cs="Arial"/>
      <w:vanish/>
      <w:color w:val="FF0000"/>
      <w:sz w:val="20"/>
      <w:szCs w:val="20"/>
    </w:rPr>
  </w:style>
  <w:style w:type="character" w:customStyle="1" w:styleId="HiddenTextChar">
    <w:name w:val="Hidden Text Char"/>
    <w:basedOn w:val="DefaultParagraphFont"/>
    <w:link w:val="HiddenText"/>
    <w:rsid w:val="004F60AB"/>
    <w:rPr>
      <w:rFonts w:ascii="Arial" w:hAnsi="Arial" w:cs="Arial"/>
      <w:vanish/>
      <w:color w:val="FF0000"/>
      <w:lang w:val="en-GB"/>
    </w:rPr>
  </w:style>
  <w:style w:type="paragraph" w:customStyle="1" w:styleId="lefthead">
    <w:name w:val="left head"/>
    <w:basedOn w:val="centhead"/>
    <w:next w:val="Normal"/>
    <w:rsid w:val="00F744C0"/>
    <w:pPr>
      <w:jc w:val="left"/>
    </w:pPr>
  </w:style>
  <w:style w:type="paragraph" w:customStyle="1" w:styleId="lefthead12">
    <w:name w:val="lefthead12"/>
    <w:basedOn w:val="centhead12"/>
    <w:next w:val="Normal"/>
    <w:rsid w:val="00F744C0"/>
    <w:pPr>
      <w:jc w:val="left"/>
    </w:pPr>
  </w:style>
  <w:style w:type="paragraph" w:customStyle="1" w:styleId="lhNonTOC">
    <w:name w:val="lh:NonTOC"/>
    <w:basedOn w:val="Normal"/>
    <w:next w:val="Normal"/>
    <w:rsid w:val="00F744C0"/>
    <w:pPr>
      <w:keepNext/>
    </w:pPr>
    <w:rPr>
      <w:rFonts w:ascii="Arial" w:hAnsi="Arial" w:cs="Arial"/>
      <w:b/>
      <w:bCs/>
      <w:sz w:val="28"/>
      <w:szCs w:val="28"/>
    </w:rPr>
  </w:style>
  <w:style w:type="paragraph" w:customStyle="1" w:styleId="lhNonTOC12">
    <w:name w:val="lh:NonTOC12"/>
    <w:basedOn w:val="Normal"/>
    <w:next w:val="Normal"/>
    <w:link w:val="lhNonTOC12Char"/>
    <w:rsid w:val="00F744C0"/>
    <w:pPr>
      <w:keepNext/>
    </w:pPr>
    <w:rPr>
      <w:rFonts w:ascii="Arial" w:hAnsi="Arial" w:cs="Arial"/>
      <w:b/>
      <w:bCs/>
    </w:rPr>
  </w:style>
  <w:style w:type="character" w:customStyle="1" w:styleId="lhNonTOC12Char">
    <w:name w:val="lh:NonTOC12 Char"/>
    <w:basedOn w:val="DefaultParagraphFont"/>
    <w:link w:val="lhNonTOC12"/>
    <w:rsid w:val="001B3D17"/>
    <w:rPr>
      <w:rFonts w:ascii="Arial" w:hAnsi="Arial" w:cs="Arial"/>
      <w:b/>
      <w:bCs/>
      <w:sz w:val="24"/>
      <w:szCs w:val="24"/>
      <w:lang w:val="en-GB"/>
    </w:rPr>
  </w:style>
  <w:style w:type="paragraph" w:customStyle="1" w:styleId="listalpha">
    <w:name w:val="list:alpha"/>
    <w:basedOn w:val="Normal"/>
    <w:rsid w:val="0042315D"/>
    <w:pPr>
      <w:numPr>
        <w:numId w:val="6"/>
      </w:numPr>
      <w:spacing w:after="120"/>
    </w:pPr>
  </w:style>
  <w:style w:type="paragraph" w:customStyle="1" w:styleId="listbull">
    <w:name w:val="list:bull"/>
    <w:basedOn w:val="listalpha"/>
    <w:link w:val="listbullChar"/>
    <w:rsid w:val="00F744C0"/>
    <w:pPr>
      <w:numPr>
        <w:numId w:val="2"/>
      </w:numPr>
    </w:pPr>
  </w:style>
  <w:style w:type="character" w:customStyle="1" w:styleId="listbullChar">
    <w:name w:val="list:bull Char"/>
    <w:basedOn w:val="DefaultParagraphFont"/>
    <w:link w:val="listbull"/>
    <w:rsid w:val="001B3D17"/>
    <w:rPr>
      <w:rFonts w:ascii="Times New Roman" w:hAnsi="Times New Roman"/>
      <w:sz w:val="24"/>
      <w:szCs w:val="24"/>
      <w:lang w:eastAsia="en-US"/>
    </w:rPr>
  </w:style>
  <w:style w:type="paragraph" w:customStyle="1" w:styleId="listindent">
    <w:name w:val="list:indent"/>
    <w:basedOn w:val="Normal"/>
    <w:rsid w:val="00F744C0"/>
    <w:pPr>
      <w:spacing w:after="120"/>
      <w:ind w:left="432"/>
    </w:pPr>
  </w:style>
  <w:style w:type="paragraph" w:customStyle="1" w:styleId="listnum">
    <w:name w:val="list:num"/>
    <w:basedOn w:val="listalpha"/>
    <w:link w:val="listnumChar"/>
    <w:rsid w:val="003F36F1"/>
    <w:pPr>
      <w:numPr>
        <w:numId w:val="7"/>
      </w:numPr>
    </w:pPr>
  </w:style>
  <w:style w:type="character" w:customStyle="1" w:styleId="listnumChar">
    <w:name w:val="list:num Char"/>
    <w:basedOn w:val="DefaultParagraphFont"/>
    <w:link w:val="listnum"/>
    <w:locked/>
    <w:rsid w:val="008E03A0"/>
    <w:rPr>
      <w:rFonts w:ascii="Times New Roman" w:hAnsi="Times New Roman"/>
      <w:sz w:val="24"/>
      <w:szCs w:val="24"/>
      <w:lang w:eastAsia="en-US"/>
    </w:rPr>
  </w:style>
  <w:style w:type="paragraph" w:customStyle="1" w:styleId="listrom">
    <w:name w:val="list:rom"/>
    <w:basedOn w:val="listalpha"/>
    <w:rsid w:val="00F744C0"/>
    <w:pPr>
      <w:numPr>
        <w:numId w:val="4"/>
      </w:numPr>
    </w:pPr>
  </w:style>
  <w:style w:type="paragraph" w:customStyle="1" w:styleId="listssp">
    <w:name w:val="list:ssp"/>
    <w:basedOn w:val="Normal"/>
    <w:rsid w:val="00F744C0"/>
    <w:pPr>
      <w:spacing w:after="0"/>
    </w:pPr>
  </w:style>
  <w:style w:type="paragraph" w:customStyle="1" w:styleId="listing">
    <w:name w:val="listing"/>
    <w:basedOn w:val="listssp"/>
    <w:rsid w:val="00F744C0"/>
    <w:rPr>
      <w:rFonts w:ascii="Courier New" w:hAnsi="Courier New" w:cs="Courier New"/>
      <w:sz w:val="20"/>
      <w:szCs w:val="20"/>
    </w:rPr>
  </w:style>
  <w:style w:type="paragraph" w:customStyle="1" w:styleId="NoNumHead1">
    <w:name w:val="NoNum:Head1"/>
    <w:basedOn w:val="Heading1"/>
    <w:next w:val="Normal"/>
    <w:rsid w:val="00F744C0"/>
    <w:pPr>
      <w:numPr>
        <w:numId w:val="0"/>
      </w:numPr>
      <w:tabs>
        <w:tab w:val="clear" w:pos="1152"/>
      </w:tabs>
    </w:pPr>
  </w:style>
  <w:style w:type="paragraph" w:customStyle="1" w:styleId="NoNumHead2">
    <w:name w:val="NoNum:Head2"/>
    <w:basedOn w:val="NoNumHead1"/>
    <w:next w:val="Normal"/>
    <w:rsid w:val="00F744C0"/>
    <w:rPr>
      <w:caps w:val="0"/>
      <w:sz w:val="26"/>
      <w:szCs w:val="26"/>
    </w:rPr>
  </w:style>
  <w:style w:type="paragraph" w:customStyle="1" w:styleId="NoNumHead3">
    <w:name w:val="NoNum:Head3"/>
    <w:basedOn w:val="NoNumHead2"/>
    <w:next w:val="Normal"/>
    <w:link w:val="NoNumHead3Char"/>
    <w:rsid w:val="00F744C0"/>
    <w:rPr>
      <w:sz w:val="24"/>
      <w:szCs w:val="24"/>
    </w:rPr>
  </w:style>
  <w:style w:type="character" w:customStyle="1" w:styleId="NoNumHead3Char">
    <w:name w:val="NoNum:Head3 Char"/>
    <w:basedOn w:val="DefaultParagraphFont"/>
    <w:link w:val="NoNumHead3"/>
    <w:rsid w:val="00A56748"/>
    <w:rPr>
      <w:rFonts w:ascii="Arial" w:hAnsi="Arial" w:cs="Arial"/>
      <w:b/>
      <w:bCs/>
      <w:sz w:val="24"/>
      <w:szCs w:val="24"/>
      <w:lang w:val="en-GB"/>
    </w:rPr>
  </w:style>
  <w:style w:type="paragraph" w:customStyle="1" w:styleId="NoNumHead4">
    <w:name w:val="NoNum:Head4"/>
    <w:basedOn w:val="NoNumHead3"/>
    <w:next w:val="Normal"/>
    <w:link w:val="NoNumHead4Char"/>
    <w:rsid w:val="00F744C0"/>
    <w:rPr>
      <w:sz w:val="22"/>
      <w:szCs w:val="22"/>
    </w:rPr>
  </w:style>
  <w:style w:type="character" w:customStyle="1" w:styleId="NoNumHead4Char">
    <w:name w:val="NoNum:Head4 Char"/>
    <w:basedOn w:val="DefaultParagraphFont"/>
    <w:link w:val="NoNumHead4"/>
    <w:rsid w:val="0066032C"/>
    <w:rPr>
      <w:rFonts w:ascii="Arial" w:hAnsi="Arial" w:cs="Arial"/>
      <w:b/>
      <w:bCs/>
      <w:sz w:val="22"/>
      <w:szCs w:val="22"/>
      <w:lang w:val="en-GB"/>
    </w:rPr>
  </w:style>
  <w:style w:type="paragraph" w:customStyle="1" w:styleId="NoNumHead5">
    <w:name w:val="NoNum:Head5"/>
    <w:basedOn w:val="NoNumHead4"/>
    <w:next w:val="Normal"/>
    <w:rsid w:val="00F744C0"/>
    <w:pPr>
      <w:spacing w:before="0"/>
    </w:pPr>
    <w:rPr>
      <w:i/>
      <w:iCs/>
    </w:rPr>
  </w:style>
  <w:style w:type="character" w:styleId="PageNumber">
    <w:name w:val="page number"/>
    <w:basedOn w:val="DefaultParagraphFont"/>
    <w:rsid w:val="00F744C0"/>
  </w:style>
  <w:style w:type="paragraph" w:customStyle="1" w:styleId="tableref">
    <w:name w:val="table:ref"/>
    <w:basedOn w:val="Normal"/>
    <w:link w:val="tablerefChar"/>
    <w:qFormat/>
    <w:rsid w:val="00F744C0"/>
    <w:pPr>
      <w:tabs>
        <w:tab w:val="left" w:pos="360"/>
      </w:tabs>
      <w:spacing w:after="0"/>
      <w:ind w:left="360" w:hanging="360"/>
    </w:pPr>
    <w:rPr>
      <w:rFonts w:ascii="Arial Narrow" w:hAnsi="Arial Narrow" w:cs="Arial Narrow"/>
      <w:sz w:val="20"/>
      <w:szCs w:val="20"/>
    </w:rPr>
  </w:style>
  <w:style w:type="character" w:customStyle="1" w:styleId="tablerefChar">
    <w:name w:val="table:ref Char"/>
    <w:basedOn w:val="DefaultParagraphFont"/>
    <w:link w:val="tableref"/>
    <w:rsid w:val="00607EB8"/>
    <w:rPr>
      <w:rFonts w:ascii="Arial Narrow" w:hAnsi="Arial Narrow" w:cs="Arial Narrow"/>
      <w:lang w:val="en-GB"/>
    </w:rPr>
  </w:style>
  <w:style w:type="paragraph" w:customStyle="1" w:styleId="tabletextNS">
    <w:name w:val="table:textNS"/>
    <w:basedOn w:val="tabletext"/>
    <w:link w:val="tabletextNSChar"/>
    <w:qFormat/>
    <w:rsid w:val="00F744C0"/>
    <w:pPr>
      <w:spacing w:before="0" w:after="0"/>
    </w:pPr>
  </w:style>
  <w:style w:type="character" w:customStyle="1" w:styleId="tabletextNSChar">
    <w:name w:val="table:textNS Char"/>
    <w:basedOn w:val="DefaultParagraphFont"/>
    <w:link w:val="tabletextNS"/>
    <w:rsid w:val="001824E0"/>
    <w:rPr>
      <w:rFonts w:ascii="Arial Narrow" w:hAnsi="Arial Narrow" w:cs="Arial Narrow"/>
      <w:sz w:val="24"/>
      <w:szCs w:val="24"/>
      <w:lang w:val="en-GB"/>
    </w:rPr>
  </w:style>
  <w:style w:type="paragraph" w:customStyle="1" w:styleId="text2col">
    <w:name w:val="text:2col"/>
    <w:basedOn w:val="Normal"/>
    <w:next w:val="Normal"/>
    <w:rsid w:val="00F744C0"/>
    <w:pPr>
      <w:ind w:left="2880" w:hanging="2880"/>
    </w:pPr>
  </w:style>
  <w:style w:type="paragraph" w:customStyle="1" w:styleId="textcentred">
    <w:name w:val="text:centred"/>
    <w:basedOn w:val="Normal"/>
    <w:next w:val="Normal"/>
    <w:rsid w:val="00F744C0"/>
    <w:pPr>
      <w:jc w:val="center"/>
    </w:pPr>
  </w:style>
  <w:style w:type="paragraph" w:customStyle="1" w:styleId="textright">
    <w:name w:val="text:right"/>
    <w:basedOn w:val="Normal"/>
    <w:next w:val="Normal"/>
    <w:rsid w:val="00F744C0"/>
    <w:pPr>
      <w:jc w:val="right"/>
    </w:pPr>
  </w:style>
  <w:style w:type="paragraph" w:styleId="TOC1">
    <w:name w:val="toc 1"/>
    <w:basedOn w:val="Normal"/>
    <w:next w:val="Normal"/>
    <w:autoRedefine/>
    <w:uiPriority w:val="39"/>
    <w:rsid w:val="00E06CCE"/>
    <w:pPr>
      <w:tabs>
        <w:tab w:val="left" w:pos="432"/>
        <w:tab w:val="right" w:leader="dot" w:pos="8637"/>
      </w:tabs>
      <w:spacing w:before="240" w:after="0"/>
      <w:ind w:left="432" w:right="850" w:hanging="432"/>
    </w:pPr>
    <w:rPr>
      <w:rFonts w:ascii="Arial" w:hAnsi="Arial" w:cs="Arial"/>
      <w:caps/>
      <w:sz w:val="22"/>
      <w:szCs w:val="22"/>
    </w:rPr>
  </w:style>
  <w:style w:type="paragraph" w:styleId="TOC2">
    <w:name w:val="toc 2"/>
    <w:basedOn w:val="Normal"/>
    <w:next w:val="Normal"/>
    <w:autoRedefine/>
    <w:uiPriority w:val="39"/>
    <w:rsid w:val="00E06CCE"/>
    <w:pPr>
      <w:tabs>
        <w:tab w:val="left" w:pos="1152"/>
        <w:tab w:val="right" w:leader="dot" w:pos="8637"/>
      </w:tabs>
      <w:spacing w:after="0"/>
      <w:ind w:left="1152" w:right="850" w:hanging="720"/>
    </w:pPr>
    <w:rPr>
      <w:rFonts w:ascii="Arial" w:hAnsi="Arial" w:cs="Arial"/>
      <w:sz w:val="22"/>
      <w:szCs w:val="22"/>
    </w:rPr>
  </w:style>
  <w:style w:type="paragraph" w:styleId="TOC3">
    <w:name w:val="toc 3"/>
    <w:basedOn w:val="Normal"/>
    <w:next w:val="Normal"/>
    <w:autoRedefine/>
    <w:uiPriority w:val="39"/>
    <w:rsid w:val="00E06CCE"/>
    <w:pPr>
      <w:tabs>
        <w:tab w:val="left" w:pos="2088"/>
        <w:tab w:val="right" w:leader="dot" w:pos="8637"/>
      </w:tabs>
      <w:spacing w:after="0"/>
      <w:ind w:left="2088" w:right="850" w:hanging="936"/>
    </w:pPr>
    <w:rPr>
      <w:rFonts w:ascii="Arial" w:hAnsi="Arial" w:cs="Arial"/>
      <w:sz w:val="22"/>
      <w:szCs w:val="22"/>
    </w:rPr>
  </w:style>
  <w:style w:type="paragraph" w:styleId="TOC4">
    <w:name w:val="toc 4"/>
    <w:basedOn w:val="Normal"/>
    <w:next w:val="Normal"/>
    <w:autoRedefine/>
    <w:uiPriority w:val="39"/>
    <w:rsid w:val="00E06CCE"/>
    <w:pPr>
      <w:tabs>
        <w:tab w:val="left" w:pos="3168"/>
        <w:tab w:val="right" w:leader="dot" w:pos="8637"/>
      </w:tabs>
      <w:spacing w:after="0"/>
      <w:ind w:left="3168" w:right="850" w:hanging="1080"/>
    </w:pPr>
    <w:rPr>
      <w:rFonts w:ascii="Arial" w:hAnsi="Arial" w:cs="Arial"/>
      <w:sz w:val="22"/>
      <w:szCs w:val="22"/>
    </w:rPr>
  </w:style>
  <w:style w:type="paragraph" w:customStyle="1" w:styleId="TOCHeader">
    <w:name w:val="TOC_Header"/>
    <w:basedOn w:val="TOC1"/>
    <w:rsid w:val="00F744C0"/>
    <w:pPr>
      <w:tabs>
        <w:tab w:val="clear" w:pos="432"/>
        <w:tab w:val="clear" w:pos="8637"/>
      </w:tabs>
      <w:ind w:left="0" w:right="0" w:firstLine="0"/>
      <w:jc w:val="center"/>
    </w:pPr>
    <w:rPr>
      <w:b/>
      <w:bCs/>
    </w:rPr>
  </w:style>
  <w:style w:type="paragraph" w:customStyle="1" w:styleId="TOCPage">
    <w:name w:val="TOC_Page"/>
    <w:basedOn w:val="TOCHeader"/>
    <w:rsid w:val="00F744C0"/>
    <w:pPr>
      <w:jc w:val="right"/>
    </w:pPr>
  </w:style>
  <w:style w:type="paragraph" w:styleId="TOC5">
    <w:name w:val="toc 5"/>
    <w:basedOn w:val="Normal"/>
    <w:next w:val="Normal"/>
    <w:autoRedefine/>
    <w:rsid w:val="00E06CCE"/>
    <w:pPr>
      <w:tabs>
        <w:tab w:val="left" w:pos="4410"/>
        <w:tab w:val="right" w:leader="dot" w:pos="8640"/>
      </w:tabs>
      <w:spacing w:after="0"/>
      <w:ind w:left="4406" w:right="850" w:hanging="1238"/>
    </w:pPr>
    <w:rPr>
      <w:rFonts w:ascii="Arial" w:hAnsi="Arial" w:cs="Arial"/>
      <w:sz w:val="22"/>
      <w:szCs w:val="22"/>
    </w:rPr>
  </w:style>
  <w:style w:type="paragraph" w:customStyle="1" w:styleId="listindentbull">
    <w:name w:val="list:indent bull"/>
    <w:link w:val="listindentbullChar"/>
    <w:rsid w:val="00F744C0"/>
    <w:pPr>
      <w:numPr>
        <w:numId w:val="3"/>
      </w:numPr>
      <w:spacing w:after="120"/>
    </w:pPr>
    <w:rPr>
      <w:rFonts w:ascii="Times New Roman" w:hAnsi="Times New Roman"/>
      <w:sz w:val="24"/>
      <w:szCs w:val="24"/>
      <w:lang w:eastAsia="en-US"/>
    </w:rPr>
  </w:style>
  <w:style w:type="character" w:customStyle="1" w:styleId="listindentbullChar">
    <w:name w:val="list:indent bull Char"/>
    <w:basedOn w:val="DefaultParagraphFont"/>
    <w:link w:val="listindentbull"/>
    <w:locked/>
    <w:rsid w:val="00E453F5"/>
    <w:rPr>
      <w:rFonts w:ascii="Times New Roman" w:hAnsi="Times New Roman"/>
      <w:sz w:val="24"/>
      <w:szCs w:val="24"/>
      <w:lang w:eastAsia="en-US"/>
    </w:rPr>
  </w:style>
  <w:style w:type="paragraph" w:customStyle="1" w:styleId="tablerefalpha">
    <w:name w:val="table:ref (alpha)"/>
    <w:basedOn w:val="tableref"/>
    <w:rsid w:val="00F744C0"/>
    <w:pPr>
      <w:numPr>
        <w:numId w:val="5"/>
      </w:numPr>
    </w:pPr>
  </w:style>
  <w:style w:type="paragraph" w:customStyle="1" w:styleId="NotebookReference">
    <w:name w:val="Notebook Reference"/>
    <w:link w:val="NotebookReferenceChar"/>
    <w:rsid w:val="00F744C0"/>
    <w:rPr>
      <w:rFonts w:ascii="Arial" w:hAnsi="Arial" w:cs="Arial"/>
      <w:vanish/>
      <w:color w:val="008000"/>
      <w:lang w:eastAsia="en-US"/>
    </w:rPr>
  </w:style>
  <w:style w:type="character" w:customStyle="1" w:styleId="NotebookReferenceChar">
    <w:name w:val="Notebook Reference Char"/>
    <w:basedOn w:val="DefaultParagraphFont"/>
    <w:link w:val="NotebookReference"/>
    <w:rsid w:val="003900CE"/>
    <w:rPr>
      <w:rFonts w:ascii="Arial" w:hAnsi="Arial" w:cs="Arial"/>
      <w:vanish/>
      <w:color w:val="008000"/>
      <w:lang w:val="en-GB" w:eastAsia="en-US" w:bidi="ar-SA"/>
    </w:rPr>
  </w:style>
  <w:style w:type="paragraph" w:styleId="TableofAuthorities">
    <w:name w:val="table of authorities"/>
    <w:basedOn w:val="Normal"/>
    <w:next w:val="Normal"/>
    <w:rsid w:val="00F744C0"/>
    <w:pPr>
      <w:ind w:left="240" w:hanging="240"/>
    </w:pPr>
  </w:style>
  <w:style w:type="paragraph" w:styleId="TableofFigures">
    <w:name w:val="table of figures"/>
    <w:basedOn w:val="Normal"/>
    <w:next w:val="Normal"/>
    <w:rsid w:val="00F744C0"/>
    <w:pPr>
      <w:tabs>
        <w:tab w:val="left" w:pos="1440"/>
        <w:tab w:val="right" w:leader="dot" w:pos="8640"/>
      </w:tabs>
      <w:spacing w:before="240" w:after="0"/>
      <w:ind w:left="1440" w:right="850" w:hanging="1440"/>
    </w:pPr>
    <w:rPr>
      <w:rFonts w:ascii="Arial" w:hAnsi="Arial" w:cs="Arial"/>
      <w:sz w:val="22"/>
      <w:szCs w:val="22"/>
    </w:rPr>
  </w:style>
  <w:style w:type="paragraph" w:styleId="BalloonText">
    <w:name w:val="Balloon Text"/>
    <w:basedOn w:val="Normal"/>
    <w:semiHidden/>
    <w:rsid w:val="00031CD6"/>
    <w:rPr>
      <w:rFonts w:ascii="Tahoma" w:hAnsi="Tahoma" w:cs="Tahoma"/>
      <w:sz w:val="16"/>
      <w:szCs w:val="16"/>
    </w:rPr>
  </w:style>
  <w:style w:type="character" w:styleId="Hyperlink">
    <w:name w:val="Hyperlink"/>
    <w:basedOn w:val="DefaultParagraphFont"/>
    <w:rsid w:val="00031CD6"/>
    <w:rPr>
      <w:color w:val="0000FF"/>
      <w:u w:val="single"/>
    </w:rPr>
  </w:style>
  <w:style w:type="paragraph" w:styleId="TOC6">
    <w:name w:val="toc 6"/>
    <w:basedOn w:val="Normal"/>
    <w:next w:val="Normal"/>
    <w:autoRedefine/>
    <w:uiPriority w:val="39"/>
    <w:rsid w:val="004B23F8"/>
    <w:pPr>
      <w:spacing w:after="0"/>
      <w:ind w:left="1200"/>
    </w:pPr>
    <w:rPr>
      <w:lang w:val="en-US"/>
    </w:rPr>
  </w:style>
  <w:style w:type="paragraph" w:styleId="TOC7">
    <w:name w:val="toc 7"/>
    <w:basedOn w:val="Normal"/>
    <w:next w:val="Normal"/>
    <w:autoRedefine/>
    <w:uiPriority w:val="39"/>
    <w:rsid w:val="004B23F8"/>
    <w:pPr>
      <w:spacing w:after="0"/>
      <w:ind w:left="1440"/>
    </w:pPr>
    <w:rPr>
      <w:lang w:val="en-US"/>
    </w:rPr>
  </w:style>
  <w:style w:type="paragraph" w:styleId="TOC8">
    <w:name w:val="toc 8"/>
    <w:basedOn w:val="Normal"/>
    <w:next w:val="Normal"/>
    <w:autoRedefine/>
    <w:uiPriority w:val="39"/>
    <w:rsid w:val="004B23F8"/>
    <w:pPr>
      <w:spacing w:after="0"/>
      <w:ind w:left="1680"/>
    </w:pPr>
    <w:rPr>
      <w:lang w:val="en-US"/>
    </w:rPr>
  </w:style>
  <w:style w:type="paragraph" w:styleId="TOC9">
    <w:name w:val="toc 9"/>
    <w:basedOn w:val="Normal"/>
    <w:next w:val="Normal"/>
    <w:autoRedefine/>
    <w:uiPriority w:val="39"/>
    <w:rsid w:val="004B23F8"/>
    <w:pPr>
      <w:spacing w:after="0"/>
      <w:ind w:left="1920"/>
    </w:pPr>
    <w:rPr>
      <w:lang w:val="en-US"/>
    </w:rPr>
  </w:style>
  <w:style w:type="paragraph" w:styleId="Revision">
    <w:name w:val="Revision"/>
    <w:hidden/>
    <w:uiPriority w:val="99"/>
    <w:semiHidden/>
    <w:rsid w:val="001931D5"/>
    <w:pPr>
      <w:spacing w:after="200" w:line="276" w:lineRule="auto"/>
    </w:pPr>
    <w:rPr>
      <w:sz w:val="24"/>
      <w:szCs w:val="24"/>
      <w:lang w:val="en-US" w:eastAsia="en-US" w:bidi="en-US"/>
    </w:rPr>
  </w:style>
  <w:style w:type="paragraph" w:styleId="DocumentMap">
    <w:name w:val="Document Map"/>
    <w:basedOn w:val="Normal"/>
    <w:link w:val="DocumentMapChar"/>
    <w:uiPriority w:val="99"/>
    <w:semiHidden/>
    <w:unhideWhenUsed/>
    <w:rsid w:val="009849D1"/>
    <w:rPr>
      <w:rFonts w:ascii="Tahoma" w:hAnsi="Tahoma" w:cs="Tahoma"/>
      <w:sz w:val="16"/>
      <w:szCs w:val="16"/>
    </w:rPr>
  </w:style>
  <w:style w:type="character" w:customStyle="1" w:styleId="DocumentMapChar">
    <w:name w:val="Document Map Char"/>
    <w:basedOn w:val="DefaultParagraphFont"/>
    <w:link w:val="DocumentMap"/>
    <w:uiPriority w:val="99"/>
    <w:semiHidden/>
    <w:rsid w:val="009849D1"/>
    <w:rPr>
      <w:rFonts w:ascii="Tahoma" w:hAnsi="Tahoma" w:cs="Tahoma"/>
      <w:sz w:val="16"/>
      <w:szCs w:val="16"/>
      <w:lang w:val="en-GB"/>
    </w:rPr>
  </w:style>
  <w:style w:type="character" w:styleId="FollowedHyperlink">
    <w:name w:val="FollowedHyperlink"/>
    <w:basedOn w:val="DefaultParagraphFont"/>
    <w:uiPriority w:val="99"/>
    <w:semiHidden/>
    <w:unhideWhenUsed/>
    <w:rsid w:val="00887A63"/>
    <w:rPr>
      <w:color w:val="800080"/>
      <w:u w:val="single"/>
    </w:rPr>
  </w:style>
  <w:style w:type="paragraph" w:styleId="CommentSubject">
    <w:name w:val="annotation subject"/>
    <w:basedOn w:val="CommentText"/>
    <w:next w:val="CommentText"/>
    <w:link w:val="CommentSubjectChar"/>
    <w:uiPriority w:val="99"/>
    <w:semiHidden/>
    <w:unhideWhenUsed/>
    <w:rsid w:val="00CE39A3"/>
    <w:rPr>
      <w:b/>
      <w:bCs/>
    </w:rPr>
  </w:style>
  <w:style w:type="character" w:customStyle="1" w:styleId="CommentSubjectChar">
    <w:name w:val="Comment Subject Char"/>
    <w:basedOn w:val="CommentTextChar"/>
    <w:link w:val="CommentSubject"/>
    <w:uiPriority w:val="99"/>
    <w:semiHidden/>
    <w:rsid w:val="00CE39A3"/>
    <w:rPr>
      <w:rFonts w:ascii="Times New Roman" w:hAnsi="Times New Roman"/>
      <w:b/>
      <w:bCs/>
      <w:lang w:val="en-GB" w:eastAsia="en-US"/>
    </w:rPr>
  </w:style>
  <w:style w:type="paragraph" w:styleId="ListParagraph">
    <w:name w:val="List Paragraph"/>
    <w:basedOn w:val="Normal"/>
    <w:uiPriority w:val="34"/>
    <w:qFormat/>
    <w:rsid w:val="0061213D"/>
    <w:pPr>
      <w:ind w:left="720"/>
      <w:contextualSpacing/>
    </w:pPr>
  </w:style>
  <w:style w:type="table" w:styleId="TableGrid">
    <w:name w:val="Table Grid"/>
    <w:basedOn w:val="TableNormal"/>
    <w:uiPriority w:val="59"/>
    <w:rsid w:val="000D212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CA1D6E"/>
    <w:pPr>
      <w:autoSpaceDE w:val="0"/>
      <w:autoSpaceDN w:val="0"/>
      <w:spacing w:after="0"/>
      <w:jc w:val="both"/>
    </w:pPr>
    <w:rPr>
      <w:rFonts w:ascii="TimesNewRomanPSMT" w:eastAsiaTheme="minorHAnsi" w:hAnsi="TimesNewRomanPSMT"/>
      <w:lang w:eastAsia="en-GB"/>
    </w:rPr>
  </w:style>
  <w:style w:type="character" w:customStyle="1" w:styleId="BodyTextChar">
    <w:name w:val="Body Text Char"/>
    <w:basedOn w:val="DefaultParagraphFont"/>
    <w:link w:val="BodyText"/>
    <w:uiPriority w:val="1"/>
    <w:rsid w:val="00CA1D6E"/>
    <w:rPr>
      <w:rFonts w:ascii="TimesNewRomanPSMT" w:eastAsiaTheme="minorHAnsi" w:hAnsi="TimesNewRomanPSMT"/>
      <w:sz w:val="24"/>
      <w:szCs w:val="24"/>
    </w:rPr>
  </w:style>
  <w:style w:type="character" w:customStyle="1" w:styleId="st1">
    <w:name w:val="st1"/>
    <w:basedOn w:val="DefaultParagraphFont"/>
    <w:rsid w:val="0041746D"/>
  </w:style>
  <w:style w:type="character" w:customStyle="1" w:styleId="captiontableChar">
    <w:name w:val="caption:table Char"/>
    <w:link w:val="captiontable"/>
    <w:locked/>
    <w:rsid w:val="001D3FB9"/>
    <w:rPr>
      <w:rFonts w:ascii="Arial" w:hAnsi="Arial" w:cs="Arial"/>
      <w:b/>
      <w:bCs/>
      <w:sz w:val="22"/>
      <w:szCs w:val="22"/>
      <w:lang w:eastAsia="en-US"/>
    </w:rPr>
  </w:style>
  <w:style w:type="paragraph" w:styleId="Title">
    <w:name w:val="Title"/>
    <w:basedOn w:val="Normal"/>
    <w:next w:val="Normal"/>
    <w:link w:val="TitleChar"/>
    <w:uiPriority w:val="10"/>
    <w:qFormat/>
    <w:rsid w:val="001D3FB9"/>
    <w:pPr>
      <w:spacing w:before="240" w:after="160" w:line="480" w:lineRule="auto"/>
      <w:jc w:val="center"/>
    </w:pPr>
    <w:rPr>
      <w:rFonts w:ascii="Arial" w:eastAsia="Calibri" w:hAnsi="Arial" w:cs="Arial"/>
      <w:b/>
      <w:lang w:val="en-NZ"/>
    </w:rPr>
  </w:style>
  <w:style w:type="character" w:customStyle="1" w:styleId="TitleChar">
    <w:name w:val="Title Char"/>
    <w:basedOn w:val="DefaultParagraphFont"/>
    <w:link w:val="Title"/>
    <w:uiPriority w:val="10"/>
    <w:rsid w:val="001D3FB9"/>
    <w:rPr>
      <w:rFonts w:ascii="Arial" w:eastAsia="Calibri" w:hAnsi="Arial" w:cs="Arial"/>
      <w:b/>
      <w:sz w:val="24"/>
      <w:szCs w:val="24"/>
      <w:lang w:val="en-NZ" w:eastAsia="en-US"/>
    </w:rPr>
  </w:style>
  <w:style w:type="paragraph" w:styleId="NormalWeb">
    <w:name w:val="Normal (Web)"/>
    <w:basedOn w:val="Normal"/>
    <w:uiPriority w:val="99"/>
    <w:semiHidden/>
    <w:unhideWhenUsed/>
    <w:rsid w:val="003179DB"/>
    <w:pPr>
      <w:spacing w:before="100" w:beforeAutospacing="1" w:after="100" w:afterAutospacing="1"/>
    </w:pPr>
    <w:rPr>
      <w:rFonts w:eastAsiaTheme="minorEastAsia"/>
      <w:lang w:val="en-NZ" w:eastAsia="en-NZ"/>
    </w:rPr>
  </w:style>
  <w:style w:type="paragraph" w:customStyle="1" w:styleId="xmsonormal">
    <w:name w:val="x_msonormal"/>
    <w:basedOn w:val="Normal"/>
    <w:uiPriority w:val="99"/>
    <w:rsid w:val="00082507"/>
    <w:pPr>
      <w:spacing w:after="0"/>
    </w:pPr>
    <w:rPr>
      <w:rFonts w:eastAsiaTheme="minorHAnsi"/>
      <w:lang w:val="en-NZ" w:eastAsia="en-NZ"/>
    </w:rPr>
  </w:style>
  <w:style w:type="paragraph" w:customStyle="1" w:styleId="TableParagraph">
    <w:name w:val="Table Paragraph"/>
    <w:basedOn w:val="Normal"/>
    <w:uiPriority w:val="1"/>
    <w:qFormat/>
    <w:rsid w:val="005674E4"/>
    <w:pPr>
      <w:widowControl w:val="0"/>
      <w:autoSpaceDE w:val="0"/>
      <w:autoSpaceDN w:val="0"/>
      <w:spacing w:after="0"/>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9806">
      <w:bodyDiv w:val="1"/>
      <w:marLeft w:val="0"/>
      <w:marRight w:val="0"/>
      <w:marTop w:val="0"/>
      <w:marBottom w:val="0"/>
      <w:divBdr>
        <w:top w:val="none" w:sz="0" w:space="0" w:color="auto"/>
        <w:left w:val="none" w:sz="0" w:space="0" w:color="auto"/>
        <w:bottom w:val="none" w:sz="0" w:space="0" w:color="auto"/>
        <w:right w:val="none" w:sz="0" w:space="0" w:color="auto"/>
      </w:divBdr>
    </w:div>
    <w:div w:id="97722476">
      <w:bodyDiv w:val="1"/>
      <w:marLeft w:val="0"/>
      <w:marRight w:val="0"/>
      <w:marTop w:val="0"/>
      <w:marBottom w:val="0"/>
      <w:divBdr>
        <w:top w:val="none" w:sz="0" w:space="0" w:color="auto"/>
        <w:left w:val="none" w:sz="0" w:space="0" w:color="auto"/>
        <w:bottom w:val="none" w:sz="0" w:space="0" w:color="auto"/>
        <w:right w:val="none" w:sz="0" w:space="0" w:color="auto"/>
      </w:divBdr>
    </w:div>
    <w:div w:id="153765464">
      <w:bodyDiv w:val="1"/>
      <w:marLeft w:val="0"/>
      <w:marRight w:val="0"/>
      <w:marTop w:val="0"/>
      <w:marBottom w:val="0"/>
      <w:divBdr>
        <w:top w:val="none" w:sz="0" w:space="0" w:color="auto"/>
        <w:left w:val="none" w:sz="0" w:space="0" w:color="auto"/>
        <w:bottom w:val="none" w:sz="0" w:space="0" w:color="auto"/>
        <w:right w:val="none" w:sz="0" w:space="0" w:color="auto"/>
      </w:divBdr>
    </w:div>
    <w:div w:id="175341326">
      <w:bodyDiv w:val="1"/>
      <w:marLeft w:val="0"/>
      <w:marRight w:val="0"/>
      <w:marTop w:val="0"/>
      <w:marBottom w:val="0"/>
      <w:divBdr>
        <w:top w:val="none" w:sz="0" w:space="0" w:color="auto"/>
        <w:left w:val="none" w:sz="0" w:space="0" w:color="auto"/>
        <w:bottom w:val="none" w:sz="0" w:space="0" w:color="auto"/>
        <w:right w:val="none" w:sz="0" w:space="0" w:color="auto"/>
      </w:divBdr>
    </w:div>
    <w:div w:id="208735853">
      <w:bodyDiv w:val="1"/>
      <w:marLeft w:val="0"/>
      <w:marRight w:val="0"/>
      <w:marTop w:val="0"/>
      <w:marBottom w:val="0"/>
      <w:divBdr>
        <w:top w:val="none" w:sz="0" w:space="0" w:color="auto"/>
        <w:left w:val="none" w:sz="0" w:space="0" w:color="auto"/>
        <w:bottom w:val="none" w:sz="0" w:space="0" w:color="auto"/>
        <w:right w:val="none" w:sz="0" w:space="0" w:color="auto"/>
      </w:divBdr>
    </w:div>
    <w:div w:id="439880354">
      <w:bodyDiv w:val="1"/>
      <w:marLeft w:val="0"/>
      <w:marRight w:val="0"/>
      <w:marTop w:val="0"/>
      <w:marBottom w:val="0"/>
      <w:divBdr>
        <w:top w:val="none" w:sz="0" w:space="0" w:color="auto"/>
        <w:left w:val="none" w:sz="0" w:space="0" w:color="auto"/>
        <w:bottom w:val="none" w:sz="0" w:space="0" w:color="auto"/>
        <w:right w:val="none" w:sz="0" w:space="0" w:color="auto"/>
      </w:divBdr>
    </w:div>
    <w:div w:id="526722038">
      <w:bodyDiv w:val="1"/>
      <w:marLeft w:val="0"/>
      <w:marRight w:val="0"/>
      <w:marTop w:val="0"/>
      <w:marBottom w:val="0"/>
      <w:divBdr>
        <w:top w:val="none" w:sz="0" w:space="0" w:color="auto"/>
        <w:left w:val="none" w:sz="0" w:space="0" w:color="auto"/>
        <w:bottom w:val="none" w:sz="0" w:space="0" w:color="auto"/>
        <w:right w:val="none" w:sz="0" w:space="0" w:color="auto"/>
      </w:divBdr>
    </w:div>
    <w:div w:id="536238159">
      <w:bodyDiv w:val="1"/>
      <w:marLeft w:val="0"/>
      <w:marRight w:val="0"/>
      <w:marTop w:val="0"/>
      <w:marBottom w:val="0"/>
      <w:divBdr>
        <w:top w:val="none" w:sz="0" w:space="0" w:color="auto"/>
        <w:left w:val="none" w:sz="0" w:space="0" w:color="auto"/>
        <w:bottom w:val="none" w:sz="0" w:space="0" w:color="auto"/>
        <w:right w:val="none" w:sz="0" w:space="0" w:color="auto"/>
      </w:divBdr>
    </w:div>
    <w:div w:id="538012286">
      <w:bodyDiv w:val="1"/>
      <w:marLeft w:val="24"/>
      <w:marRight w:val="24"/>
      <w:marTop w:val="0"/>
      <w:marBottom w:val="0"/>
      <w:divBdr>
        <w:top w:val="none" w:sz="0" w:space="0" w:color="auto"/>
        <w:left w:val="none" w:sz="0" w:space="0" w:color="auto"/>
        <w:bottom w:val="none" w:sz="0" w:space="0" w:color="auto"/>
        <w:right w:val="none" w:sz="0" w:space="0" w:color="auto"/>
      </w:divBdr>
      <w:divsChild>
        <w:div w:id="1377658821">
          <w:marLeft w:val="0"/>
          <w:marRight w:val="0"/>
          <w:marTop w:val="0"/>
          <w:marBottom w:val="0"/>
          <w:divBdr>
            <w:top w:val="none" w:sz="0" w:space="0" w:color="auto"/>
            <w:left w:val="none" w:sz="0" w:space="0" w:color="auto"/>
            <w:bottom w:val="none" w:sz="0" w:space="0" w:color="auto"/>
            <w:right w:val="none" w:sz="0" w:space="0" w:color="auto"/>
          </w:divBdr>
          <w:divsChild>
            <w:div w:id="889535267">
              <w:marLeft w:val="0"/>
              <w:marRight w:val="0"/>
              <w:marTop w:val="0"/>
              <w:marBottom w:val="0"/>
              <w:divBdr>
                <w:top w:val="none" w:sz="0" w:space="0" w:color="auto"/>
                <w:left w:val="none" w:sz="0" w:space="0" w:color="auto"/>
                <w:bottom w:val="none" w:sz="0" w:space="0" w:color="auto"/>
                <w:right w:val="none" w:sz="0" w:space="0" w:color="auto"/>
              </w:divBdr>
              <w:divsChild>
                <w:div w:id="216208440">
                  <w:marLeft w:val="0"/>
                  <w:marRight w:val="0"/>
                  <w:marTop w:val="24"/>
                  <w:marBottom w:val="0"/>
                  <w:divBdr>
                    <w:top w:val="none" w:sz="0" w:space="0" w:color="auto"/>
                    <w:left w:val="none" w:sz="0" w:space="0" w:color="auto"/>
                    <w:bottom w:val="none" w:sz="0" w:space="0" w:color="auto"/>
                    <w:right w:val="none" w:sz="0" w:space="0" w:color="auto"/>
                  </w:divBdr>
                  <w:divsChild>
                    <w:div w:id="910232804">
                      <w:marLeft w:val="0"/>
                      <w:marRight w:val="0"/>
                      <w:marTop w:val="0"/>
                      <w:marBottom w:val="0"/>
                      <w:divBdr>
                        <w:top w:val="none" w:sz="0" w:space="0" w:color="auto"/>
                        <w:left w:val="none" w:sz="0" w:space="0" w:color="auto"/>
                        <w:bottom w:val="none" w:sz="0" w:space="0" w:color="auto"/>
                        <w:right w:val="none" w:sz="0" w:space="0" w:color="auto"/>
                      </w:divBdr>
                      <w:divsChild>
                        <w:div w:id="56742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366769">
      <w:bodyDiv w:val="1"/>
      <w:marLeft w:val="0"/>
      <w:marRight w:val="0"/>
      <w:marTop w:val="0"/>
      <w:marBottom w:val="0"/>
      <w:divBdr>
        <w:top w:val="none" w:sz="0" w:space="0" w:color="auto"/>
        <w:left w:val="none" w:sz="0" w:space="0" w:color="auto"/>
        <w:bottom w:val="none" w:sz="0" w:space="0" w:color="auto"/>
        <w:right w:val="none" w:sz="0" w:space="0" w:color="auto"/>
      </w:divBdr>
    </w:div>
    <w:div w:id="668021541">
      <w:bodyDiv w:val="1"/>
      <w:marLeft w:val="0"/>
      <w:marRight w:val="0"/>
      <w:marTop w:val="0"/>
      <w:marBottom w:val="0"/>
      <w:divBdr>
        <w:top w:val="none" w:sz="0" w:space="0" w:color="auto"/>
        <w:left w:val="none" w:sz="0" w:space="0" w:color="auto"/>
        <w:bottom w:val="none" w:sz="0" w:space="0" w:color="auto"/>
        <w:right w:val="none" w:sz="0" w:space="0" w:color="auto"/>
      </w:divBdr>
    </w:div>
    <w:div w:id="676153775">
      <w:bodyDiv w:val="1"/>
      <w:marLeft w:val="0"/>
      <w:marRight w:val="0"/>
      <w:marTop w:val="0"/>
      <w:marBottom w:val="0"/>
      <w:divBdr>
        <w:top w:val="none" w:sz="0" w:space="0" w:color="auto"/>
        <w:left w:val="none" w:sz="0" w:space="0" w:color="auto"/>
        <w:bottom w:val="none" w:sz="0" w:space="0" w:color="auto"/>
        <w:right w:val="none" w:sz="0" w:space="0" w:color="auto"/>
      </w:divBdr>
    </w:div>
    <w:div w:id="683480906">
      <w:bodyDiv w:val="1"/>
      <w:marLeft w:val="0"/>
      <w:marRight w:val="0"/>
      <w:marTop w:val="0"/>
      <w:marBottom w:val="0"/>
      <w:divBdr>
        <w:top w:val="none" w:sz="0" w:space="0" w:color="auto"/>
        <w:left w:val="none" w:sz="0" w:space="0" w:color="auto"/>
        <w:bottom w:val="none" w:sz="0" w:space="0" w:color="auto"/>
        <w:right w:val="none" w:sz="0" w:space="0" w:color="auto"/>
      </w:divBdr>
    </w:div>
    <w:div w:id="859197717">
      <w:bodyDiv w:val="1"/>
      <w:marLeft w:val="0"/>
      <w:marRight w:val="0"/>
      <w:marTop w:val="0"/>
      <w:marBottom w:val="0"/>
      <w:divBdr>
        <w:top w:val="none" w:sz="0" w:space="0" w:color="auto"/>
        <w:left w:val="none" w:sz="0" w:space="0" w:color="auto"/>
        <w:bottom w:val="none" w:sz="0" w:space="0" w:color="auto"/>
        <w:right w:val="none" w:sz="0" w:space="0" w:color="auto"/>
      </w:divBdr>
    </w:div>
    <w:div w:id="911621163">
      <w:bodyDiv w:val="1"/>
      <w:marLeft w:val="0"/>
      <w:marRight w:val="0"/>
      <w:marTop w:val="0"/>
      <w:marBottom w:val="0"/>
      <w:divBdr>
        <w:top w:val="none" w:sz="0" w:space="0" w:color="auto"/>
        <w:left w:val="none" w:sz="0" w:space="0" w:color="auto"/>
        <w:bottom w:val="none" w:sz="0" w:space="0" w:color="auto"/>
        <w:right w:val="none" w:sz="0" w:space="0" w:color="auto"/>
      </w:divBdr>
    </w:div>
    <w:div w:id="944918148">
      <w:bodyDiv w:val="1"/>
      <w:marLeft w:val="0"/>
      <w:marRight w:val="0"/>
      <w:marTop w:val="0"/>
      <w:marBottom w:val="0"/>
      <w:divBdr>
        <w:top w:val="none" w:sz="0" w:space="0" w:color="auto"/>
        <w:left w:val="none" w:sz="0" w:space="0" w:color="auto"/>
        <w:bottom w:val="none" w:sz="0" w:space="0" w:color="auto"/>
        <w:right w:val="none" w:sz="0" w:space="0" w:color="auto"/>
      </w:divBdr>
    </w:div>
    <w:div w:id="1066345177">
      <w:bodyDiv w:val="1"/>
      <w:marLeft w:val="0"/>
      <w:marRight w:val="0"/>
      <w:marTop w:val="0"/>
      <w:marBottom w:val="0"/>
      <w:divBdr>
        <w:top w:val="none" w:sz="0" w:space="0" w:color="auto"/>
        <w:left w:val="none" w:sz="0" w:space="0" w:color="auto"/>
        <w:bottom w:val="none" w:sz="0" w:space="0" w:color="auto"/>
        <w:right w:val="none" w:sz="0" w:space="0" w:color="auto"/>
      </w:divBdr>
    </w:div>
    <w:div w:id="1100104152">
      <w:bodyDiv w:val="1"/>
      <w:marLeft w:val="0"/>
      <w:marRight w:val="0"/>
      <w:marTop w:val="0"/>
      <w:marBottom w:val="0"/>
      <w:divBdr>
        <w:top w:val="none" w:sz="0" w:space="0" w:color="auto"/>
        <w:left w:val="none" w:sz="0" w:space="0" w:color="auto"/>
        <w:bottom w:val="none" w:sz="0" w:space="0" w:color="auto"/>
        <w:right w:val="none" w:sz="0" w:space="0" w:color="auto"/>
      </w:divBdr>
    </w:div>
    <w:div w:id="1123843161">
      <w:bodyDiv w:val="1"/>
      <w:marLeft w:val="0"/>
      <w:marRight w:val="0"/>
      <w:marTop w:val="0"/>
      <w:marBottom w:val="0"/>
      <w:divBdr>
        <w:top w:val="none" w:sz="0" w:space="0" w:color="auto"/>
        <w:left w:val="none" w:sz="0" w:space="0" w:color="auto"/>
        <w:bottom w:val="none" w:sz="0" w:space="0" w:color="auto"/>
        <w:right w:val="none" w:sz="0" w:space="0" w:color="auto"/>
      </w:divBdr>
    </w:div>
    <w:div w:id="1140882967">
      <w:bodyDiv w:val="1"/>
      <w:marLeft w:val="0"/>
      <w:marRight w:val="0"/>
      <w:marTop w:val="0"/>
      <w:marBottom w:val="0"/>
      <w:divBdr>
        <w:top w:val="none" w:sz="0" w:space="0" w:color="auto"/>
        <w:left w:val="none" w:sz="0" w:space="0" w:color="auto"/>
        <w:bottom w:val="none" w:sz="0" w:space="0" w:color="auto"/>
        <w:right w:val="none" w:sz="0" w:space="0" w:color="auto"/>
      </w:divBdr>
    </w:div>
    <w:div w:id="1171263307">
      <w:bodyDiv w:val="1"/>
      <w:marLeft w:val="0"/>
      <w:marRight w:val="0"/>
      <w:marTop w:val="0"/>
      <w:marBottom w:val="0"/>
      <w:divBdr>
        <w:top w:val="none" w:sz="0" w:space="0" w:color="auto"/>
        <w:left w:val="none" w:sz="0" w:space="0" w:color="auto"/>
        <w:bottom w:val="none" w:sz="0" w:space="0" w:color="auto"/>
        <w:right w:val="none" w:sz="0" w:space="0" w:color="auto"/>
      </w:divBdr>
    </w:div>
    <w:div w:id="1318922528">
      <w:bodyDiv w:val="1"/>
      <w:marLeft w:val="0"/>
      <w:marRight w:val="0"/>
      <w:marTop w:val="0"/>
      <w:marBottom w:val="0"/>
      <w:divBdr>
        <w:top w:val="none" w:sz="0" w:space="0" w:color="auto"/>
        <w:left w:val="none" w:sz="0" w:space="0" w:color="auto"/>
        <w:bottom w:val="none" w:sz="0" w:space="0" w:color="auto"/>
        <w:right w:val="none" w:sz="0" w:space="0" w:color="auto"/>
      </w:divBdr>
    </w:div>
    <w:div w:id="1455489991">
      <w:bodyDiv w:val="1"/>
      <w:marLeft w:val="0"/>
      <w:marRight w:val="0"/>
      <w:marTop w:val="0"/>
      <w:marBottom w:val="0"/>
      <w:divBdr>
        <w:top w:val="none" w:sz="0" w:space="0" w:color="auto"/>
        <w:left w:val="none" w:sz="0" w:space="0" w:color="auto"/>
        <w:bottom w:val="none" w:sz="0" w:space="0" w:color="auto"/>
        <w:right w:val="none" w:sz="0" w:space="0" w:color="auto"/>
      </w:divBdr>
    </w:div>
    <w:div w:id="1615793677">
      <w:bodyDiv w:val="1"/>
      <w:marLeft w:val="0"/>
      <w:marRight w:val="0"/>
      <w:marTop w:val="0"/>
      <w:marBottom w:val="0"/>
      <w:divBdr>
        <w:top w:val="none" w:sz="0" w:space="0" w:color="auto"/>
        <w:left w:val="none" w:sz="0" w:space="0" w:color="auto"/>
        <w:bottom w:val="none" w:sz="0" w:space="0" w:color="auto"/>
        <w:right w:val="none" w:sz="0" w:space="0" w:color="auto"/>
      </w:divBdr>
    </w:div>
    <w:div w:id="1678145795">
      <w:bodyDiv w:val="1"/>
      <w:marLeft w:val="0"/>
      <w:marRight w:val="0"/>
      <w:marTop w:val="0"/>
      <w:marBottom w:val="0"/>
      <w:divBdr>
        <w:top w:val="none" w:sz="0" w:space="0" w:color="auto"/>
        <w:left w:val="none" w:sz="0" w:space="0" w:color="auto"/>
        <w:bottom w:val="none" w:sz="0" w:space="0" w:color="auto"/>
        <w:right w:val="none" w:sz="0" w:space="0" w:color="auto"/>
      </w:divBdr>
    </w:div>
    <w:div w:id="1794202662">
      <w:bodyDiv w:val="1"/>
      <w:marLeft w:val="0"/>
      <w:marRight w:val="0"/>
      <w:marTop w:val="0"/>
      <w:marBottom w:val="0"/>
      <w:divBdr>
        <w:top w:val="none" w:sz="0" w:space="0" w:color="auto"/>
        <w:left w:val="none" w:sz="0" w:space="0" w:color="auto"/>
        <w:bottom w:val="none" w:sz="0" w:space="0" w:color="auto"/>
        <w:right w:val="none" w:sz="0" w:space="0" w:color="auto"/>
      </w:divBdr>
    </w:div>
    <w:div w:id="1794473360">
      <w:bodyDiv w:val="1"/>
      <w:marLeft w:val="0"/>
      <w:marRight w:val="0"/>
      <w:marTop w:val="0"/>
      <w:marBottom w:val="0"/>
      <w:divBdr>
        <w:top w:val="none" w:sz="0" w:space="0" w:color="auto"/>
        <w:left w:val="none" w:sz="0" w:space="0" w:color="auto"/>
        <w:bottom w:val="none" w:sz="0" w:space="0" w:color="auto"/>
        <w:right w:val="none" w:sz="0" w:space="0" w:color="auto"/>
      </w:divBdr>
    </w:div>
    <w:div w:id="1824008260">
      <w:bodyDiv w:val="1"/>
      <w:marLeft w:val="0"/>
      <w:marRight w:val="0"/>
      <w:marTop w:val="0"/>
      <w:marBottom w:val="0"/>
      <w:divBdr>
        <w:top w:val="none" w:sz="0" w:space="0" w:color="auto"/>
        <w:left w:val="none" w:sz="0" w:space="0" w:color="auto"/>
        <w:bottom w:val="none" w:sz="0" w:space="0" w:color="auto"/>
        <w:right w:val="none" w:sz="0" w:space="0" w:color="auto"/>
      </w:divBdr>
    </w:div>
    <w:div w:id="1876964879">
      <w:bodyDiv w:val="1"/>
      <w:marLeft w:val="0"/>
      <w:marRight w:val="0"/>
      <w:marTop w:val="0"/>
      <w:marBottom w:val="0"/>
      <w:divBdr>
        <w:top w:val="none" w:sz="0" w:space="0" w:color="auto"/>
        <w:left w:val="none" w:sz="0" w:space="0" w:color="auto"/>
        <w:bottom w:val="none" w:sz="0" w:space="0" w:color="auto"/>
        <w:right w:val="none" w:sz="0" w:space="0" w:color="auto"/>
      </w:divBdr>
    </w:div>
    <w:div w:id="1933079252">
      <w:bodyDiv w:val="1"/>
      <w:marLeft w:val="0"/>
      <w:marRight w:val="0"/>
      <w:marTop w:val="0"/>
      <w:marBottom w:val="0"/>
      <w:divBdr>
        <w:top w:val="none" w:sz="0" w:space="0" w:color="auto"/>
        <w:left w:val="none" w:sz="0" w:space="0" w:color="auto"/>
        <w:bottom w:val="none" w:sz="0" w:space="0" w:color="auto"/>
        <w:right w:val="none" w:sz="0" w:space="0" w:color="auto"/>
      </w:divBdr>
    </w:div>
    <w:div w:id="2084720889">
      <w:bodyDiv w:val="1"/>
      <w:marLeft w:val="0"/>
      <w:marRight w:val="0"/>
      <w:marTop w:val="0"/>
      <w:marBottom w:val="0"/>
      <w:divBdr>
        <w:top w:val="none" w:sz="0" w:space="0" w:color="auto"/>
        <w:left w:val="none" w:sz="0" w:space="0" w:color="auto"/>
        <w:bottom w:val="none" w:sz="0" w:space="0" w:color="auto"/>
        <w:right w:val="none" w:sz="0" w:space="0" w:color="auto"/>
      </w:divBdr>
    </w:div>
    <w:div w:id="2096240534">
      <w:bodyDiv w:val="1"/>
      <w:marLeft w:val="0"/>
      <w:marRight w:val="0"/>
      <w:marTop w:val="0"/>
      <w:marBottom w:val="0"/>
      <w:divBdr>
        <w:top w:val="none" w:sz="0" w:space="0" w:color="auto"/>
        <w:left w:val="none" w:sz="0" w:space="0" w:color="auto"/>
        <w:bottom w:val="none" w:sz="0" w:space="0" w:color="auto"/>
        <w:right w:val="none" w:sz="0" w:space="0" w:color="auto"/>
      </w:divBdr>
    </w:div>
    <w:div w:id="2105372445">
      <w:bodyDiv w:val="1"/>
      <w:marLeft w:val="0"/>
      <w:marRight w:val="0"/>
      <w:marTop w:val="0"/>
      <w:marBottom w:val="0"/>
      <w:divBdr>
        <w:top w:val="none" w:sz="0" w:space="0" w:color="auto"/>
        <w:left w:val="none" w:sz="0" w:space="0" w:color="auto"/>
        <w:bottom w:val="none" w:sz="0" w:space="0" w:color="auto"/>
        <w:right w:val="none" w:sz="0" w:space="0" w:color="auto"/>
      </w:divBdr>
    </w:div>
    <w:div w:id="212985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ciencedirect.com/science/article/pii/S0954611116302293" TargetMode="External"/><Relationship Id="rId18" Type="http://schemas.openxmlformats.org/officeDocument/2006/relationships/hyperlink" Target="http://www.sciencedirect.com/science/article/pii/S0954611116302293"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james.fingleton@mrinz.ac.nz" TargetMode="External"/><Relationship Id="rId7" Type="http://schemas.microsoft.com/office/2007/relationships/stylesWithEffects" Target="stylesWithEffects.xml"/><Relationship Id="rId12" Type="http://schemas.openxmlformats.org/officeDocument/2006/relationships/hyperlink" Target="http://www.sciencedirect.com/science/article/pii/S0954611116302293" TargetMode="External"/><Relationship Id="rId17" Type="http://schemas.openxmlformats.org/officeDocument/2006/relationships/hyperlink" Target="http://www.sciencedirect.com/science/article/pii/S0954611116302293"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ciencedirect.com/science/article/pii/S0954611116302293" TargetMode="External"/><Relationship Id="rId20" Type="http://schemas.openxmlformats.org/officeDocument/2006/relationships/hyperlink" Target="http://www.sciencedirect.com/science/article/pii/S0954611116302293"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ciencedirect.com/science/article/pii/S0954611116302293"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sciencedirect.com/science/article/pii/S0954611116302293"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ciencedirect.com/science/article/pii/S0954611116302293" TargetMode="External"/><Relationship Id="rId22" Type="http://schemas.openxmlformats.org/officeDocument/2006/relationships/image" Target="media/image1.emf"/><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SK_PreservationNoticeStatus xmlns="4f9263e4-5c0e-4c17-a153-798eb50838e3">No Preservation Notice Applies</GSK_PreservationNoticeStatus>
    <GSK_Keywords xmlns="4f9263e4-5c0e-4c17-a153-798eb50838e3" xsi:nil="true"/>
    <GSK_InformationSensitivity xmlns="4f9263e4-5c0e-4c17-a153-798eb50838e3">Confidential</GSK_InformationSensitivity>
    <GSK_PII xmlns="4f9263e4-5c0e-4c17-a153-798eb50838e3">No PII</GSK_PII>
    <_dlc_ExpireDateSaved xmlns="http://schemas.microsoft.com/sharepoint/v3" xsi:nil="true"/>
    <_dlc_ExpireDate xmlns="http://schemas.microsoft.com/sharepoint/v3">2018-12-07T04:44:23+00:00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Other Document or File" ma:contentTypeID="0x010100EB67E7A12DC24715BC1D2CA1F1F15972000B45DFD479389B498FB91C9C4019EC04" ma:contentTypeVersion="1" ma:contentTypeDescription="Upload a new document or a file" ma:contentTypeScope="" ma:versionID="c10d2c11281a93691b7d863c6e3bc990">
  <xsd:schema xmlns:xsd="http://www.w3.org/2001/XMLSchema" xmlns:xs="http://www.w3.org/2001/XMLSchema" xmlns:p="http://schemas.microsoft.com/office/2006/metadata/properties" xmlns:ns1="http://schemas.microsoft.com/sharepoint/v3" xmlns:ns3="4f9263e4-5c0e-4c17-a153-798eb50838e3" targetNamespace="http://schemas.microsoft.com/office/2006/metadata/properties" ma:root="true" ma:fieldsID="ebd93bd76c910e79122ed51f247a56a1" ns1:_="" ns3:_="">
    <xsd:import namespace="http://schemas.microsoft.com/sharepoint/v3"/>
    <xsd:import namespace="4f9263e4-5c0e-4c17-a153-798eb50838e3"/>
    <xsd:element name="properties">
      <xsd:complexType>
        <xsd:sequence>
          <xsd:element name="documentManagement">
            <xsd:complexType>
              <xsd:all>
                <xsd:element ref="ns3:GSK_PII"/>
                <xsd:element ref="ns3:GSK_InformationSensitivity"/>
                <xsd:element ref="ns3:GSK_PreservationNoticeStatus"/>
                <xsd:element ref="ns3:GSK_Keyword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element name="_dlc_ExpireDateSaved" ma:index="14" nillable="true" ma:displayName="Original Expiration Date" ma:hidden="true" ma:internalName="_dlc_ExpireDateSaved" ma:readOnly="true">
      <xsd:simpleType>
        <xsd:restriction base="dms:DateTime"/>
      </xsd:simpleType>
    </xsd:element>
    <xsd:element name="_dlc_ExpireDate" ma:index="1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9263e4-5c0e-4c17-a153-798eb50838e3" elementFormDefault="qualified">
    <xsd:import namespace="http://schemas.microsoft.com/office/2006/documentManagement/types"/>
    <xsd:import namespace="http://schemas.microsoft.com/office/infopath/2007/PartnerControls"/>
    <xsd:element name="GSK_PII" ma:index="9" ma:displayName="PII" ma:default="No PII" ma:format="RadioButtons" ma:internalName="GSK_PII">
      <xsd:simpleType>
        <xsd:restriction base="dms:Choice">
          <xsd:enumeration value="No PII"/>
          <xsd:enumeration value="Contains PII"/>
          <xsd:enumeration value="Contains Sensitive PII"/>
        </xsd:restriction>
      </xsd:simpleType>
    </xsd:element>
    <xsd:element name="GSK_InformationSensitivity" ma:index="10" ma:displayName="Information Sensitivity" ma:default="Proprietary" ma:format="RadioButtons" ma:internalName="GSK_InformationSensitivity">
      <xsd:simpleType>
        <xsd:restriction base="dms:Choice">
          <xsd:enumeration value="Proprietary"/>
          <xsd:enumeration value="Confidential"/>
          <xsd:enumeration value="Highly Confidential"/>
        </xsd:restriction>
      </xsd:simpleType>
    </xsd:element>
    <xsd:element name="GSK_PreservationNoticeStatus" ma:index="11" ma:displayName="Preservation Notice Status " ma:default="No Preservation Notice Applies" ma:format="Dropdown" ma:internalName="GSK_PreservationNoticeStatus">
      <xsd:simpleType>
        <xsd:restriction base="dms:Choice">
          <xsd:enumeration value="No Preservation Notice Applies"/>
          <xsd:enumeration value="Under Preservation Notice"/>
        </xsd:restriction>
      </xsd:simpleType>
    </xsd:element>
    <xsd:element name="GSK_Keywords" ma:index="12" nillable="true" ma:displayName="Keywords " ma:internalName="GSK_Keyword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8" ma:displayName="Author  "/>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4D32C-02B2-43B2-A343-02F6705FACD1}">
  <ds:schemaRefs>
    <ds:schemaRef ds:uri="http://schemas.microsoft.com/sharepoint/v3/contenttype/forms"/>
  </ds:schemaRefs>
</ds:datastoreItem>
</file>

<file path=customXml/itemProps2.xml><?xml version="1.0" encoding="utf-8"?>
<ds:datastoreItem xmlns:ds="http://schemas.openxmlformats.org/officeDocument/2006/customXml" ds:itemID="{D0375113-935B-4035-B2E1-16BFE033B278}">
  <ds:schemaRefs>
    <ds:schemaRef ds:uri="http://schemas.microsoft.com/office/2006/metadata/properties"/>
    <ds:schemaRef ds:uri="http://schemas.microsoft.com/office/infopath/2007/PartnerControls"/>
    <ds:schemaRef ds:uri="4f9263e4-5c0e-4c17-a153-798eb50838e3"/>
    <ds:schemaRef ds:uri="http://schemas.microsoft.com/sharepoint/v3"/>
  </ds:schemaRefs>
</ds:datastoreItem>
</file>

<file path=customXml/itemProps3.xml><?xml version="1.0" encoding="utf-8"?>
<ds:datastoreItem xmlns:ds="http://schemas.openxmlformats.org/officeDocument/2006/customXml" ds:itemID="{3936B971-E253-46AE-8124-C984F223F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9263e4-5c0e-4c17-a153-798eb5083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681B90-0D44-4928-9579-ED6A8299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2291</Words>
  <Characters>12602</Characters>
  <Application>Microsoft Office Word</Application>
  <DocSecurity>0</DocSecurity>
  <Lines>600</Lines>
  <Paragraphs>451</Paragraphs>
  <ScaleCrop>false</ScaleCrop>
  <HeadingPairs>
    <vt:vector size="2" baseType="variant">
      <vt:variant>
        <vt:lpstr>Title</vt:lpstr>
      </vt:variant>
      <vt:variant>
        <vt:i4>1</vt:i4>
      </vt:variant>
    </vt:vector>
  </HeadingPairs>
  <TitlesOfParts>
    <vt:vector size="1" baseType="lpstr">
      <vt:lpstr>Prot-201499_final review_30Nov2015</vt:lpstr>
    </vt:vector>
  </TitlesOfParts>
  <Company>GlaxoSmithKline</Company>
  <LinksUpToDate>false</LinksUpToDate>
  <CharactersWithSpaces>14442</CharactersWithSpaces>
  <SharedDoc>false</SharedDoc>
  <HLinks>
    <vt:vector size="36" baseType="variant">
      <vt:variant>
        <vt:i4>8126525</vt:i4>
      </vt:variant>
      <vt:variant>
        <vt:i4>420</vt:i4>
      </vt:variant>
      <vt:variant>
        <vt:i4>0</vt:i4>
      </vt:variant>
      <vt:variant>
        <vt:i4>5</vt:i4>
      </vt:variant>
      <vt:variant>
        <vt:lpwstr>http://www.fda.gov/downloads/Drugs/GuidanceComplianceRegulatoryInformation/Guidances/UCM174090.pdf</vt:lpwstr>
      </vt:variant>
      <vt:variant>
        <vt:lpwstr/>
      </vt:variant>
      <vt:variant>
        <vt:i4>5111817</vt:i4>
      </vt:variant>
      <vt:variant>
        <vt:i4>408</vt:i4>
      </vt:variant>
      <vt:variant>
        <vt:i4>0</vt:i4>
      </vt:variant>
      <vt:variant>
        <vt:i4>5</vt:i4>
      </vt:variant>
      <vt:variant>
        <vt:lpwstr>https://connect.gsk.com/sites/pharmacovigilance/PregnancyOutcomesAdvisoryPanel/Pages/default.aspx</vt:lpwstr>
      </vt:variant>
      <vt:variant>
        <vt:lpwstr/>
      </vt:variant>
      <vt:variant>
        <vt:i4>4915211</vt:i4>
      </vt:variant>
      <vt:variant>
        <vt:i4>396</vt:i4>
      </vt:variant>
      <vt:variant>
        <vt:i4>0</vt:i4>
      </vt:variant>
      <vt:variant>
        <vt:i4>5</vt:i4>
      </vt:variant>
      <vt:variant>
        <vt:lpwstr>https://connect.gsk.com/sites/ccse/MedWritingPractice/Pages/default.aspx</vt:lpwstr>
      </vt:variant>
      <vt:variant>
        <vt:lpwstr/>
      </vt:variant>
      <vt:variant>
        <vt:i4>4849753</vt:i4>
      </vt:variant>
      <vt:variant>
        <vt:i4>6</vt:i4>
      </vt:variant>
      <vt:variant>
        <vt:i4>0</vt:i4>
      </vt:variant>
      <vt:variant>
        <vt:i4>5</vt:i4>
      </vt:variant>
      <vt:variant>
        <vt:lpwstr>https://imms.gsk.com:8583/imms/drl/objectId/090033ec82511763</vt:lpwstr>
      </vt:variant>
      <vt:variant>
        <vt:lpwstr/>
      </vt:variant>
      <vt:variant>
        <vt:i4>6553670</vt:i4>
      </vt:variant>
      <vt:variant>
        <vt:i4>3</vt:i4>
      </vt:variant>
      <vt:variant>
        <vt:i4>0</vt:i4>
      </vt:variant>
      <vt:variant>
        <vt:i4>5</vt:i4>
      </vt:variant>
      <vt:variant>
        <vt:lpwstr>http://cdms-prod.gsk.com/edoccompliance/edoc-eng/start/home/default.asp?docbase=gwdmpr71&amp;nodetype=document&amp;nodeid=0901782c82414419&amp;sourcenodeid=&amp;sourcenodetype=&amp;nodename=SOP_00000054825</vt:lpwstr>
      </vt:variant>
      <vt:variant>
        <vt:lpwstr/>
      </vt:variant>
      <vt:variant>
        <vt:i4>7798848</vt:i4>
      </vt:variant>
      <vt:variant>
        <vt:i4>0</vt:i4>
      </vt:variant>
      <vt:variant>
        <vt:i4>0</vt:i4>
      </vt:variant>
      <vt:variant>
        <vt:i4>5</vt:i4>
      </vt:variant>
      <vt:variant>
        <vt:lpwstr>http://cdms-prod.gsk.com/edoccompliance/edoc-eng/start/home/default.asp?docbase=gwdmpr71&amp;nodetype=document&amp;nodeid=0901782c81fad60a&amp;sourcenodeid=&amp;sourcenodetype=&amp;nodename=GUI_00000264305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Prot-201499_final review_30Nov2015</dc:title>
  <dc:creator>Amanda Baines</dc:creator>
  <dc:description>Based on @std V3.1 template.  This template, V03 dated 24-FEB-2015, is a tool to facilitate use of GSK Guidance, GUI_264305, Development of Clinical Study Proposals, Protocols, Protocol Amendments and Study Reference Manuals, Global</dc:description>
  <cp:lastModifiedBy>JFURTON</cp:lastModifiedBy>
  <cp:revision>4</cp:revision>
  <cp:lastPrinted>2015-12-09T08:49:00Z</cp:lastPrinted>
  <dcterms:created xsi:type="dcterms:W3CDTF">2018-06-19T22:48:00Z</dcterms:created>
  <dcterms:modified xsi:type="dcterms:W3CDTF">2018-07-03T04:02:00Z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gration_9/15/2005 2:21:00 PM">
    <vt:lpwstr>v3.00.009,Copy to Std,Std styles,Std margins,Remove manual headings,Attach to normal,Make symbols compatible,Disable style update</vt:lpwstr>
  </property>
  <property fmtid="{D5CDD505-2E9C-101B-9397-08002B2CF9AE}" pid="3" name="ReviewDate">
    <vt:lpwstr>dd-mmm-yy</vt:lpwstr>
  </property>
  <property fmtid="{D5CDD505-2E9C-101B-9397-08002B2CF9AE}" pid="4" name="DocumentType">
    <vt:lpwstr>Clinical Pharmacology Protocol</vt:lpwstr>
  </property>
  <property fmtid="{D5CDD505-2E9C-101B-9397-08002B2CF9AE}" pid="5" name="CompoundNumber">
    <vt:lpwstr>* FORMTEXT **[GSK234567, GSK234567A, SB-200002-M, GW345678X]* </vt:lpwstr>
  </property>
  <property fmtid="{D5CDD505-2E9C-101B-9397-08002B2CF9AE}" pid="6" name="StudyNumber">
    <vt:lpwstr>XXX999999</vt:lpwstr>
  </property>
  <property fmtid="{D5CDD505-2E9C-101B-9397-08002B2CF9AE}" pid="7" name="ContentTypeId">
    <vt:lpwstr>0x010100EB67E7A12DC24715BC1D2CA1F1F15972000B45DFD479389B498FB91C9C4019EC04</vt:lpwstr>
  </property>
  <property fmtid="{D5CDD505-2E9C-101B-9397-08002B2CF9AE}" pid="8" name="_dlc_policyId">
    <vt:lpwstr>/sites/201499team/TeamDocuments</vt:lpwstr>
  </property>
  <property fmtid="{D5CDD505-2E9C-101B-9397-08002B2CF9AE}" pid="9"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ies>
</file>