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0" w:type="dxa"/>
        <w:tblInd w:w="93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1620"/>
        <w:gridCol w:w="8110"/>
      </w:tblGrid>
      <w:tr w:rsidR="005B5239" w:rsidRPr="005B5239" w:rsidTr="005C6E1D">
        <w:trPr>
          <w:trHeight w:val="131"/>
        </w:trPr>
        <w:tc>
          <w:tcPr>
            <w:tcW w:w="9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99133D" w:rsidP="005B5239">
            <w:pPr>
              <w:spacing w:after="0" w:line="240" w:lineRule="auto"/>
              <w:ind w:left="-363" w:firstLine="363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Additional file 1:</w:t>
            </w:r>
            <w:r w:rsidR="005B5239"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Table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5B5239"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  Genes in KEGG TGFβ-Signaling Pathway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 Name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Description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ACVR1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ind w:left="315" w:hanging="315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activin A receptor type 1 [KO:K04675] [EC:2.7.11.30]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ACVR1B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activin A receptor type 1B [KO:K13567] [EC:2.7.11.30]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ACVR1C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activin A receptor type 1C [KO:K13568] [EC:2.7.11.30]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ACVR2A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activin A receptor type 2A [KO:K04670] [EC:2.7.11.30]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ACVR2B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activin A receptor type 2B [KO:K13596] [EC:2.7.11.30]</w:t>
            </w:r>
          </w:p>
        </w:tc>
      </w:tr>
      <w:tr w:rsidR="005B5239" w:rsidRPr="005B5239" w:rsidTr="005C6E1D">
        <w:trPr>
          <w:trHeight w:val="1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AMH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anti-Mullerian hormone [KO:K04665]</w:t>
            </w:r>
          </w:p>
        </w:tc>
      </w:tr>
      <w:tr w:rsidR="005B5239" w:rsidRPr="005B5239" w:rsidTr="005C6E1D">
        <w:trPr>
          <w:trHeight w:val="1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AMHR2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anti-Mullerian hormone receptor type 2 [KO:K04672] [EC:2.7.11.30]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BAMBI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BMP and activin membrane bound inhibitor [KO:K10162]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BMP2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bone morphogenetic protein 2 [KO:K21283]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BMP4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C6E1D">
            <w:pPr>
              <w:spacing w:after="0" w:line="240" w:lineRule="auto"/>
              <w:ind w:left="-104" w:firstLine="10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bone morphogenetic protein 4 [KO:K04662]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BMP5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bone morphogenetic protein 5 [KO:K04663]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BMP6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bone morphogenetic protein 6 [KO:K16620]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BMP7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bone morphogenetic protein 7 [KO:K16621]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BMP8A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bone morphogenetic protein 8a [KO:K16622]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BMP8B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bone morphogenetic protein 8b [KO:K16622]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BMPR1A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bone morphogenetic protein receptor type 1A [KO:K04673] [EC:2.7.11.30]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BMPR1B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bone morphogenetic protein receptor type 1B [KO:K13578] [EC:2.7.11.30]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BMPR2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bone morphogenetic protein receptor type 2 [KO:K04671] [EC:2.7.11.30]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CDKN2B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cyclin dependent kinase inhibitor 2B [KO:K04685]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CHRD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chordin [KO:K04657]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CREBBP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CREB binding protein [KO:K04498] [EC:2.3.1.48]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CUL1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cullin 1 [KO:K03347]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DCN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decorin [KO:K04660]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E2F4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E2F transcription factor 4 [KO:K04682]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E2F5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E2F transcription factor 5 [KO:K04682]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EP300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E1A binding protein p300 [KO:K04498] [EC:2.3.1.48]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FST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follistatin [KO:K04661]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GDF5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growth differentiation factor 5 [KO:K04664]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GDF6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growth differentiation factor 6 [KO:K20012]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GDF7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growth differentiation factor 7 [KO:K20013]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ID1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inhibitor of DNA binding 1, HLH protein [KO:K04680]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ID2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inhibitor of DNA binding 2, HLH protein [KO:K17693]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ID3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inhibitor of DNA binding 3, HLH protein [KO:K17694]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ID4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inhibitor of DNA binding 4, HLH protein [KO:K17695]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IFNG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interferon gamma [KO:K04687]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INHBA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inhibin beta A subunit [KO:K04667]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INHBB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inhibin beta B subunit [KO:K04667]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INHBC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inhibin beta C subunit [KO:K04667]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INHBE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inhibin beta E subunit [KO:K04667]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LEFTY1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left-right determination factor 1 [KO:K04668]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LEFTY2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left-right determination factor 2 [KO:K04668]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LTBP1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latent transforming growth factor beta binding protein 1 [KO:K19559]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MAPK1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mitogen-activated protein kinase 1 [KO:K04371] [EC:2.7.11.24]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MAPK3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mitogen-activated protein kinase 3 [KO:K04371] [EC:2.7.11.24]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MINOS1-NBL1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MINOS1-NBL1 readthrough [KO:K19558]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MYC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MYC proto-oncogene, bHLH transcription factor [KO:K04377]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NBL1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neuroblastoma 1, DAN family BMP antagonist [KO:K19558]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NODAL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nodal growth differentiation factor [KO:K04666]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NOG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noggin [KO:K04658]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PITX2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paired like homeodomain 2 [KO:K04686]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PPP2CA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protein phosphatase 2 catalytic subunit alpha [KO:K04382] [EC:3.1.3.16]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lastRenderedPageBreak/>
              <w:t>PPP2CB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protein phosphatase 2 catalytic subunit beta [KO:K04382] [EC:3.1.3.16]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PPP2R1A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protein phosphatase 2 scaffold subunit Aalpha [KO:K03456]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PPP2R1B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protein phosphatase 2 scaffold subunit Abeta [KO:K03456]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RBL1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RB transcriptional corepressor like 1 [KO:K04681]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RBX1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ring-box 1 [KO:K03868]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RHOA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ras homolog family member A [KO:K04513]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ROCK1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Rho associated coiled-coil containing protein kinase 1 [KO:K04514] [EC:2.7.11.1]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RPS6KB1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ribosomal protein S6 kinase B1 [KO:K04688] [EC:2.7.11.1]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RPS6KB2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ribosomal protein S6 kinase B2 [KO:K04688] [EC:2.7.11.1]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SKP1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S-phase kinase associated protein 1 [KO:K03094]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SMAD1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SMAD family member 1 [KO:K04676]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SMAD2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SMAD family member 2 [KO:K04500]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SMAD3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SMAD family member 3 [KO:K04500]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SMAD4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SMAD family member 4 [KO:K04501]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SMAD5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SMAD family member 5 [KO:K16790]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SMAD6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SMAD family member 6 [KO:K04677]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SMAD7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SMAD family member 7 [KO:K19631]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SMAD9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SMAD family member 9 [KO:K16791]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SMURF1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SMAD specific E3 ubiquitin protein ligase 1 [KO:K04678] [EC:2.3.2.26]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SMURF2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SMAD specific E3 ubiquitin protein ligase 2 [KO:K04678] [EC:2.3.2.26]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SP1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Sp1 transcription factor [KO:K04684]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TFDP1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transcription factor Dp-1 [KO:K04683]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TGFB1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transforming growth factor beta 1 [KO:K13375]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TGFB2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transforming growth factor beta 2 [KO:K13376]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TGFB3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transforming growth factor beta 3 [KO:K13377]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TGFBR1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transforming growth factor beta receptor 1 [KO:K04674] [EC:2.7.11.30]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TGFBR2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transforming growth factor beta receptor 2 [KO:K04388] [EC:2.7.11.30]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TGIF1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TGFB induced factor homeobox 1 [KO:K19383]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TGIF2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TGFB induced factor homeobox 2 [KO:K19553]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THBS1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thrombospondin 1 [KO:K16857]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TNF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tumor necrosis factor [KO:K03156]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ZFYVE16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zinc finger FYVE-type containing 16 [KO:K04679]</w:t>
            </w:r>
          </w:p>
        </w:tc>
      </w:tr>
      <w:tr w:rsidR="005B5239" w:rsidRPr="005B5239" w:rsidTr="005C6E1D">
        <w:trPr>
          <w:trHeight w:val="13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ZFYVE9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39" w:rsidRPr="005B5239" w:rsidRDefault="005B5239" w:rsidP="005B5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zinc finger FYVE-type containing 9 [KO:K04679]</w:t>
            </w:r>
          </w:p>
        </w:tc>
      </w:tr>
    </w:tbl>
    <w:p w:rsidR="00DF74C1" w:rsidRDefault="00DF74C1"/>
    <w:p w:rsidR="00DF74C1" w:rsidRDefault="00DF74C1">
      <w:r>
        <w:br w:type="page"/>
      </w:r>
    </w:p>
    <w:tbl>
      <w:tblPr>
        <w:tblW w:w="8947" w:type="dxa"/>
        <w:tblCellMar>
          <w:left w:w="58" w:type="dxa"/>
          <w:right w:w="58" w:type="dxa"/>
        </w:tblCellMar>
        <w:tblLook w:val="04A0"/>
      </w:tblPr>
      <w:tblGrid>
        <w:gridCol w:w="990"/>
        <w:gridCol w:w="720"/>
        <w:gridCol w:w="654"/>
        <w:gridCol w:w="722"/>
        <w:gridCol w:w="722"/>
        <w:gridCol w:w="1030"/>
        <w:gridCol w:w="1218"/>
        <w:gridCol w:w="971"/>
        <w:gridCol w:w="960"/>
        <w:gridCol w:w="960"/>
      </w:tblGrid>
      <w:tr w:rsidR="0016337F" w:rsidRPr="0016337F" w:rsidTr="0016337F">
        <w:trPr>
          <w:trHeight w:val="144"/>
        </w:trPr>
        <w:tc>
          <w:tcPr>
            <w:tcW w:w="4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99133D" w:rsidP="0016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Additional file 1:</w:t>
            </w:r>
            <w:r w:rsidR="0016337F"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Table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16337F"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  Differentially expressed mRNA in MSS tumors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5C6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 Name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Tumor Mean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Tumor SD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Normal Mean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Normal SD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Fold Change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Adjusted P-Value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FC&lt;0.67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FC&gt;1.5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BMP5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22.62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(0.14, 0.21)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7.03E-36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BMP6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16.95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(0.20, 0.30)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5.73E-31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IFNG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(0.18, 0.38)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1.47E-10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BMP2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19.90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66.50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(0.26, 0.34)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5.08E-41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CDKN2B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73.95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(0.27, 0.36)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5.33E-40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GDF7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(0.32, 0.52)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3.19E-11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LEFTY2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(0.31, 0.62)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9.93E-06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AMHR2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(0.24, 0.82)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1.28E-02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ACVR1C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14.59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(0.41, 0.59)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4.84E-12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11.2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LEFTY1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36.78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69.76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(0.41, 0.68)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16.0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FST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(0.42, 0.75)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1.75E-04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GDF6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(0.43, 0.85)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5.10E-03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MAPK3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62.23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(0.61, 0.73)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2.16E-16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THBS1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602.48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889.92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38.47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(0.62, 0.74)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5.19E-15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SMAD4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82.35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117.11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(0.66, 0.75)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3.18E-21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SMAD1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25.90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36.75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(0.64, 0.77)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6.46E-12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SMAD9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25.31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(0.64, 0.86)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1.67E-04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16.6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CHRD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(0.62, 0.90)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3.21E-03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17.1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SMAD2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149.81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191.66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(0.74, 0.83)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3.53E-13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SMAD7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32.89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42.04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(0.71, 0.87)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17.1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ZFYVE9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49.24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62.37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(0.73, 0.85)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3.35E-08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ACVR1B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96.99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115.56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(0.78, 0.90)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9.93E-06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PPP2CB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54.70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64.75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(0.78, 0.92)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1.26E-04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13.4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SMAD3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104.97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124.23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(0.79, 0.91)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NBL1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183.63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217.25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(0.79, 0.91)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1.52E-05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10.7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EP300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289.16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337.06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(0.83, 0.89)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3.48E-13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ID3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33.15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38.51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(0.77, 0.97)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1.53E-02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19.3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RBX1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(0.79, 0.95)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3.91E-03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15.5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RPS6KB2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35.11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40.40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(0.81, 0.93)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1.16E-04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14.4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BMP8B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21.80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24.58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(0.80, 0.98)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2.69E-02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23.0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ACVR2A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38.55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(0.83, 1.01)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7.51E-02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16.0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ROCK1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134.36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144.34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(0.88, 0.99)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2.25E-02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13.4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NODAL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(0.74, 1.25)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7.85E-01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11.2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TNF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(0.72, 1.30)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8.53E-01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10.7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CREBBP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266.24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273.55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(0.94, 1.01)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1.94E-01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DCN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75.45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(0.85, 1.15)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9.24E-01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28.3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MAPK1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179.19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177.32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(0.96, 1.06)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7.06E-01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10.2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TGFB1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39.73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(0.90, 1.14)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8.21E-01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27.8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ZFYVE16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101.90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100.08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(0.95, 1.09)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6.42E-01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20.9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ID2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26.12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25.09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(0.93, 1.16)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5.33E-01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26.2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INHBE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(0.75, 1.49)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7.85E-01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PPP2R1B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80.09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75.79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(0.99, 1.13)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16.6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SP1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282.32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264.84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(1.02, 1.11)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5.10E-03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SMURF1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116.78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108.26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(1.02, 1.14)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1.41E-02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22.5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BMPR1B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(0.80, 1.46)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6.56E-01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11.2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PPP2CA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97.83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87.90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(1.04, 1.19)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2.68E-03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20.3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BMPR1A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20.98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18.77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(1.00, 1.25)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5.37E-02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27.3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PPP2R1A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144.61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128.40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(1.07, 1.18)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1.23E-05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19.8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SKP1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90.60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(1.06, 1.20)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4.86E-04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20.3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TGFB3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16.85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(1.01, 1.39)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4.82E-02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31.0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TGFBR2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207.95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175.84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(1.11, 1.26)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1.56E-06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32.1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RPS6KB1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49.09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40.86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(1.11, 1.30)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1.65E-05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27.3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ACVR1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33.56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27.84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(1.10, 1.32)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36.9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ACVR2B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15.45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12.52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(1.11, 1.37)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1.19E-04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36.9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E2F4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72.62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(1.17, 1.33)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1.61E-10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33.2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BMP8A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(1.04, 1.50)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2.52E-02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26.7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ID4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(1.05, 1.51)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1.67E-02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35.3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GDF5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(0.73, 2.27)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4.37E-01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SMAD5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118.58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(1.20, 1.37)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3.19E-11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32.6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BMPR2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224.82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174.36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(1.21, 1.37)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4.44E-13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33.7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ID1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61.46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47.28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(1.11, 1.53)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2.48E-03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37.4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SMAD6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21.57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16.53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(1.16, 1.47)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3.59E-05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40.1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LTBP1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82.41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62.82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(1.18, 1.46)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5.08E-06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39.0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SMURF2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50.56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37.75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(1.23, 1.46)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2.32E-10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38.5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RHOA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277.99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207.18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(1.27, 1.41)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2.08E-21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38.5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CUL1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75.17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53.39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(1.31, 1.51)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1.57E-16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40.6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AMH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(1.15, 1.90)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3.50E-03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25.7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TGFBR1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103.38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67.72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(1.39, 1.68)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2.35E-15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49.7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E2F5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46.92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30.01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(1.41, 1.74)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3.34E-14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50.8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TGIF1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79.85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48.91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(1.50, 1.78)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1.67E-22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54.0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BAMBI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9.79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(1.52, 2.50)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7.45E-07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29.9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INHBB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(1.64, 2.72)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7.10E-08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31.6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BMP4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50.63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23.26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(1.85, 2.56)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4.84E-17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53.5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TFDP1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118.19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52.70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(2.05, 2.45)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4.02E-41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75.4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TGFB2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(1.87, 2.71)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1.37E-14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39.0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PITX2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11.62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(1.51, 3.70)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28.9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RBL1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55.19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22.86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(2.17, 2.69)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7.64E-36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71.1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TGIF2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(2.49, 3.13)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1.16E-40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74.3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MYC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192.41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9.95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49.64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(3.40, 4.42)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8.64E-48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84.0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BMP7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40.71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(3.62, 5.74)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4.97E-27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56.1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INHBA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124.24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11.78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10.55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(8.65, 12.87)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1.86E-55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77.0</w:t>
            </w:r>
          </w:p>
        </w:tc>
      </w:tr>
      <w:tr w:rsidR="0016337F" w:rsidRPr="0016337F" w:rsidTr="0016337F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F74C1" w:rsidRDefault="00DF74C1"/>
    <w:p w:rsidR="0016337F" w:rsidRDefault="0016337F">
      <w:r>
        <w:br w:type="page"/>
      </w:r>
    </w:p>
    <w:tbl>
      <w:tblPr>
        <w:tblW w:w="9030" w:type="dxa"/>
        <w:tblCellMar>
          <w:left w:w="58" w:type="dxa"/>
          <w:right w:w="58" w:type="dxa"/>
        </w:tblCellMar>
        <w:tblLook w:val="04A0"/>
      </w:tblPr>
      <w:tblGrid>
        <w:gridCol w:w="1036"/>
        <w:gridCol w:w="1190"/>
        <w:gridCol w:w="654"/>
        <w:gridCol w:w="722"/>
        <w:gridCol w:w="722"/>
        <w:gridCol w:w="723"/>
        <w:gridCol w:w="1049"/>
        <w:gridCol w:w="1014"/>
        <w:gridCol w:w="960"/>
        <w:gridCol w:w="960"/>
      </w:tblGrid>
      <w:tr w:rsidR="0016337F" w:rsidRPr="0016337F" w:rsidTr="0016337F">
        <w:trPr>
          <w:trHeight w:val="144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99133D" w:rsidP="0016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Additional file 1:</w:t>
            </w:r>
            <w:r w:rsidR="0016337F"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Table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16337F"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  Differentially expressed genes in MSI tumors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GeneName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Tumor Mean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Tumor SD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Normal Mean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Normal SD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Fold Change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Adjusted P-Value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FC&lt;0.67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FC&gt;1.5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GDF5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(0.03, 1.25)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1.53E-01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BMP5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(0.09, 0.42)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1.23E-03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BMP6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17.62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(0.18, 0.46)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1.07E-04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AMHR2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(0.05, 1.82)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2.69E-01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GDF7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(0.18, 0.69)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1.46E-02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13.8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ID1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14.15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37.35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(0.25, 0.58)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8.48E-04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CDKN2B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77.67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10.59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(0.27, 0.60)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7.52E-04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13.8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LEFTY2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(0.10, 1.60)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2.69E-01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GDF6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(0.13, 1.88)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3.58E-01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BMP2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26.25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52.98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(0.32, 0.76)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ID3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19.62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37.74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(0.37, 0.74)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3.95E-03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13.8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INHBE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(0.20, 1.40)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2.69E-01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PITX2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15.21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(0.32, 0.85)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3.71E-02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13.8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NODAL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(0.27, 1.21)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2.24E-01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THBS1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480.18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50.74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830.38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84.74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(0.44, 0.76)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2.61E-03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LEFTY1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17.45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(0.26, 1.28)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2.56E-01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13.8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ACVR1C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10.17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16.79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(0.42, 0.87)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2.87E-02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TGFBR2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116.38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192.01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12.40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(0.50, 0.73)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1.07E-04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ID4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11.07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(0.43, 0.90)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4.14E-02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13.8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IFNG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(0.27, 1.54)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3.81E-01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13.8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FST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(0.43, 1.14)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2.31E-01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MAPK3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64.20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89.11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(0.56, 0.93)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4.14E-02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SMAD7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25.23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(0.55, 0.97)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8.00E-02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ACVR2A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39.81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54.40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(0.57, 0.94)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4.68E-02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17.2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CHRD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(0.51, 1.09)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2.18E-01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TNF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(0.37, 1.54)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4.74E-01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DCN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57.99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75.32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9.81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(0.53, 1.12)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2.56E-01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24.1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ACVR1B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75.64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95.26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(0.63, 0.99)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1.04E-01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13.8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LTBP1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43.37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52.99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(0.58, 1.16)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3.29E-01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24.1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ZFYVE9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55.60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64.41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(0.69, 1.09)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2.79E-01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20.7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SMAD3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110.67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127.17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(0.75, 1.01)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1.29E-01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NBL1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168.55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12.73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187.98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14.44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(0.75, 1.07)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2.82E-01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PPP2CB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62.23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(0.75, 1.08)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3.34E-01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CREBBP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252.58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275.93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(0.83, 1.01)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1.53E-01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BMP8B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20.88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22.79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(0.76, 1.11)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4.09E-01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SMURF1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88.57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96.64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(0.80, 1.05)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2.69E-01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SMAD1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35.17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38.37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(0.74, 1.14)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4.68E-01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20.7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BMPR2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174.74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190.29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11.29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(0.77, 1.09)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3.81E-01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EP300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328.44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10.68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356.82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12.22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(0.84, 1.01)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1.46E-01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ZFYVE16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103.72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111.94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(0.81, 1.05)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3.20E-01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RPS6KB2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38.34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41.32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(0.77, 1.12)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4.68E-01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13.8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ACVR1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29.81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30.86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(0.75, 1.24)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7.97E-01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34.5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INHBB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(0.70, 1.41)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9.78E-01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24.1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RBX1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25.90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24.69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(0.83, 1.33)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7.24E-01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31.0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TGFB2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(0.64, 1.75)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8.38E-01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27.6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PPP2R1A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126.03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118.15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7.49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(0.93, 1.22)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4.09E-01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13.8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SMAD9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37.72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34.93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(0.67, 1.74)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7.72E-01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37.9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SMAD4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145.67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134.00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(0.93, 1.27)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3.54E-01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13.8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BMP8A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(0.69, 1.72)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7.45E-01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17.2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TGFB3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17.21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15.77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(0.74, 1.62)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7.06E-01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34.5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MAPK1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215.16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195.12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(0.99, 1.22)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1.33E-01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PPP2R1B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86.72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78.09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(0.98, 1.26)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1.72E-01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17.2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BMPR1A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19.18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(0.88, 1.42)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4.09E-01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20.7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SKP1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97.54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(0.99, 1.29)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1.29E-01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20.7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SMAD2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240.96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211.70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10.24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(0.99, 1.31)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1.33E-01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20.7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SP1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320.96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14.79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280.66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13.21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(1.02, 1.28)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6.02E-02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20.7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E2F4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68.48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(1.00, 1.34)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1.29E-01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27.6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SMAD6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18.80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15.72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(0.84, 1.70)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3.81E-01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37.9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ROCK1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211.13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173.78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11.60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(1.04, 1.42)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4.37E-02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27.6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PPP2CA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133.03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108.76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(1.04, 1.43)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4.23E-02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31.0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E2F5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45.26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36.75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(1.02, 1.49)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8.75E-02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31.0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ACVR2B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11.60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(0.93, 1.67)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2.18E-01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34.5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RPS6KB1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53.72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42.40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(1.11, 1.45)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6.21E-03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31.0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TGFB1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55.19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43.50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(0.98, 1.64)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1.34E-01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37.9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SMURF2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52.95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(1.08, 1.59)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2.87E-02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44.8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TGIF2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34.52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(1.05, 1.75)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6.02E-02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48.3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CUL1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70.88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51.41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(1.16, 1.64)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4.54E-03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37.9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BAMBI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(0.91, 2.18)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2.08E-01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48.3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RHOA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318.03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14.05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221.67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(1.27, 1.62)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2.75E-05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48.3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TGIF1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89.48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7.83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(1.12, 1.89)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2.50E-02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62.1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TGFBR1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128.74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87.37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(1.21, 1.79)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2.61E-03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55.2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BMPR1B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(0.55, 4.04)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4.68E-01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13.8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ID2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29.65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19.76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(1.02, 2.21)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9.88E-02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69.0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SMAD5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164.69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105.29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(1.35, 1.82)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3.02E-05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51.7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RBL1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43.59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27.24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(1.25, 2.05)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3.48E-03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58.6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BMP7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20.19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10.58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(0.89, 4.11)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1.72E-01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17.2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TFDP1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125.81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63.28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(1.64, 2.41)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82.8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BMP4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37.54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17.07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(1.47, 3.28)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2.61E-03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48.3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MYC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111.44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10.82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45.58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(1.83, 3.27)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2.75E-05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69.0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AMH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16.68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(1.71, 6.81)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5.67E-03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41.4</w:t>
            </w:r>
          </w:p>
        </w:tc>
      </w:tr>
      <w:tr w:rsidR="0016337F" w:rsidRPr="0016337F" w:rsidTr="0016337F">
        <w:trPr>
          <w:trHeight w:val="14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INHBA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119.39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25.52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10.78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(1.51, 8.04)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1.92E-02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16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62.1</w:t>
            </w:r>
          </w:p>
        </w:tc>
      </w:tr>
    </w:tbl>
    <w:p w:rsidR="00E06018" w:rsidRDefault="00E06018"/>
    <w:sectPr w:rsidR="00E06018" w:rsidSect="00751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74C1"/>
    <w:rsid w:val="00055409"/>
    <w:rsid w:val="0016337F"/>
    <w:rsid w:val="00452D5F"/>
    <w:rsid w:val="005B5239"/>
    <w:rsid w:val="005C6E1D"/>
    <w:rsid w:val="00751370"/>
    <w:rsid w:val="00931A59"/>
    <w:rsid w:val="0099133D"/>
    <w:rsid w:val="00CC0BDB"/>
    <w:rsid w:val="00DF74C1"/>
    <w:rsid w:val="00E06018"/>
    <w:rsid w:val="00E131DC"/>
    <w:rsid w:val="00FD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337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37F"/>
    <w:rPr>
      <w:color w:val="954F72"/>
      <w:u w:val="single"/>
    </w:rPr>
  </w:style>
  <w:style w:type="paragraph" w:customStyle="1" w:styleId="xl63">
    <w:name w:val="xl63"/>
    <w:basedOn w:val="Normal"/>
    <w:rsid w:val="0016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4">
    <w:name w:val="xl64"/>
    <w:basedOn w:val="Normal"/>
    <w:rsid w:val="0016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16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16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67">
    <w:name w:val="xl67"/>
    <w:basedOn w:val="Normal"/>
    <w:rsid w:val="001633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16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16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16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C6E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E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E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E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E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E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Internal Medicine</Company>
  <LinksUpToDate>false</LinksUpToDate>
  <CharactersWithSpaces>15965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Slattery</dc:creator>
  <cp:keywords/>
  <dc:description/>
  <cp:lastModifiedBy>0013358</cp:lastModifiedBy>
  <cp:revision>3</cp:revision>
  <dcterms:created xsi:type="dcterms:W3CDTF">2018-05-03T15:43:00Z</dcterms:created>
  <dcterms:modified xsi:type="dcterms:W3CDTF">2018-06-30T01:36:00Z</dcterms:modified>
</cp:coreProperties>
</file>