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93" w:rsidRPr="001D7C49" w:rsidRDefault="00CC7E93" w:rsidP="00CC7E93">
      <w:pPr>
        <w:spacing w:line="480" w:lineRule="auto"/>
        <w:ind w:firstLineChars="50" w:firstLine="105"/>
        <w:rPr>
          <w:rFonts w:ascii="Arial" w:hAnsi="Arial" w:cs="Arial"/>
          <w:b/>
          <w:szCs w:val="21"/>
        </w:rPr>
      </w:pPr>
      <w:r w:rsidRPr="001D7C49">
        <w:rPr>
          <w:rFonts w:ascii="Arial" w:hAnsi="Arial" w:cs="Arial"/>
          <w:b/>
          <w:i/>
          <w:szCs w:val="21"/>
        </w:rPr>
        <w:t>STAT5B</w:t>
      </w:r>
      <w:r>
        <w:rPr>
          <w:rFonts w:ascii="Arial" w:hAnsi="Arial" w:cs="Arial"/>
          <w:b/>
          <w:szCs w:val="21"/>
        </w:rPr>
        <w:t xml:space="preserve"> variant i</w:t>
      </w:r>
      <w:r w:rsidRPr="001D7C49">
        <w:rPr>
          <w:rFonts w:ascii="Arial" w:hAnsi="Arial" w:cs="Arial"/>
          <w:b/>
          <w:szCs w:val="21"/>
        </w:rPr>
        <w:t>nvestigation by Sanger Sequencing</w:t>
      </w:r>
    </w:p>
    <w:p w:rsidR="00CC7E93" w:rsidRPr="00546F54" w:rsidRDefault="00CC7E93" w:rsidP="00CC7E93">
      <w:pPr>
        <w:spacing w:line="480" w:lineRule="auto"/>
        <w:ind w:firstLineChars="50" w:firstLine="105"/>
        <w:rPr>
          <w:rFonts w:ascii="Arial" w:hAnsi="Arial" w:cs="Arial"/>
          <w:szCs w:val="21"/>
        </w:rPr>
      </w:pPr>
      <w:r w:rsidRPr="001D7C49">
        <w:rPr>
          <w:rFonts w:ascii="Arial" w:hAnsi="Arial" w:cs="Arial"/>
          <w:szCs w:val="21"/>
        </w:rPr>
        <w:t xml:space="preserve">STAT5B </w:t>
      </w:r>
      <w:r>
        <w:rPr>
          <w:rFonts w:ascii="Arial" w:hAnsi="Arial" w:cs="Arial"/>
          <w:szCs w:val="21"/>
        </w:rPr>
        <w:t>variant</w:t>
      </w:r>
      <w:r w:rsidRPr="001D7C49">
        <w:rPr>
          <w:rFonts w:ascii="Arial" w:hAnsi="Arial" w:cs="Arial"/>
          <w:szCs w:val="21"/>
        </w:rPr>
        <w:t xml:space="preserve"> analysis was performed on both formalin-fixed paraffin-embedded (FFPE) neoplastic tissue and blood sample. QIAamp DNA FFPE Tissue Kit (Qiagen Inc., Valencia, CA) and TIANamp Blood DNA Kit (DP318) were used to extract the genomic DNA. PCR p</w:t>
      </w:r>
      <w:r>
        <w:rPr>
          <w:rFonts w:ascii="Arial" w:hAnsi="Arial" w:cs="Arial"/>
          <w:szCs w:val="21"/>
        </w:rPr>
        <w:t>rimers were designed and synthes</w:t>
      </w:r>
      <w:r w:rsidRPr="001D7C49">
        <w:rPr>
          <w:rFonts w:ascii="Arial" w:hAnsi="Arial" w:cs="Arial"/>
          <w:szCs w:val="21"/>
        </w:rPr>
        <w:t xml:space="preserve">ized referring to STAT5B sequence (RefSeq: </w:t>
      </w:r>
      <w:bookmarkStart w:id="0" w:name="_GoBack"/>
      <w:bookmarkEnd w:id="0"/>
      <w:r w:rsidRPr="001D7C49">
        <w:rPr>
          <w:rFonts w:ascii="Arial" w:hAnsi="Arial" w:cs="Arial"/>
          <w:szCs w:val="21"/>
        </w:rPr>
        <w:t>NM_012448;</w:t>
      </w:r>
      <w:r>
        <w:rPr>
          <w:rFonts w:ascii="Arial" w:hAnsi="Arial" w:cs="Arial"/>
          <w:szCs w:val="21"/>
        </w:rPr>
        <w:t xml:space="preserve"> </w:t>
      </w:r>
      <w:r w:rsidRPr="001D7C49">
        <w:rPr>
          <w:rFonts w:ascii="Arial" w:hAnsi="Arial" w:cs="Arial"/>
          <w:szCs w:val="21"/>
        </w:rPr>
        <w:t>CCDS:CCDS11423). The expected amplicons were recovered by AxyPrep DNA Gel Extraction Kit</w:t>
      </w:r>
      <w:r w:rsidRPr="001D7C49"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t>AXYGEN (AP-GX-250). Gene sequencing</w:t>
      </w:r>
      <w:r w:rsidRPr="001D7C49">
        <w:rPr>
          <w:rFonts w:ascii="Arial" w:hAnsi="Arial" w:cs="Arial"/>
          <w:szCs w:val="21"/>
        </w:rPr>
        <w:t xml:space="preserve"> was performed referring to instruction of BigDye® Terminator v3.1 Cycle Sequencing Kit and the results were analyzed by Applied Biosystems 3730xl DNA Analyzers (Applied Biosystems, Foster, CA). </w:t>
      </w:r>
    </w:p>
    <w:p w:rsidR="00C448B2" w:rsidRDefault="00C448B2"/>
    <w:sectPr w:rsidR="00C44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EE" w:rsidRDefault="004107EE" w:rsidP="00CC7E93">
      <w:r>
        <w:separator/>
      </w:r>
    </w:p>
  </w:endnote>
  <w:endnote w:type="continuationSeparator" w:id="0">
    <w:p w:rsidR="004107EE" w:rsidRDefault="004107EE" w:rsidP="00CC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EE" w:rsidRDefault="004107EE" w:rsidP="00CC7E93">
      <w:r>
        <w:separator/>
      </w:r>
    </w:p>
  </w:footnote>
  <w:footnote w:type="continuationSeparator" w:id="0">
    <w:p w:rsidR="004107EE" w:rsidRDefault="004107EE" w:rsidP="00CC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7B"/>
    <w:rsid w:val="004107EE"/>
    <w:rsid w:val="00C448B2"/>
    <w:rsid w:val="00CC7E93"/>
    <w:rsid w:val="00F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1AAD3-033C-4D6A-9BB1-62471D12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E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czh</dc:creator>
  <cp:keywords/>
  <dc:description/>
  <cp:lastModifiedBy>czh</cp:lastModifiedBy>
  <cp:revision>2</cp:revision>
  <dcterms:created xsi:type="dcterms:W3CDTF">2018-01-04T03:07:00Z</dcterms:created>
  <dcterms:modified xsi:type="dcterms:W3CDTF">2018-01-04T03:07:00Z</dcterms:modified>
</cp:coreProperties>
</file>