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CD103" w14:textId="77777777" w:rsidR="0031407B" w:rsidRPr="001168F8" w:rsidRDefault="0031407B" w:rsidP="0031407B">
      <w:pPr>
        <w:rPr>
          <w:rFonts w:ascii="Times New Roman" w:hAnsi="Times New Roman" w:cs="Times New Roman"/>
          <w:szCs w:val="19"/>
        </w:rPr>
      </w:pPr>
      <w:bookmarkStart w:id="0" w:name="_GoBack"/>
      <w:bookmarkEnd w:id="0"/>
    </w:p>
    <w:p w14:paraId="168876AE" w14:textId="4363B392" w:rsidR="0031407B" w:rsidRPr="001168F8" w:rsidRDefault="0031407B" w:rsidP="0031407B">
      <w:pPr>
        <w:rPr>
          <w:rFonts w:ascii="Times New Roman" w:hAnsi="Times New Roman" w:cs="Times New Roman"/>
          <w:szCs w:val="19"/>
        </w:rPr>
      </w:pPr>
      <w:r w:rsidRPr="001168F8">
        <w:rPr>
          <w:rFonts w:ascii="Times New Roman" w:hAnsi="Times New Roman" w:cs="Times New Roman"/>
          <w:noProof/>
          <w:szCs w:val="19"/>
        </w:rPr>
        <w:drawing>
          <wp:inline distT="0" distB="0" distL="0" distR="0" wp14:anchorId="51D8D4C3" wp14:editId="579AA1F9">
            <wp:extent cx="5594350" cy="457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4350" cy="4572000"/>
                    </a:xfrm>
                    <a:prstGeom prst="rect">
                      <a:avLst/>
                    </a:prstGeom>
                    <a:noFill/>
                    <a:ln>
                      <a:noFill/>
                    </a:ln>
                  </pic:spPr>
                </pic:pic>
              </a:graphicData>
            </a:graphic>
          </wp:inline>
        </w:drawing>
      </w:r>
    </w:p>
    <w:p w14:paraId="0C3DAC8F" w14:textId="77777777" w:rsidR="0031407B" w:rsidRPr="001168F8" w:rsidRDefault="0031407B" w:rsidP="0031407B">
      <w:pPr>
        <w:rPr>
          <w:rFonts w:ascii="Times New Roman" w:hAnsi="Times New Roman" w:cs="Times New Roman"/>
          <w:szCs w:val="19"/>
        </w:rPr>
      </w:pPr>
      <w:r w:rsidRPr="001168F8">
        <w:rPr>
          <w:rFonts w:ascii="Times New Roman" w:hAnsi="Times New Roman" w:cs="Times New Roman"/>
          <w:szCs w:val="19"/>
        </w:rPr>
        <w:t>Figure S1 Schematic diagram of the bench-scale steam explosion reactor.</w:t>
      </w:r>
    </w:p>
    <w:p w14:paraId="0274B1E2" w14:textId="330134BA" w:rsidR="0032105A" w:rsidRDefault="0031407B">
      <w:pPr>
        <w:rPr>
          <w:rFonts w:ascii="Times New Roman" w:hAnsi="Times New Roman" w:cs="Times New Roman"/>
          <w:szCs w:val="19"/>
        </w:rPr>
      </w:pPr>
      <w:r w:rsidRPr="001168F8">
        <w:rPr>
          <w:rFonts w:ascii="Times New Roman" w:hAnsi="Times New Roman" w:cs="Times New Roman"/>
          <w:szCs w:val="19"/>
        </w:rPr>
        <w:t xml:space="preserve">The reactor was preheated to pretreatment temperature prior to the experiment. Biomass samples were then fed into the reactor vessel through the sample feeding funnel and valve. Upon closure of the sample feeding valve, the steam was injected into the reactor vessel to heat up and maintain the reaction temperature. It takes about 30s to heat up of the reactor vessel holding 300 </w:t>
      </w:r>
      <w:r w:rsidR="00890C8D" w:rsidRPr="001168F8">
        <w:rPr>
          <w:rFonts w:ascii="Times New Roman" w:hAnsi="Times New Roman" w:cs="Times New Roman"/>
          <w:szCs w:val="19"/>
        </w:rPr>
        <w:t xml:space="preserve">g </w:t>
      </w:r>
      <w:r w:rsidRPr="001168F8">
        <w:rPr>
          <w:rFonts w:ascii="Times New Roman" w:hAnsi="Times New Roman" w:cs="Times New Roman"/>
          <w:szCs w:val="19"/>
        </w:rPr>
        <w:t>OD poplar samples to 195 °C. After 5 mins elapsed, the sample release valve opened. The pretreated biomass was ejected into a sealed sample collection vessel coated with cooling water. The biomass was chilled to room temperature within 1 min. Finally, the pretreated biomass was collected from the collection vessel.</w:t>
      </w:r>
    </w:p>
    <w:p w14:paraId="3310D175" w14:textId="5B66EB5E" w:rsidR="001168F8" w:rsidRDefault="001168F8">
      <w:pPr>
        <w:spacing w:line="259" w:lineRule="auto"/>
        <w:rPr>
          <w:rFonts w:ascii="Times New Roman" w:hAnsi="Times New Roman" w:cs="Times New Roman"/>
          <w:szCs w:val="19"/>
        </w:rPr>
      </w:pPr>
      <w:r>
        <w:rPr>
          <w:rFonts w:ascii="Times New Roman" w:hAnsi="Times New Roman" w:cs="Times New Roman"/>
          <w:szCs w:val="19"/>
        </w:rPr>
        <w:br w:type="page"/>
      </w:r>
    </w:p>
    <w:p w14:paraId="57B4EB29" w14:textId="77777777" w:rsidR="001168F8" w:rsidRPr="001168F8" w:rsidRDefault="001168F8" w:rsidP="001168F8">
      <w:pPr>
        <w:ind w:firstLine="270"/>
        <w:jc w:val="both"/>
        <w:rPr>
          <w:rFonts w:ascii="Times New Roman" w:hAnsi="Times New Roman" w:cs="Times New Roman"/>
          <w:color w:val="222222"/>
        </w:rPr>
      </w:pPr>
      <w:r w:rsidRPr="001168F8">
        <w:rPr>
          <w:rFonts w:ascii="Times New Roman" w:hAnsi="Times New Roman" w:cs="Times New Roman"/>
          <w:color w:val="222222"/>
        </w:rPr>
        <w:lastRenderedPageBreak/>
        <w:t>Table S1. Properties of enzymes applied in hydrolysis.</w:t>
      </w:r>
    </w:p>
    <w:tbl>
      <w:tblPr>
        <w:tblStyle w:val="TableGrid"/>
        <w:tblW w:w="0" w:type="auto"/>
        <w:tblInd w:w="265" w:type="dxa"/>
        <w:tblLook w:val="04A0" w:firstRow="1" w:lastRow="0" w:firstColumn="1" w:lastColumn="0" w:noHBand="0" w:noVBand="1"/>
      </w:tblPr>
      <w:tblGrid>
        <w:gridCol w:w="2072"/>
        <w:gridCol w:w="1949"/>
        <w:gridCol w:w="1949"/>
        <w:gridCol w:w="1950"/>
      </w:tblGrid>
      <w:tr w:rsidR="001168F8" w:rsidRPr="001168F8" w14:paraId="029A4196" w14:textId="77777777" w:rsidTr="00106E49">
        <w:tc>
          <w:tcPr>
            <w:tcW w:w="2072" w:type="dxa"/>
            <w:tcBorders>
              <w:top w:val="single" w:sz="4" w:space="0" w:color="auto"/>
              <w:left w:val="single" w:sz="4" w:space="0" w:color="auto"/>
              <w:bottom w:val="single" w:sz="4" w:space="0" w:color="auto"/>
              <w:right w:val="single" w:sz="4" w:space="0" w:color="auto"/>
            </w:tcBorders>
            <w:hideMark/>
          </w:tcPr>
          <w:p w14:paraId="52AE7662" w14:textId="77777777" w:rsidR="001168F8" w:rsidRPr="001168F8" w:rsidRDefault="001168F8" w:rsidP="00106E49">
            <w:pPr>
              <w:spacing w:line="240" w:lineRule="auto"/>
              <w:rPr>
                <w:rFonts w:ascii="Times New Roman" w:hAnsi="Times New Roman" w:cs="Times New Roman"/>
                <w:color w:val="222222"/>
                <w:szCs w:val="20"/>
              </w:rPr>
            </w:pPr>
            <w:r w:rsidRPr="001168F8">
              <w:rPr>
                <w:rFonts w:ascii="Times New Roman" w:hAnsi="Times New Roman" w:cs="Times New Roman"/>
                <w:color w:val="222222"/>
                <w:szCs w:val="20"/>
              </w:rPr>
              <w:t>Enzymes</w:t>
            </w:r>
          </w:p>
        </w:tc>
        <w:tc>
          <w:tcPr>
            <w:tcW w:w="1949" w:type="dxa"/>
            <w:tcBorders>
              <w:top w:val="single" w:sz="4" w:space="0" w:color="auto"/>
              <w:left w:val="single" w:sz="4" w:space="0" w:color="auto"/>
              <w:bottom w:val="single" w:sz="4" w:space="0" w:color="auto"/>
              <w:right w:val="single" w:sz="4" w:space="0" w:color="auto"/>
            </w:tcBorders>
            <w:hideMark/>
          </w:tcPr>
          <w:p w14:paraId="0A007C6D"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Protein content</w:t>
            </w:r>
          </w:p>
        </w:tc>
        <w:tc>
          <w:tcPr>
            <w:tcW w:w="1949" w:type="dxa"/>
            <w:tcBorders>
              <w:top w:val="single" w:sz="4" w:space="0" w:color="auto"/>
              <w:left w:val="single" w:sz="4" w:space="0" w:color="auto"/>
              <w:bottom w:val="single" w:sz="4" w:space="0" w:color="auto"/>
              <w:right w:val="single" w:sz="4" w:space="0" w:color="auto"/>
            </w:tcBorders>
            <w:hideMark/>
          </w:tcPr>
          <w:p w14:paraId="4FB20783"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Cellulase</w:t>
            </w:r>
          </w:p>
        </w:tc>
        <w:tc>
          <w:tcPr>
            <w:tcW w:w="1950" w:type="dxa"/>
            <w:tcBorders>
              <w:top w:val="single" w:sz="4" w:space="0" w:color="auto"/>
              <w:left w:val="single" w:sz="4" w:space="0" w:color="auto"/>
              <w:bottom w:val="single" w:sz="4" w:space="0" w:color="auto"/>
              <w:right w:val="single" w:sz="4" w:space="0" w:color="auto"/>
            </w:tcBorders>
            <w:hideMark/>
          </w:tcPr>
          <w:p w14:paraId="7BD702FB"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eastAsia="DengXian" w:hAnsi="Times New Roman" w:cs="Times New Roman"/>
                <w:color w:val="222222"/>
                <w:szCs w:val="20"/>
              </w:rPr>
              <w:t>β-</w:t>
            </w:r>
            <w:r w:rsidRPr="001168F8">
              <w:rPr>
                <w:rFonts w:ascii="Times New Roman" w:hAnsi="Times New Roman" w:cs="Times New Roman"/>
                <w:color w:val="222222"/>
                <w:szCs w:val="20"/>
              </w:rPr>
              <w:t>glucosidase</w:t>
            </w:r>
          </w:p>
        </w:tc>
      </w:tr>
      <w:tr w:rsidR="001168F8" w:rsidRPr="001168F8" w14:paraId="072EE836" w14:textId="77777777" w:rsidTr="00106E49">
        <w:tc>
          <w:tcPr>
            <w:tcW w:w="2072" w:type="dxa"/>
            <w:tcBorders>
              <w:top w:val="single" w:sz="4" w:space="0" w:color="auto"/>
              <w:left w:val="single" w:sz="4" w:space="0" w:color="auto"/>
              <w:bottom w:val="single" w:sz="4" w:space="0" w:color="auto"/>
              <w:right w:val="single" w:sz="4" w:space="0" w:color="auto"/>
            </w:tcBorders>
          </w:tcPr>
          <w:p w14:paraId="72D2C845" w14:textId="77777777" w:rsidR="001168F8" w:rsidRPr="001168F8" w:rsidRDefault="001168F8" w:rsidP="00106E49">
            <w:pPr>
              <w:spacing w:line="240" w:lineRule="auto"/>
              <w:rPr>
                <w:rFonts w:ascii="Times New Roman" w:hAnsi="Times New Roman" w:cs="Times New Roman"/>
                <w:color w:val="222222"/>
                <w:szCs w:val="20"/>
              </w:rPr>
            </w:pPr>
          </w:p>
        </w:tc>
        <w:tc>
          <w:tcPr>
            <w:tcW w:w="1949" w:type="dxa"/>
            <w:tcBorders>
              <w:top w:val="single" w:sz="4" w:space="0" w:color="auto"/>
              <w:left w:val="single" w:sz="4" w:space="0" w:color="auto"/>
              <w:bottom w:val="single" w:sz="4" w:space="0" w:color="auto"/>
              <w:right w:val="single" w:sz="4" w:space="0" w:color="auto"/>
            </w:tcBorders>
            <w:hideMark/>
          </w:tcPr>
          <w:p w14:paraId="1B59E26D"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(mg/ml)</w:t>
            </w:r>
          </w:p>
        </w:tc>
        <w:tc>
          <w:tcPr>
            <w:tcW w:w="1949" w:type="dxa"/>
            <w:tcBorders>
              <w:top w:val="single" w:sz="4" w:space="0" w:color="auto"/>
              <w:left w:val="single" w:sz="4" w:space="0" w:color="auto"/>
              <w:bottom w:val="single" w:sz="4" w:space="0" w:color="auto"/>
              <w:right w:val="single" w:sz="4" w:space="0" w:color="auto"/>
            </w:tcBorders>
            <w:hideMark/>
          </w:tcPr>
          <w:p w14:paraId="6250349B"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(FPU/ml)</w:t>
            </w:r>
          </w:p>
        </w:tc>
        <w:tc>
          <w:tcPr>
            <w:tcW w:w="1950" w:type="dxa"/>
            <w:tcBorders>
              <w:top w:val="single" w:sz="4" w:space="0" w:color="auto"/>
              <w:left w:val="single" w:sz="4" w:space="0" w:color="auto"/>
              <w:bottom w:val="single" w:sz="4" w:space="0" w:color="auto"/>
              <w:right w:val="single" w:sz="4" w:space="0" w:color="auto"/>
            </w:tcBorders>
            <w:hideMark/>
          </w:tcPr>
          <w:p w14:paraId="39FF0350" w14:textId="77777777" w:rsidR="001168F8" w:rsidRPr="001168F8" w:rsidRDefault="001168F8" w:rsidP="00106E49">
            <w:pPr>
              <w:spacing w:line="240" w:lineRule="auto"/>
              <w:jc w:val="center"/>
              <w:rPr>
                <w:rFonts w:ascii="Times New Roman" w:eastAsia="DengXian" w:hAnsi="Times New Roman" w:cs="Times New Roman"/>
                <w:color w:val="222222"/>
                <w:szCs w:val="20"/>
              </w:rPr>
            </w:pPr>
            <w:r w:rsidRPr="001168F8">
              <w:rPr>
                <w:rFonts w:ascii="Times New Roman" w:hAnsi="Times New Roman" w:cs="Times New Roman"/>
                <w:color w:val="222222"/>
                <w:szCs w:val="20"/>
              </w:rPr>
              <w:t>(U/ml)</w:t>
            </w:r>
          </w:p>
        </w:tc>
      </w:tr>
      <w:tr w:rsidR="001168F8" w:rsidRPr="001168F8" w14:paraId="5629FAF8" w14:textId="77777777" w:rsidTr="00106E49">
        <w:tc>
          <w:tcPr>
            <w:tcW w:w="2072" w:type="dxa"/>
            <w:tcBorders>
              <w:top w:val="single" w:sz="4" w:space="0" w:color="auto"/>
              <w:left w:val="single" w:sz="4" w:space="0" w:color="auto"/>
              <w:bottom w:val="single" w:sz="4" w:space="0" w:color="auto"/>
              <w:right w:val="single" w:sz="4" w:space="0" w:color="auto"/>
            </w:tcBorders>
            <w:hideMark/>
          </w:tcPr>
          <w:p w14:paraId="2D8F126C" w14:textId="77777777" w:rsidR="001168F8" w:rsidRPr="001168F8" w:rsidRDefault="001168F8" w:rsidP="00106E49">
            <w:pPr>
              <w:spacing w:line="240" w:lineRule="auto"/>
              <w:rPr>
                <w:rFonts w:ascii="Times New Roman" w:hAnsi="Times New Roman" w:cs="Times New Roman"/>
                <w:color w:val="222222"/>
                <w:szCs w:val="20"/>
              </w:rPr>
            </w:pPr>
            <w:proofErr w:type="spellStart"/>
            <w:r w:rsidRPr="001168F8">
              <w:rPr>
                <w:rFonts w:ascii="Times New Roman" w:hAnsi="Times New Roman" w:cs="Times New Roman"/>
                <w:color w:val="222222"/>
                <w:szCs w:val="20"/>
              </w:rPr>
              <w:t>Celluclast</w:t>
            </w:r>
            <w:proofErr w:type="spellEnd"/>
            <w:r w:rsidRPr="001168F8">
              <w:rPr>
                <w:rFonts w:ascii="Times New Roman" w:hAnsi="Times New Roman" w:cs="Times New Roman"/>
                <w:color w:val="222222"/>
                <w:szCs w:val="20"/>
              </w:rPr>
              <w:t xml:space="preserve"> 1.5 L</w:t>
            </w:r>
          </w:p>
        </w:tc>
        <w:tc>
          <w:tcPr>
            <w:tcW w:w="1949" w:type="dxa"/>
            <w:tcBorders>
              <w:top w:val="single" w:sz="4" w:space="0" w:color="auto"/>
              <w:left w:val="single" w:sz="4" w:space="0" w:color="auto"/>
              <w:bottom w:val="single" w:sz="4" w:space="0" w:color="auto"/>
              <w:right w:val="single" w:sz="4" w:space="0" w:color="auto"/>
            </w:tcBorders>
            <w:hideMark/>
          </w:tcPr>
          <w:p w14:paraId="64C2728D"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109.8</w:t>
            </w:r>
          </w:p>
        </w:tc>
        <w:tc>
          <w:tcPr>
            <w:tcW w:w="1949" w:type="dxa"/>
            <w:tcBorders>
              <w:top w:val="single" w:sz="4" w:space="0" w:color="auto"/>
              <w:left w:val="single" w:sz="4" w:space="0" w:color="auto"/>
              <w:bottom w:val="single" w:sz="4" w:space="0" w:color="auto"/>
              <w:right w:val="single" w:sz="4" w:space="0" w:color="auto"/>
            </w:tcBorders>
            <w:hideMark/>
          </w:tcPr>
          <w:p w14:paraId="12B189B4"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26.0</w:t>
            </w:r>
          </w:p>
        </w:tc>
        <w:tc>
          <w:tcPr>
            <w:tcW w:w="1950" w:type="dxa"/>
            <w:tcBorders>
              <w:top w:val="single" w:sz="4" w:space="0" w:color="auto"/>
              <w:left w:val="single" w:sz="4" w:space="0" w:color="auto"/>
              <w:bottom w:val="single" w:sz="4" w:space="0" w:color="auto"/>
              <w:right w:val="single" w:sz="4" w:space="0" w:color="auto"/>
            </w:tcBorders>
            <w:hideMark/>
          </w:tcPr>
          <w:p w14:paraId="3FFC893F"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w:t>
            </w:r>
          </w:p>
        </w:tc>
      </w:tr>
      <w:tr w:rsidR="001168F8" w:rsidRPr="001168F8" w14:paraId="199EB745" w14:textId="77777777" w:rsidTr="00106E49">
        <w:tc>
          <w:tcPr>
            <w:tcW w:w="2072" w:type="dxa"/>
            <w:tcBorders>
              <w:top w:val="single" w:sz="4" w:space="0" w:color="auto"/>
              <w:left w:val="single" w:sz="4" w:space="0" w:color="auto"/>
              <w:bottom w:val="single" w:sz="4" w:space="0" w:color="auto"/>
              <w:right w:val="single" w:sz="4" w:space="0" w:color="auto"/>
            </w:tcBorders>
            <w:hideMark/>
          </w:tcPr>
          <w:p w14:paraId="238DE811" w14:textId="77777777" w:rsidR="001168F8" w:rsidRPr="001168F8" w:rsidRDefault="001168F8" w:rsidP="00106E49">
            <w:pPr>
              <w:spacing w:line="240" w:lineRule="auto"/>
              <w:rPr>
                <w:rFonts w:ascii="Times New Roman" w:hAnsi="Times New Roman" w:cs="Times New Roman"/>
                <w:color w:val="222222"/>
                <w:szCs w:val="20"/>
              </w:rPr>
            </w:pPr>
            <w:r w:rsidRPr="001168F8">
              <w:rPr>
                <w:rFonts w:ascii="Times New Roman" w:hAnsi="Times New Roman" w:cs="Times New Roman"/>
                <w:color w:val="222222"/>
                <w:szCs w:val="20"/>
              </w:rPr>
              <w:t>Novozyme 188</w:t>
            </w:r>
          </w:p>
        </w:tc>
        <w:tc>
          <w:tcPr>
            <w:tcW w:w="1949" w:type="dxa"/>
            <w:tcBorders>
              <w:top w:val="single" w:sz="4" w:space="0" w:color="auto"/>
              <w:left w:val="single" w:sz="4" w:space="0" w:color="auto"/>
              <w:bottom w:val="single" w:sz="4" w:space="0" w:color="auto"/>
              <w:right w:val="single" w:sz="4" w:space="0" w:color="auto"/>
            </w:tcBorders>
            <w:hideMark/>
          </w:tcPr>
          <w:p w14:paraId="160CA434"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148.3</w:t>
            </w:r>
          </w:p>
        </w:tc>
        <w:tc>
          <w:tcPr>
            <w:tcW w:w="1949" w:type="dxa"/>
            <w:tcBorders>
              <w:top w:val="single" w:sz="4" w:space="0" w:color="auto"/>
              <w:left w:val="single" w:sz="4" w:space="0" w:color="auto"/>
              <w:bottom w:val="single" w:sz="4" w:space="0" w:color="auto"/>
              <w:right w:val="single" w:sz="4" w:space="0" w:color="auto"/>
            </w:tcBorders>
            <w:hideMark/>
          </w:tcPr>
          <w:p w14:paraId="7E041210"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w:t>
            </w:r>
          </w:p>
        </w:tc>
        <w:tc>
          <w:tcPr>
            <w:tcW w:w="1950" w:type="dxa"/>
            <w:tcBorders>
              <w:top w:val="single" w:sz="4" w:space="0" w:color="auto"/>
              <w:left w:val="single" w:sz="4" w:space="0" w:color="auto"/>
              <w:bottom w:val="single" w:sz="4" w:space="0" w:color="auto"/>
              <w:right w:val="single" w:sz="4" w:space="0" w:color="auto"/>
            </w:tcBorders>
            <w:hideMark/>
          </w:tcPr>
          <w:p w14:paraId="7D35F256" w14:textId="77777777" w:rsidR="001168F8" w:rsidRPr="001168F8" w:rsidRDefault="001168F8" w:rsidP="00106E49">
            <w:pPr>
              <w:spacing w:line="240" w:lineRule="auto"/>
              <w:jc w:val="center"/>
              <w:rPr>
                <w:rFonts w:ascii="Times New Roman" w:hAnsi="Times New Roman" w:cs="Times New Roman"/>
                <w:color w:val="222222"/>
                <w:szCs w:val="20"/>
              </w:rPr>
            </w:pPr>
            <w:r w:rsidRPr="001168F8">
              <w:rPr>
                <w:rFonts w:ascii="Times New Roman" w:hAnsi="Times New Roman" w:cs="Times New Roman"/>
                <w:color w:val="222222"/>
                <w:szCs w:val="20"/>
              </w:rPr>
              <w:t>492.0</w:t>
            </w:r>
          </w:p>
        </w:tc>
      </w:tr>
    </w:tbl>
    <w:p w14:paraId="78E98670" w14:textId="77777777" w:rsidR="001168F8" w:rsidRPr="001168F8" w:rsidRDefault="001168F8" w:rsidP="001168F8">
      <w:pPr>
        <w:rPr>
          <w:rFonts w:ascii="Times New Roman" w:hAnsi="Times New Roman" w:cs="Times New Roman"/>
          <w:color w:val="222222"/>
          <w:szCs w:val="20"/>
        </w:rPr>
      </w:pPr>
    </w:p>
    <w:p w14:paraId="16606086" w14:textId="77777777" w:rsidR="001168F8" w:rsidRPr="001168F8" w:rsidRDefault="001168F8">
      <w:pPr>
        <w:rPr>
          <w:rFonts w:ascii="Times New Roman" w:hAnsi="Times New Roman" w:cs="Times New Roman"/>
          <w:szCs w:val="19"/>
        </w:rPr>
      </w:pPr>
    </w:p>
    <w:sectPr w:rsidR="001168F8" w:rsidRPr="0011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7B"/>
    <w:rsid w:val="001168F8"/>
    <w:rsid w:val="0031407B"/>
    <w:rsid w:val="0032105A"/>
    <w:rsid w:val="003222D4"/>
    <w:rsid w:val="003238E2"/>
    <w:rsid w:val="00402571"/>
    <w:rsid w:val="00655C46"/>
    <w:rsid w:val="00890C8D"/>
    <w:rsid w:val="00A02A9A"/>
    <w:rsid w:val="00CE4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7768"/>
  <w15:chartTrackingRefBased/>
  <w15:docId w15:val="{DB7A2595-B0AF-4769-BE31-EC14E67B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0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569012">
      <w:bodyDiv w:val="1"/>
      <w:marLeft w:val="0"/>
      <w:marRight w:val="0"/>
      <w:marTop w:val="0"/>
      <w:marBottom w:val="0"/>
      <w:divBdr>
        <w:top w:val="none" w:sz="0" w:space="0" w:color="auto"/>
        <w:left w:val="none" w:sz="0" w:space="0" w:color="auto"/>
        <w:bottom w:val="none" w:sz="0" w:space="0" w:color="auto"/>
        <w:right w:val="none" w:sz="0" w:space="0" w:color="auto"/>
      </w:divBdr>
    </w:div>
    <w:div w:id="20597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窦畅</dc:creator>
  <cp:keywords/>
  <dc:description/>
  <cp:lastModifiedBy>窦畅</cp:lastModifiedBy>
  <cp:revision>6</cp:revision>
  <dcterms:created xsi:type="dcterms:W3CDTF">2018-02-26T08:33:00Z</dcterms:created>
  <dcterms:modified xsi:type="dcterms:W3CDTF">2018-03-06T04:53:00Z</dcterms:modified>
</cp:coreProperties>
</file>