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C0" w:rsidRPr="005D6043" w:rsidRDefault="00120EC0" w:rsidP="00120E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Additional file</w:t>
      </w:r>
      <w:r>
        <w:rPr>
          <w:rFonts w:ascii="Times New Roman" w:hAnsi="Times New Roman" w:cs="Times New Roman"/>
        </w:rPr>
        <w:t xml:space="preserve"> 4</w:t>
      </w:r>
      <w:r w:rsidRPr="005D6043">
        <w:rPr>
          <w:rFonts w:ascii="Times New Roman" w:hAnsi="Times New Roman" w:cs="Times New Roman"/>
        </w:rPr>
        <w:t>.</w:t>
      </w:r>
      <w:r w:rsidRPr="005D6043">
        <w:rPr>
          <w:rFonts w:ascii="Times New Roman" w:hAnsi="Times New Roman" w:cs="Times New Roman"/>
          <w:sz w:val="24"/>
          <w:szCs w:val="24"/>
        </w:rPr>
        <w:t xml:space="preserve"> Multivariate Cox's proportional hazards regression model on combination therapy of EBM</w:t>
      </w:r>
      <w:r>
        <w:rPr>
          <w:rFonts w:ascii="Times New Roman" w:hAnsi="Times New Roman" w:cs="Times New Roman"/>
          <w:sz w:val="24"/>
          <w:szCs w:val="24"/>
        </w:rPr>
        <w:t>s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1114"/>
        <w:gridCol w:w="3240"/>
        <w:gridCol w:w="1458"/>
        <w:gridCol w:w="1701"/>
      </w:tblGrid>
      <w:tr w:rsidR="00120EC0" w:rsidRPr="005D6043" w:rsidTr="009F0F4B">
        <w:trPr>
          <w:trHeight w:val="285"/>
        </w:trPr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Medication</w:t>
            </w:r>
          </w:p>
        </w:tc>
        <w:tc>
          <w:tcPr>
            <w:tcW w:w="63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Age(years-old)</w:t>
            </w:r>
          </w:p>
        </w:tc>
      </w:tr>
      <w:tr w:rsidR="00120EC0" w:rsidRPr="005D6043" w:rsidTr="009F0F4B">
        <w:trPr>
          <w:trHeight w:val="285"/>
        </w:trPr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Combinations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&lt;65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65-80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≥80</w:t>
            </w:r>
          </w:p>
        </w:tc>
      </w:tr>
      <w:tr w:rsidR="00120EC0" w:rsidRPr="005D6043" w:rsidTr="009F0F4B">
        <w:trPr>
          <w:trHeight w:val="45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EC0" w:rsidRPr="005D6043" w:rsidRDefault="00120EC0" w:rsidP="009F0F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All-cause death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20EC0" w:rsidRPr="005D6043" w:rsidTr="009F0F4B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Model 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120EC0" w:rsidRPr="005D6043" w:rsidTr="009F0F4B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0.08 (0.03-0.19)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0.14 (0.09-0.23)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0.25 (0.07-0.83)</w:t>
            </w:r>
          </w:p>
        </w:tc>
      </w:tr>
      <w:tr w:rsidR="00120EC0" w:rsidRPr="005D6043" w:rsidTr="009F0F4B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0.06 (0.03-0.13)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0.13 (0.09-0.19)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0.09 (0.03-0.33)</w:t>
            </w:r>
          </w:p>
        </w:tc>
      </w:tr>
      <w:tr w:rsidR="00120EC0" w:rsidRPr="005D6043" w:rsidTr="009F0F4B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0.07 (0.03-0.15)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0.09 (0.06-0.14)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0.19 (0.07-0.52)</w:t>
            </w:r>
          </w:p>
        </w:tc>
      </w:tr>
      <w:tr w:rsidR="00120EC0" w:rsidRPr="005D6043" w:rsidTr="009F0F4B">
        <w:trPr>
          <w:trHeight w:val="28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CV death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20EC0" w:rsidRPr="005D6043" w:rsidTr="009F0F4B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Model 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120EC0" w:rsidRPr="005D6043" w:rsidTr="009F0F4B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0.05 (0.02-0.16)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0.09 (0.05-0.18)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0.23 (0.05-1.10)</w:t>
            </w:r>
          </w:p>
        </w:tc>
      </w:tr>
      <w:tr w:rsidR="00120EC0" w:rsidRPr="005D6043" w:rsidTr="009F0F4B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0.05 (0.02-0.12)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0.08 (0.05-0.13)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0.03 (0.00-0.32)</w:t>
            </w:r>
          </w:p>
        </w:tc>
      </w:tr>
      <w:tr w:rsidR="00120EC0" w:rsidRPr="005D6043" w:rsidTr="009F0F4B">
        <w:trPr>
          <w:trHeight w:val="285"/>
        </w:trPr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0.05 (0.02-0.12)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0.06 (0.03-0.1)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C0" w:rsidRPr="005D6043" w:rsidRDefault="00120EC0" w:rsidP="009F0F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D60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0.19 (0.05-0.71)</w:t>
            </w:r>
          </w:p>
        </w:tc>
      </w:tr>
    </w:tbl>
    <w:p w:rsidR="00120EC0" w:rsidRPr="005D6043" w:rsidRDefault="00120EC0" w:rsidP="00120EC0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D6043">
        <w:rPr>
          <w:rFonts w:ascii="Times New Roman" w:hAnsi="Times New Roman" w:cs="Times New Roman"/>
          <w:sz w:val="16"/>
          <w:szCs w:val="16"/>
        </w:rPr>
        <w:t>Adjusted factor: sex, history of hypertension, history of diabetes mellitus, and history of heart failure, history of dyslipidemia, smoking status, eGFR and hepatic enzymes. Model 0: no medication; model 1: prescribed 1 type of EBMs; model 2, prescribed 2 types of EBMs; model 3, prescribed all 3 types of EBMs. Three types of EBMs included: statin, beta-blockers, and RAAS inhibitors (ACEIs or ARBs).</w:t>
      </w:r>
      <w:r w:rsidRPr="005D6043">
        <w:rPr>
          <w:rFonts w:ascii="Times New Roman" w:hAnsi="Times New Roman" w:cs="Times New Roman"/>
          <w:sz w:val="16"/>
          <w:szCs w:val="16"/>
        </w:rPr>
        <w:br/>
        <w:t xml:space="preserve">Abbreviations: </w:t>
      </w:r>
      <w:r w:rsidRPr="00CA734B">
        <w:rPr>
          <w:rFonts w:ascii="Times New Roman" w:hAnsi="Times New Roman" w:cs="Times New Roman"/>
          <w:sz w:val="16"/>
          <w:szCs w:val="16"/>
        </w:rPr>
        <w:t>EBMs</w:t>
      </w:r>
      <w:r>
        <w:rPr>
          <w:rFonts w:ascii="Times New Roman" w:hAnsi="Times New Roman" w:cs="Times New Roman" w:hint="eastAsia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734B">
        <w:rPr>
          <w:rFonts w:ascii="Times New Roman" w:hAnsi="Times New Roman" w:cs="Times New Roman"/>
          <w:sz w:val="16"/>
          <w:szCs w:val="16"/>
        </w:rPr>
        <w:t>evidence-based medications</w:t>
      </w:r>
      <w:r>
        <w:rPr>
          <w:rFonts w:ascii="Times New Roman" w:hAnsi="Times New Roman" w:cs="Times New Roman" w:hint="eastAsia"/>
          <w:sz w:val="16"/>
          <w:szCs w:val="16"/>
        </w:rPr>
        <w:t xml:space="preserve">, </w:t>
      </w:r>
      <w:r w:rsidRPr="005D6043">
        <w:rPr>
          <w:rFonts w:ascii="Times New Roman" w:hAnsi="Times New Roman" w:cs="Times New Roman"/>
          <w:sz w:val="16"/>
          <w:szCs w:val="16"/>
        </w:rPr>
        <w:t>CAD: coronary artery disease, CI: confidence interval, CV death: cardiovascular death, HR: hazard ratio.</w:t>
      </w:r>
    </w:p>
    <w:p w:rsidR="00120EC0" w:rsidRPr="00A32AB2" w:rsidRDefault="00120EC0" w:rsidP="00120EC0"/>
    <w:p w:rsidR="008F08A3" w:rsidRPr="00120EC0" w:rsidRDefault="00120EC0">
      <w:bookmarkStart w:id="0" w:name="_GoBack"/>
      <w:bookmarkEnd w:id="0"/>
    </w:p>
    <w:sectPr w:rsidR="008F08A3" w:rsidRPr="00120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C0"/>
    <w:rsid w:val="00120EC0"/>
    <w:rsid w:val="00483788"/>
    <w:rsid w:val="00A0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DFE75-EA20-4AC1-89E1-72E6574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tianli xia</dc:creator>
  <cp:keywords/>
  <dc:description/>
  <cp:lastModifiedBy>tianli xia</cp:lastModifiedBy>
  <cp:revision>1</cp:revision>
  <dcterms:created xsi:type="dcterms:W3CDTF">2017-12-18T15:39:00Z</dcterms:created>
  <dcterms:modified xsi:type="dcterms:W3CDTF">2017-12-18T15:39:00Z</dcterms:modified>
</cp:coreProperties>
</file>