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9AA4D4" w14:textId="65CF96DC" w:rsidR="0099295D" w:rsidRPr="0099295D" w:rsidRDefault="00E77C08" w:rsidP="0099295D">
      <w:pPr>
        <w:pStyle w:val="Title"/>
        <w:rPr>
          <w:rFonts w:ascii="Arial" w:hAnsi="Arial" w:cs="Arial"/>
          <w:sz w:val="40"/>
          <w:szCs w:val="40"/>
        </w:rPr>
      </w:pPr>
      <w:r>
        <w:rPr>
          <w:rFonts w:ascii="Arial" w:hAnsi="Arial" w:cs="Arial"/>
          <w:sz w:val="40"/>
          <w:szCs w:val="40"/>
        </w:rPr>
        <w:t>Dataset key</w:t>
      </w:r>
      <w:r w:rsidR="0099295D">
        <w:rPr>
          <w:rFonts w:ascii="Arial" w:hAnsi="Arial" w:cs="Arial"/>
          <w:sz w:val="40"/>
          <w:szCs w:val="40"/>
        </w:rPr>
        <w:t xml:space="preserve"> for manuscript </w:t>
      </w:r>
      <w:r w:rsidR="00327730">
        <w:rPr>
          <w:rFonts w:ascii="Arial" w:hAnsi="Arial" w:cs="Arial"/>
          <w:sz w:val="40"/>
          <w:szCs w:val="40"/>
        </w:rPr>
        <w:t>“</w:t>
      </w:r>
      <w:r w:rsidR="0099295D" w:rsidRPr="0099295D">
        <w:rPr>
          <w:rFonts w:ascii="Arial" w:hAnsi="Arial" w:cs="Arial"/>
          <w:sz w:val="40"/>
          <w:szCs w:val="40"/>
        </w:rPr>
        <w:t>Harmful algal blooms preceded by a predictable and quantifiable shift in the oceanic microbiome</w:t>
      </w:r>
      <w:r w:rsidR="00327730">
        <w:rPr>
          <w:rFonts w:ascii="Arial" w:hAnsi="Arial" w:cs="Arial"/>
          <w:sz w:val="40"/>
          <w:szCs w:val="40"/>
        </w:rPr>
        <w:t>”</w:t>
      </w:r>
    </w:p>
    <w:p w14:paraId="34B244C3" w14:textId="77777777" w:rsidR="0099295D" w:rsidRPr="0099295D" w:rsidRDefault="0099295D" w:rsidP="0099295D">
      <w:pPr>
        <w:rPr>
          <w:rFonts w:ascii="Arial" w:hAnsi="Arial" w:cs="Arial"/>
        </w:rPr>
      </w:pPr>
    </w:p>
    <w:p w14:paraId="3604CE53" w14:textId="276A6138" w:rsidR="0099295D" w:rsidRPr="0099295D" w:rsidRDefault="0099295D" w:rsidP="0099295D">
      <w:pPr>
        <w:rPr>
          <w:rFonts w:ascii="Arial" w:hAnsi="Arial" w:cs="Arial"/>
          <w:sz w:val="22"/>
          <w:szCs w:val="22"/>
        </w:rPr>
      </w:pPr>
      <w:r w:rsidRPr="0099295D">
        <w:rPr>
          <w:rFonts w:ascii="Arial" w:hAnsi="Arial" w:cs="Arial"/>
          <w:sz w:val="22"/>
          <w:szCs w:val="22"/>
        </w:rPr>
        <w:t>Miranda C. Mudge</w:t>
      </w:r>
      <w:r w:rsidRPr="0099295D">
        <w:rPr>
          <w:rFonts w:ascii="Arial" w:hAnsi="Arial" w:cs="Arial"/>
          <w:sz w:val="22"/>
          <w:szCs w:val="22"/>
          <w:vertAlign w:val="superscript"/>
        </w:rPr>
        <w:t>1,2</w:t>
      </w:r>
      <w:r w:rsidRPr="0099295D">
        <w:rPr>
          <w:rFonts w:ascii="Arial" w:hAnsi="Arial" w:cs="Arial"/>
          <w:sz w:val="22"/>
          <w:szCs w:val="22"/>
        </w:rPr>
        <w:t>, Michael Riffle</w:t>
      </w:r>
      <w:r w:rsidRPr="0099295D">
        <w:rPr>
          <w:rFonts w:ascii="Arial" w:hAnsi="Arial" w:cs="Arial"/>
          <w:sz w:val="22"/>
          <w:szCs w:val="22"/>
          <w:vertAlign w:val="superscript"/>
        </w:rPr>
        <w:t>1</w:t>
      </w:r>
      <w:r w:rsidRPr="0099295D">
        <w:rPr>
          <w:rFonts w:ascii="Arial" w:hAnsi="Arial" w:cs="Arial"/>
          <w:sz w:val="22"/>
          <w:szCs w:val="22"/>
        </w:rPr>
        <w:t>, Gabriella Chebli</w:t>
      </w:r>
      <w:r w:rsidRPr="0099295D">
        <w:rPr>
          <w:rFonts w:ascii="Arial" w:hAnsi="Arial" w:cs="Arial"/>
          <w:sz w:val="22"/>
          <w:szCs w:val="22"/>
          <w:vertAlign w:val="superscript"/>
        </w:rPr>
        <w:t>3</w:t>
      </w:r>
      <w:r w:rsidRPr="0099295D">
        <w:rPr>
          <w:rFonts w:ascii="Arial" w:hAnsi="Arial" w:cs="Arial"/>
          <w:sz w:val="22"/>
          <w:szCs w:val="22"/>
        </w:rPr>
        <w:t>, Deanna Plubell</w:t>
      </w:r>
      <w:r w:rsidRPr="0099295D">
        <w:rPr>
          <w:rFonts w:ascii="Arial" w:hAnsi="Arial" w:cs="Arial"/>
          <w:sz w:val="22"/>
          <w:szCs w:val="22"/>
          <w:vertAlign w:val="superscript"/>
        </w:rPr>
        <w:t>1</w:t>
      </w:r>
      <w:r w:rsidRPr="0099295D">
        <w:rPr>
          <w:rFonts w:ascii="Arial" w:hAnsi="Arial" w:cs="Arial"/>
          <w:sz w:val="22"/>
          <w:szCs w:val="22"/>
        </w:rPr>
        <w:t>, Tatiana Rynearson</w:t>
      </w:r>
      <w:r w:rsidR="003E2356">
        <w:rPr>
          <w:rFonts w:ascii="Arial" w:hAnsi="Arial" w:cs="Arial"/>
          <w:sz w:val="22"/>
          <w:szCs w:val="22"/>
          <w:vertAlign w:val="superscript"/>
        </w:rPr>
        <w:t>4</w:t>
      </w:r>
      <w:r w:rsidRPr="0099295D">
        <w:rPr>
          <w:rFonts w:ascii="Arial" w:hAnsi="Arial" w:cs="Arial"/>
          <w:sz w:val="22"/>
          <w:szCs w:val="22"/>
        </w:rPr>
        <w:t>, William S. Noble</w:t>
      </w:r>
      <w:r w:rsidRPr="0099295D">
        <w:rPr>
          <w:rFonts w:ascii="Arial" w:hAnsi="Arial" w:cs="Arial"/>
          <w:sz w:val="22"/>
          <w:szCs w:val="22"/>
          <w:vertAlign w:val="superscript"/>
        </w:rPr>
        <w:t>1</w:t>
      </w:r>
      <w:r w:rsidRPr="0099295D">
        <w:rPr>
          <w:rFonts w:ascii="Arial" w:hAnsi="Arial" w:cs="Arial"/>
          <w:sz w:val="22"/>
          <w:szCs w:val="22"/>
        </w:rPr>
        <w:t>, Emma Timmins-Schiffman</w:t>
      </w:r>
      <w:r w:rsidRPr="0099295D">
        <w:rPr>
          <w:rFonts w:ascii="Arial" w:hAnsi="Arial" w:cs="Arial"/>
          <w:sz w:val="22"/>
          <w:szCs w:val="22"/>
          <w:vertAlign w:val="superscript"/>
        </w:rPr>
        <w:t>1</w:t>
      </w:r>
      <w:r w:rsidRPr="0099295D">
        <w:rPr>
          <w:rFonts w:ascii="Arial" w:hAnsi="Arial" w:cs="Arial"/>
          <w:sz w:val="22"/>
          <w:szCs w:val="22"/>
        </w:rPr>
        <w:t>, Julia Kubanek</w:t>
      </w:r>
      <w:r w:rsidRPr="0099295D">
        <w:rPr>
          <w:rFonts w:ascii="Arial" w:hAnsi="Arial" w:cs="Arial"/>
          <w:sz w:val="22"/>
          <w:szCs w:val="22"/>
          <w:vertAlign w:val="superscript"/>
        </w:rPr>
        <w:t>3</w:t>
      </w:r>
      <w:r w:rsidRPr="0099295D">
        <w:rPr>
          <w:rFonts w:ascii="Arial" w:hAnsi="Arial" w:cs="Arial"/>
          <w:sz w:val="22"/>
          <w:szCs w:val="22"/>
        </w:rPr>
        <w:t>, Brook L. Nunn</w:t>
      </w:r>
      <w:r w:rsidRPr="0099295D">
        <w:rPr>
          <w:rFonts w:ascii="Arial" w:hAnsi="Arial" w:cs="Arial"/>
          <w:sz w:val="22"/>
          <w:szCs w:val="22"/>
          <w:vertAlign w:val="superscript"/>
        </w:rPr>
        <w:t>1</w:t>
      </w:r>
      <w:r w:rsidR="0093799B">
        <w:rPr>
          <w:rFonts w:ascii="Arial" w:hAnsi="Arial" w:cs="Arial"/>
          <w:sz w:val="22"/>
          <w:szCs w:val="22"/>
          <w:vertAlign w:val="superscript"/>
        </w:rPr>
        <w:t>*</w:t>
      </w:r>
    </w:p>
    <w:p w14:paraId="716C05B0" w14:textId="77777777" w:rsidR="0099295D" w:rsidRPr="0099295D" w:rsidRDefault="0099295D" w:rsidP="0099295D">
      <w:pPr>
        <w:rPr>
          <w:rFonts w:ascii="Arial" w:hAnsi="Arial" w:cs="Arial"/>
          <w:sz w:val="22"/>
          <w:szCs w:val="22"/>
        </w:rPr>
      </w:pPr>
    </w:p>
    <w:p w14:paraId="58233256" w14:textId="77777777" w:rsidR="0099295D" w:rsidRPr="0099295D" w:rsidRDefault="0099295D" w:rsidP="0099295D">
      <w:pPr>
        <w:rPr>
          <w:rFonts w:ascii="Arial" w:hAnsi="Arial" w:cs="Arial"/>
          <w:sz w:val="22"/>
          <w:szCs w:val="22"/>
        </w:rPr>
      </w:pPr>
      <w:r w:rsidRPr="0099295D">
        <w:rPr>
          <w:rFonts w:ascii="Arial" w:hAnsi="Arial" w:cs="Arial"/>
          <w:sz w:val="22"/>
          <w:szCs w:val="22"/>
          <w:vertAlign w:val="superscript"/>
        </w:rPr>
        <w:t>1</w:t>
      </w:r>
      <w:r w:rsidRPr="0099295D">
        <w:rPr>
          <w:rFonts w:ascii="Arial" w:hAnsi="Arial" w:cs="Arial"/>
          <w:sz w:val="22"/>
          <w:szCs w:val="22"/>
        </w:rPr>
        <w:t>Department of Genome Sciences, University of Washington, Seattle, WA</w:t>
      </w:r>
    </w:p>
    <w:p w14:paraId="594F01C1" w14:textId="77777777" w:rsidR="0099295D" w:rsidRPr="0099295D" w:rsidRDefault="0099295D" w:rsidP="0099295D">
      <w:pPr>
        <w:rPr>
          <w:rFonts w:ascii="Arial" w:hAnsi="Arial" w:cs="Arial"/>
          <w:sz w:val="22"/>
          <w:szCs w:val="22"/>
        </w:rPr>
      </w:pPr>
      <w:r w:rsidRPr="0099295D">
        <w:rPr>
          <w:rFonts w:ascii="Arial" w:hAnsi="Arial" w:cs="Arial"/>
          <w:sz w:val="22"/>
          <w:szCs w:val="22"/>
          <w:vertAlign w:val="superscript"/>
        </w:rPr>
        <w:t>2</w:t>
      </w:r>
      <w:r w:rsidRPr="0099295D">
        <w:rPr>
          <w:rFonts w:ascii="Arial" w:hAnsi="Arial" w:cs="Arial"/>
          <w:sz w:val="22"/>
          <w:szCs w:val="22"/>
        </w:rPr>
        <w:t>Department of Molecular and Cellular Biology, University of Washington, Seattle, WA</w:t>
      </w:r>
    </w:p>
    <w:p w14:paraId="47033443" w14:textId="77777777" w:rsidR="0099295D" w:rsidRPr="0099295D" w:rsidRDefault="0099295D" w:rsidP="0099295D">
      <w:pPr>
        <w:rPr>
          <w:rFonts w:ascii="Arial" w:hAnsi="Arial" w:cs="Arial"/>
          <w:sz w:val="22"/>
          <w:szCs w:val="22"/>
        </w:rPr>
      </w:pPr>
      <w:r w:rsidRPr="0099295D">
        <w:rPr>
          <w:rFonts w:ascii="Arial" w:hAnsi="Arial" w:cs="Arial"/>
          <w:sz w:val="22"/>
          <w:szCs w:val="22"/>
          <w:vertAlign w:val="superscript"/>
        </w:rPr>
        <w:t>3</w:t>
      </w:r>
      <w:r w:rsidRPr="0099295D">
        <w:rPr>
          <w:rFonts w:ascii="Arial" w:hAnsi="Arial" w:cs="Arial"/>
          <w:sz w:val="22"/>
          <w:szCs w:val="22"/>
        </w:rPr>
        <w:t xml:space="preserve">School of Biological Sciences and School of Chemistry &amp; Biochemistry, Georgia Institute of Technology, Parker H. Petit Institute for Bioengineering and Bioscience, Atlanta, Georgia </w:t>
      </w:r>
    </w:p>
    <w:p w14:paraId="41AEAF32" w14:textId="303D838D" w:rsidR="0099295D" w:rsidRDefault="003E2356" w:rsidP="0099295D">
      <w:pPr>
        <w:rPr>
          <w:rFonts w:ascii="Arial" w:hAnsi="Arial" w:cs="Arial"/>
          <w:sz w:val="22"/>
          <w:szCs w:val="22"/>
        </w:rPr>
      </w:pPr>
      <w:r>
        <w:rPr>
          <w:rFonts w:ascii="Arial" w:hAnsi="Arial" w:cs="Arial"/>
          <w:sz w:val="22"/>
          <w:szCs w:val="22"/>
          <w:vertAlign w:val="superscript"/>
        </w:rPr>
        <w:t>4</w:t>
      </w:r>
      <w:r w:rsidR="0099295D" w:rsidRPr="0099295D">
        <w:rPr>
          <w:rFonts w:ascii="Arial" w:hAnsi="Arial" w:cs="Arial"/>
          <w:sz w:val="22"/>
          <w:szCs w:val="22"/>
        </w:rPr>
        <w:t>Graduate School of Oceanography, University of Rhode Island, Kingston, RI</w:t>
      </w:r>
    </w:p>
    <w:p w14:paraId="738C3181" w14:textId="77777777" w:rsidR="00423585" w:rsidRDefault="00423585" w:rsidP="0099295D">
      <w:pPr>
        <w:rPr>
          <w:rFonts w:ascii="Arial" w:hAnsi="Arial" w:cs="Arial"/>
          <w:sz w:val="22"/>
          <w:szCs w:val="22"/>
        </w:rPr>
      </w:pPr>
    </w:p>
    <w:p w14:paraId="09DCC13D" w14:textId="77777777" w:rsidR="00423585" w:rsidRDefault="00423585" w:rsidP="0099295D">
      <w:pPr>
        <w:rPr>
          <w:rFonts w:ascii="Arial" w:hAnsi="Arial" w:cs="Arial"/>
          <w:sz w:val="22"/>
          <w:szCs w:val="22"/>
        </w:rPr>
      </w:pPr>
    </w:p>
    <w:p w14:paraId="67420939" w14:textId="77777777" w:rsidR="00423585" w:rsidRDefault="00423585" w:rsidP="0099295D">
      <w:pPr>
        <w:rPr>
          <w:rFonts w:ascii="Arial" w:hAnsi="Arial" w:cs="Arial"/>
          <w:sz w:val="22"/>
          <w:szCs w:val="22"/>
        </w:rPr>
      </w:pPr>
    </w:p>
    <w:p w14:paraId="4598E075" w14:textId="77777777" w:rsidR="003E2356" w:rsidRDefault="003E2356" w:rsidP="0099295D">
      <w:pPr>
        <w:rPr>
          <w:rFonts w:ascii="Arial" w:hAnsi="Arial" w:cs="Arial"/>
          <w:sz w:val="22"/>
          <w:szCs w:val="22"/>
        </w:rPr>
      </w:pPr>
    </w:p>
    <w:p w14:paraId="194884F4" w14:textId="77777777" w:rsidR="003E2356" w:rsidRDefault="003E2356" w:rsidP="0099295D">
      <w:pPr>
        <w:rPr>
          <w:rFonts w:ascii="Arial" w:hAnsi="Arial" w:cs="Arial"/>
          <w:sz w:val="22"/>
          <w:szCs w:val="22"/>
        </w:rPr>
      </w:pPr>
    </w:p>
    <w:p w14:paraId="2F9A38B9" w14:textId="77777777" w:rsidR="003E2356" w:rsidRDefault="003E2356" w:rsidP="0099295D">
      <w:pPr>
        <w:rPr>
          <w:rFonts w:ascii="Arial" w:hAnsi="Arial" w:cs="Arial"/>
          <w:sz w:val="22"/>
          <w:szCs w:val="22"/>
        </w:rPr>
      </w:pPr>
    </w:p>
    <w:p w14:paraId="2AB2E0B8" w14:textId="77777777" w:rsidR="00423585" w:rsidRDefault="00423585" w:rsidP="0099295D">
      <w:pPr>
        <w:rPr>
          <w:rFonts w:ascii="Arial" w:hAnsi="Arial" w:cs="Arial"/>
          <w:sz w:val="22"/>
          <w:szCs w:val="22"/>
        </w:rPr>
      </w:pPr>
    </w:p>
    <w:p w14:paraId="2ED2A5B2" w14:textId="77777777" w:rsidR="00423585" w:rsidRDefault="00423585" w:rsidP="0099295D">
      <w:pPr>
        <w:rPr>
          <w:rFonts w:ascii="Arial" w:hAnsi="Arial" w:cs="Arial"/>
          <w:sz w:val="22"/>
          <w:szCs w:val="22"/>
        </w:rPr>
      </w:pPr>
    </w:p>
    <w:p w14:paraId="188613D7" w14:textId="77777777" w:rsidR="00423585" w:rsidRDefault="00423585" w:rsidP="0099295D">
      <w:pPr>
        <w:rPr>
          <w:rFonts w:ascii="Arial" w:hAnsi="Arial" w:cs="Arial"/>
          <w:sz w:val="22"/>
          <w:szCs w:val="22"/>
        </w:rPr>
      </w:pPr>
    </w:p>
    <w:p w14:paraId="1373C3D5" w14:textId="77777777" w:rsidR="00423585" w:rsidRPr="0099295D" w:rsidRDefault="00423585" w:rsidP="0099295D">
      <w:pPr>
        <w:rPr>
          <w:rFonts w:ascii="Arial" w:hAnsi="Arial" w:cs="Arial"/>
          <w:sz w:val="22"/>
          <w:szCs w:val="22"/>
        </w:rPr>
      </w:pPr>
    </w:p>
    <w:p w14:paraId="0B0BE5D1" w14:textId="77777777" w:rsidR="00BE121E" w:rsidRDefault="00BE121E">
      <w:pPr>
        <w:rPr>
          <w:rFonts w:ascii="Arial" w:hAnsi="Arial" w:cs="Arial"/>
        </w:rPr>
      </w:pPr>
    </w:p>
    <w:p w14:paraId="2BD1EF0D" w14:textId="77777777" w:rsidR="00EE6774" w:rsidRDefault="00EE6774">
      <w:pPr>
        <w:rPr>
          <w:rFonts w:ascii="Arial" w:hAnsi="Arial" w:cs="Arial"/>
        </w:rPr>
      </w:pPr>
    </w:p>
    <w:p w14:paraId="63780E2C" w14:textId="77777777" w:rsidR="00EE6774" w:rsidRDefault="00EE6774">
      <w:pPr>
        <w:rPr>
          <w:rFonts w:ascii="Arial" w:hAnsi="Arial" w:cs="Arial"/>
        </w:rPr>
      </w:pPr>
    </w:p>
    <w:p w14:paraId="0B651FDB" w14:textId="77777777" w:rsidR="00EE6774" w:rsidRDefault="00EE6774">
      <w:pPr>
        <w:rPr>
          <w:rFonts w:ascii="Arial" w:hAnsi="Arial" w:cs="Arial"/>
        </w:rPr>
      </w:pPr>
    </w:p>
    <w:p w14:paraId="1323FCF8" w14:textId="77777777" w:rsidR="00EE6774" w:rsidRDefault="00EE6774">
      <w:pPr>
        <w:rPr>
          <w:rFonts w:ascii="Arial" w:hAnsi="Arial" w:cs="Arial"/>
        </w:rPr>
      </w:pPr>
    </w:p>
    <w:p w14:paraId="5D69121F" w14:textId="77777777" w:rsidR="00EE6774" w:rsidRDefault="00EE6774">
      <w:pPr>
        <w:rPr>
          <w:rFonts w:ascii="Arial" w:hAnsi="Arial" w:cs="Arial"/>
        </w:rPr>
      </w:pPr>
    </w:p>
    <w:p w14:paraId="2AB028FF" w14:textId="77777777" w:rsidR="00EE6774" w:rsidRDefault="00EE6774">
      <w:pPr>
        <w:rPr>
          <w:rFonts w:ascii="Arial" w:hAnsi="Arial" w:cs="Arial"/>
        </w:rPr>
      </w:pPr>
    </w:p>
    <w:p w14:paraId="06E0727B" w14:textId="77777777" w:rsidR="00EE6774" w:rsidRDefault="00EE6774">
      <w:pPr>
        <w:rPr>
          <w:rFonts w:ascii="Arial" w:hAnsi="Arial" w:cs="Arial"/>
        </w:rPr>
      </w:pPr>
    </w:p>
    <w:p w14:paraId="005A6576" w14:textId="77777777" w:rsidR="00EE6774" w:rsidRDefault="00EE6774">
      <w:pPr>
        <w:rPr>
          <w:rFonts w:ascii="Arial" w:hAnsi="Arial" w:cs="Arial"/>
        </w:rPr>
      </w:pPr>
    </w:p>
    <w:p w14:paraId="56E72EE9" w14:textId="77777777" w:rsidR="00EE6774" w:rsidRDefault="00EE6774">
      <w:pPr>
        <w:rPr>
          <w:rFonts w:ascii="Arial" w:hAnsi="Arial" w:cs="Arial"/>
        </w:rPr>
      </w:pPr>
    </w:p>
    <w:p w14:paraId="067FB7E0" w14:textId="77777777" w:rsidR="00EE6774" w:rsidRDefault="00EE6774">
      <w:pPr>
        <w:rPr>
          <w:rFonts w:ascii="Arial" w:hAnsi="Arial" w:cs="Arial"/>
        </w:rPr>
      </w:pPr>
    </w:p>
    <w:p w14:paraId="558811E7" w14:textId="77777777" w:rsidR="00EE6774" w:rsidRDefault="00EE6774">
      <w:pPr>
        <w:rPr>
          <w:rFonts w:ascii="Arial" w:hAnsi="Arial" w:cs="Arial"/>
        </w:rPr>
      </w:pPr>
    </w:p>
    <w:p w14:paraId="18FB6444" w14:textId="77777777" w:rsidR="00EE6774" w:rsidRDefault="00EE6774">
      <w:pPr>
        <w:rPr>
          <w:rFonts w:ascii="Arial" w:hAnsi="Arial" w:cs="Arial"/>
        </w:rPr>
      </w:pPr>
    </w:p>
    <w:p w14:paraId="33298422" w14:textId="77777777" w:rsidR="00EE6774" w:rsidRDefault="00EE6774">
      <w:pPr>
        <w:rPr>
          <w:rFonts w:ascii="Arial" w:hAnsi="Arial" w:cs="Arial"/>
        </w:rPr>
      </w:pPr>
    </w:p>
    <w:p w14:paraId="0008D4F7" w14:textId="77777777" w:rsidR="00EE6774" w:rsidRDefault="00EE6774">
      <w:pPr>
        <w:rPr>
          <w:rFonts w:ascii="Arial" w:hAnsi="Arial" w:cs="Arial"/>
        </w:rPr>
      </w:pPr>
    </w:p>
    <w:p w14:paraId="5DD0287E" w14:textId="77777777" w:rsidR="00EE6774" w:rsidRDefault="00EE6774">
      <w:pPr>
        <w:rPr>
          <w:rFonts w:ascii="Arial" w:hAnsi="Arial" w:cs="Arial"/>
        </w:rPr>
      </w:pPr>
    </w:p>
    <w:p w14:paraId="4146C87F" w14:textId="77777777" w:rsidR="00EE6774" w:rsidRDefault="00EE6774">
      <w:pPr>
        <w:rPr>
          <w:rFonts w:ascii="Arial" w:hAnsi="Arial" w:cs="Arial"/>
        </w:rPr>
      </w:pPr>
    </w:p>
    <w:p w14:paraId="693F8591" w14:textId="77777777" w:rsidR="00EE6774" w:rsidRDefault="00EE6774">
      <w:pPr>
        <w:rPr>
          <w:rFonts w:ascii="Arial" w:hAnsi="Arial" w:cs="Arial"/>
        </w:rPr>
      </w:pPr>
    </w:p>
    <w:p w14:paraId="09F11176" w14:textId="77777777" w:rsidR="00EE6774" w:rsidRDefault="00EE6774">
      <w:pPr>
        <w:rPr>
          <w:rFonts w:ascii="Arial" w:hAnsi="Arial" w:cs="Arial"/>
        </w:rPr>
      </w:pPr>
    </w:p>
    <w:p w14:paraId="50E20878" w14:textId="77777777" w:rsidR="00EE6774" w:rsidRDefault="00EE6774">
      <w:pPr>
        <w:rPr>
          <w:rFonts w:ascii="Arial" w:hAnsi="Arial" w:cs="Arial"/>
        </w:rPr>
      </w:pPr>
    </w:p>
    <w:p w14:paraId="5B0E6AED" w14:textId="77777777" w:rsidR="00EE6774" w:rsidRDefault="00EE6774">
      <w:pPr>
        <w:rPr>
          <w:rFonts w:ascii="Arial" w:hAnsi="Arial" w:cs="Arial"/>
        </w:rPr>
      </w:pPr>
    </w:p>
    <w:p w14:paraId="0BDE745D" w14:textId="7DF4B8F6" w:rsidR="00EE58E5" w:rsidRDefault="00EE58E5">
      <w:pPr>
        <w:rPr>
          <w:rFonts w:ascii="Arial" w:hAnsi="Arial" w:cs="Arial"/>
        </w:rPr>
      </w:pPr>
    </w:p>
    <w:p w14:paraId="5CEE5D74" w14:textId="77777777" w:rsidR="00EE58E5" w:rsidRDefault="00EE58E5">
      <w:pPr>
        <w:rPr>
          <w:rFonts w:ascii="Arial" w:hAnsi="Arial" w:cs="Arial"/>
        </w:rPr>
      </w:pPr>
    </w:p>
    <w:p w14:paraId="1DE336EF" w14:textId="308A7BD0" w:rsidR="00EE58E5" w:rsidRPr="00EE58E5" w:rsidRDefault="00EE58E5">
      <w:pPr>
        <w:rPr>
          <w:rFonts w:ascii="Arial" w:hAnsi="Arial" w:cs="Arial"/>
        </w:rPr>
      </w:pPr>
      <w:r>
        <w:rPr>
          <w:rFonts w:ascii="Arial" w:hAnsi="Arial" w:cs="Arial"/>
        </w:rPr>
        <w:br w:type="page"/>
      </w:r>
    </w:p>
    <w:p w14:paraId="460FBA15" w14:textId="0A2216A6" w:rsidR="00EE6774" w:rsidRPr="0056167D" w:rsidRDefault="0056167D">
      <w:pPr>
        <w:rPr>
          <w:rFonts w:ascii="Arial" w:hAnsi="Arial" w:cs="Arial"/>
          <w:b/>
          <w:bCs/>
          <w:u w:val="single"/>
        </w:rPr>
      </w:pPr>
      <w:r w:rsidRPr="0056167D">
        <w:rPr>
          <w:rFonts w:ascii="Arial" w:hAnsi="Arial" w:cs="Arial"/>
          <w:b/>
          <w:bCs/>
          <w:u w:val="single"/>
        </w:rPr>
        <w:lastRenderedPageBreak/>
        <w:t xml:space="preserve">Dataset Descriptions </w:t>
      </w:r>
    </w:p>
    <w:p w14:paraId="615E9251" w14:textId="77777777" w:rsidR="0056167D" w:rsidRDefault="0056167D">
      <w:pPr>
        <w:rPr>
          <w:rFonts w:ascii="Arial" w:hAnsi="Arial" w:cs="Arial"/>
          <w:sz w:val="22"/>
          <w:szCs w:val="22"/>
        </w:rPr>
      </w:pPr>
    </w:p>
    <w:p w14:paraId="4ADE929B" w14:textId="670FA075" w:rsidR="0056167D" w:rsidRPr="0056167D" w:rsidRDefault="0056167D" w:rsidP="00F73F16">
      <w:pPr>
        <w:spacing w:line="480" w:lineRule="auto"/>
        <w:rPr>
          <w:rFonts w:ascii="Arial" w:hAnsi="Arial" w:cs="Arial"/>
          <w:b/>
          <w:bCs/>
          <w:sz w:val="22"/>
          <w:szCs w:val="22"/>
        </w:rPr>
      </w:pPr>
      <w:r w:rsidRPr="0056167D">
        <w:rPr>
          <w:rFonts w:ascii="Arial" w:hAnsi="Arial" w:cs="Arial"/>
          <w:b/>
          <w:bCs/>
          <w:sz w:val="22"/>
          <w:szCs w:val="22"/>
        </w:rPr>
        <w:t>Dataset 1: Environmental Metadata</w:t>
      </w:r>
    </w:p>
    <w:p w14:paraId="38580F51" w14:textId="18330694" w:rsidR="0056167D" w:rsidRPr="0056167D" w:rsidRDefault="0056167D" w:rsidP="00F73F16">
      <w:pPr>
        <w:spacing w:line="480" w:lineRule="auto"/>
        <w:rPr>
          <w:rFonts w:ascii="Arial" w:hAnsi="Arial" w:cs="Arial"/>
          <w:sz w:val="22"/>
          <w:szCs w:val="22"/>
        </w:rPr>
      </w:pPr>
      <w:r w:rsidRPr="0056167D">
        <w:rPr>
          <w:rFonts w:ascii="Arial" w:hAnsi="Arial" w:cs="Arial"/>
          <w:sz w:val="22"/>
          <w:szCs w:val="22"/>
        </w:rPr>
        <w:t xml:space="preserve">Water chemistry measurements during full field season (May 27 – June 18, 2021). </w:t>
      </w:r>
      <w:r w:rsidR="00F73F16">
        <w:rPr>
          <w:rFonts w:ascii="Arial" w:hAnsi="Arial" w:cs="Arial"/>
          <w:sz w:val="22"/>
          <w:szCs w:val="22"/>
        </w:rPr>
        <w:t>Dataset</w:t>
      </w:r>
      <w:r w:rsidRPr="0056167D">
        <w:rPr>
          <w:rFonts w:ascii="Arial" w:hAnsi="Arial" w:cs="Arial"/>
          <w:sz w:val="22"/>
          <w:szCs w:val="22"/>
        </w:rPr>
        <w:t xml:space="preserve"> contains metadata matched to the time of collection of bacterial </w:t>
      </w:r>
      <w:proofErr w:type="gramStart"/>
      <w:r w:rsidRPr="0056167D">
        <w:rPr>
          <w:rFonts w:ascii="Arial" w:hAnsi="Arial" w:cs="Arial"/>
          <w:sz w:val="22"/>
          <w:szCs w:val="22"/>
        </w:rPr>
        <w:t>fraction</w:t>
      </w:r>
      <w:proofErr w:type="gramEnd"/>
      <w:r w:rsidRPr="0056167D">
        <w:rPr>
          <w:rFonts w:ascii="Arial" w:hAnsi="Arial" w:cs="Arial"/>
          <w:sz w:val="22"/>
          <w:szCs w:val="22"/>
        </w:rPr>
        <w:t xml:space="preserve"> of the water column (every 4 hours). Columns include: Date, Time, </w:t>
      </w:r>
      <w:proofErr w:type="spellStart"/>
      <w:r w:rsidRPr="0056167D">
        <w:rPr>
          <w:rFonts w:ascii="Arial" w:hAnsi="Arial" w:cs="Arial"/>
          <w:sz w:val="22"/>
          <w:szCs w:val="22"/>
        </w:rPr>
        <w:t>DateTime</w:t>
      </w:r>
      <w:proofErr w:type="spellEnd"/>
      <w:r w:rsidRPr="0056167D">
        <w:rPr>
          <w:rFonts w:ascii="Arial" w:hAnsi="Arial" w:cs="Arial"/>
          <w:sz w:val="22"/>
          <w:szCs w:val="22"/>
        </w:rPr>
        <w:t xml:space="preserve">, Cyanobacteria, </w:t>
      </w:r>
      <w:proofErr w:type="spellStart"/>
      <w:r w:rsidRPr="0056167D">
        <w:rPr>
          <w:rFonts w:ascii="Arial" w:hAnsi="Arial" w:cs="Arial"/>
          <w:sz w:val="22"/>
          <w:szCs w:val="22"/>
        </w:rPr>
        <w:t>Picoeuks</w:t>
      </w:r>
      <w:proofErr w:type="spellEnd"/>
      <w:r w:rsidRPr="0056167D">
        <w:rPr>
          <w:rFonts w:ascii="Arial" w:hAnsi="Arial" w:cs="Arial"/>
          <w:sz w:val="22"/>
          <w:szCs w:val="22"/>
        </w:rPr>
        <w:t xml:space="preserve">, </w:t>
      </w:r>
      <w:proofErr w:type="spellStart"/>
      <w:r w:rsidRPr="0056167D">
        <w:rPr>
          <w:rFonts w:ascii="Arial" w:hAnsi="Arial" w:cs="Arial"/>
          <w:sz w:val="22"/>
          <w:szCs w:val="22"/>
        </w:rPr>
        <w:t>Nanoeuks</w:t>
      </w:r>
      <w:proofErr w:type="spellEnd"/>
      <w:r w:rsidRPr="0056167D">
        <w:rPr>
          <w:rFonts w:ascii="Arial" w:hAnsi="Arial" w:cs="Arial"/>
          <w:sz w:val="22"/>
          <w:szCs w:val="22"/>
        </w:rPr>
        <w:t>, Intensity</w:t>
      </w:r>
      <w:proofErr w:type="gramStart"/>
      <w:r w:rsidRPr="0056167D">
        <w:rPr>
          <w:rFonts w:ascii="Arial" w:hAnsi="Arial" w:cs="Arial"/>
          <w:sz w:val="22"/>
          <w:szCs w:val="22"/>
        </w:rPr>
        <w:t>….lum.ft2</w:t>
      </w:r>
      <w:proofErr w:type="gramEnd"/>
      <w:r w:rsidRPr="0056167D">
        <w:rPr>
          <w:rFonts w:ascii="Arial" w:hAnsi="Arial" w:cs="Arial"/>
          <w:sz w:val="22"/>
          <w:szCs w:val="22"/>
        </w:rPr>
        <w:t xml:space="preserve">, </w:t>
      </w:r>
      <w:proofErr w:type="spellStart"/>
      <w:r w:rsidRPr="0056167D">
        <w:rPr>
          <w:rFonts w:ascii="Arial" w:hAnsi="Arial" w:cs="Arial"/>
          <w:sz w:val="22"/>
          <w:szCs w:val="22"/>
        </w:rPr>
        <w:t>Chlorophyll.RFU</w:t>
      </w:r>
      <w:proofErr w:type="spellEnd"/>
      <w:r w:rsidRPr="0056167D">
        <w:rPr>
          <w:rFonts w:ascii="Arial" w:hAnsi="Arial" w:cs="Arial"/>
          <w:sz w:val="22"/>
          <w:szCs w:val="22"/>
        </w:rPr>
        <w:t xml:space="preserve">, </w:t>
      </w:r>
      <w:proofErr w:type="spellStart"/>
      <w:r w:rsidRPr="0056167D">
        <w:rPr>
          <w:rFonts w:ascii="Arial" w:hAnsi="Arial" w:cs="Arial"/>
          <w:sz w:val="22"/>
          <w:szCs w:val="22"/>
        </w:rPr>
        <w:t>Conductivity.uscm</w:t>
      </w:r>
      <w:proofErr w:type="spellEnd"/>
      <w:r w:rsidRPr="0056167D">
        <w:rPr>
          <w:rFonts w:ascii="Arial" w:hAnsi="Arial" w:cs="Arial"/>
          <w:sz w:val="22"/>
          <w:szCs w:val="22"/>
        </w:rPr>
        <w:t xml:space="preserve">, </w:t>
      </w:r>
      <w:proofErr w:type="spellStart"/>
      <w:r w:rsidRPr="0056167D">
        <w:rPr>
          <w:rFonts w:ascii="Arial" w:hAnsi="Arial" w:cs="Arial"/>
          <w:sz w:val="22"/>
          <w:szCs w:val="22"/>
        </w:rPr>
        <w:t>ODO.sat</w:t>
      </w:r>
      <w:proofErr w:type="spellEnd"/>
      <w:r w:rsidRPr="0056167D">
        <w:rPr>
          <w:rFonts w:ascii="Arial" w:hAnsi="Arial" w:cs="Arial"/>
          <w:sz w:val="22"/>
          <w:szCs w:val="22"/>
        </w:rPr>
        <w:t xml:space="preserve">, </w:t>
      </w:r>
      <w:proofErr w:type="spellStart"/>
      <w:r w:rsidRPr="0056167D">
        <w:rPr>
          <w:rFonts w:ascii="Arial" w:hAnsi="Arial" w:cs="Arial"/>
          <w:sz w:val="22"/>
          <w:szCs w:val="22"/>
        </w:rPr>
        <w:t>Sal.psu</w:t>
      </w:r>
      <w:proofErr w:type="spellEnd"/>
      <w:r w:rsidRPr="0056167D">
        <w:rPr>
          <w:rFonts w:ascii="Arial" w:hAnsi="Arial" w:cs="Arial"/>
          <w:sz w:val="22"/>
          <w:szCs w:val="22"/>
        </w:rPr>
        <w:t xml:space="preserve">, pH, </w:t>
      </w:r>
      <w:proofErr w:type="spellStart"/>
      <w:r w:rsidRPr="0056167D">
        <w:rPr>
          <w:rFonts w:ascii="Arial" w:hAnsi="Arial" w:cs="Arial"/>
          <w:sz w:val="22"/>
          <w:szCs w:val="22"/>
        </w:rPr>
        <w:t>Temp.C</w:t>
      </w:r>
      <w:proofErr w:type="spellEnd"/>
      <w:r w:rsidRPr="0056167D">
        <w:rPr>
          <w:rFonts w:ascii="Arial" w:hAnsi="Arial" w:cs="Arial"/>
          <w:sz w:val="22"/>
          <w:szCs w:val="22"/>
        </w:rPr>
        <w:t xml:space="preserve">, PO4, Si.OH.4, NO3, NO2, and NH4. Cyanobacteria, </w:t>
      </w:r>
      <w:proofErr w:type="spellStart"/>
      <w:r w:rsidRPr="0056167D">
        <w:rPr>
          <w:rFonts w:ascii="Arial" w:hAnsi="Arial" w:cs="Arial"/>
          <w:sz w:val="22"/>
          <w:szCs w:val="22"/>
        </w:rPr>
        <w:t>Picoeuks</w:t>
      </w:r>
      <w:proofErr w:type="spellEnd"/>
      <w:r w:rsidRPr="0056167D">
        <w:rPr>
          <w:rFonts w:ascii="Arial" w:hAnsi="Arial" w:cs="Arial"/>
          <w:sz w:val="22"/>
          <w:szCs w:val="22"/>
        </w:rPr>
        <w:t xml:space="preserve"> (picoeukaryotes), and </w:t>
      </w:r>
      <w:proofErr w:type="spellStart"/>
      <w:r w:rsidRPr="0056167D">
        <w:rPr>
          <w:rFonts w:ascii="Arial" w:hAnsi="Arial" w:cs="Arial"/>
          <w:sz w:val="22"/>
          <w:szCs w:val="22"/>
        </w:rPr>
        <w:t>Nanoeuks</w:t>
      </w:r>
      <w:proofErr w:type="spellEnd"/>
      <w:r w:rsidRPr="0056167D">
        <w:rPr>
          <w:rFonts w:ascii="Arial" w:hAnsi="Arial" w:cs="Arial"/>
          <w:sz w:val="22"/>
          <w:szCs w:val="22"/>
        </w:rPr>
        <w:t xml:space="preserve"> (</w:t>
      </w:r>
      <w:proofErr w:type="spellStart"/>
      <w:r w:rsidRPr="0056167D">
        <w:rPr>
          <w:rFonts w:ascii="Arial" w:hAnsi="Arial" w:cs="Arial"/>
          <w:sz w:val="22"/>
          <w:szCs w:val="22"/>
        </w:rPr>
        <w:t>nanoeukaryotes</w:t>
      </w:r>
      <w:proofErr w:type="spellEnd"/>
      <w:r w:rsidRPr="0056167D">
        <w:rPr>
          <w:rFonts w:ascii="Arial" w:hAnsi="Arial" w:cs="Arial"/>
          <w:sz w:val="22"/>
          <w:szCs w:val="22"/>
        </w:rPr>
        <w:t>) represent flow cytometry data collected on various microbial size fractions</w:t>
      </w:r>
      <w:r w:rsidR="007E1085">
        <w:rPr>
          <w:rFonts w:ascii="Arial" w:hAnsi="Arial" w:cs="Arial"/>
          <w:sz w:val="22"/>
          <w:szCs w:val="22"/>
        </w:rPr>
        <w:t xml:space="preserve"> reported in cells/</w:t>
      </w:r>
      <w:proofErr w:type="spellStart"/>
      <w:r w:rsidR="007E1085">
        <w:rPr>
          <w:rFonts w:ascii="Arial" w:hAnsi="Arial" w:cs="Arial"/>
          <w:sz w:val="22"/>
          <w:szCs w:val="22"/>
        </w:rPr>
        <w:t>mL</w:t>
      </w:r>
      <w:r w:rsidRPr="0056167D">
        <w:rPr>
          <w:rFonts w:ascii="Arial" w:hAnsi="Arial" w:cs="Arial"/>
          <w:sz w:val="22"/>
          <w:szCs w:val="22"/>
        </w:rPr>
        <w:t>.</w:t>
      </w:r>
      <w:proofErr w:type="spellEnd"/>
      <w:r w:rsidRPr="0056167D">
        <w:rPr>
          <w:rFonts w:ascii="Arial" w:hAnsi="Arial" w:cs="Arial"/>
          <w:sz w:val="22"/>
          <w:szCs w:val="22"/>
        </w:rPr>
        <w:t xml:space="preserve"> Intensity represents light levels collected by HOBO logger device deployed at site of sample collection. </w:t>
      </w:r>
      <w:proofErr w:type="spellStart"/>
      <w:r w:rsidRPr="0056167D">
        <w:rPr>
          <w:rFonts w:ascii="Arial" w:hAnsi="Arial" w:cs="Arial"/>
          <w:sz w:val="22"/>
          <w:szCs w:val="22"/>
        </w:rPr>
        <w:t>Chlorophyll.RFU</w:t>
      </w:r>
      <w:proofErr w:type="spellEnd"/>
      <w:r w:rsidRPr="0056167D">
        <w:rPr>
          <w:rFonts w:ascii="Arial" w:hAnsi="Arial" w:cs="Arial"/>
          <w:sz w:val="22"/>
          <w:szCs w:val="22"/>
        </w:rPr>
        <w:t xml:space="preserve">, </w:t>
      </w:r>
      <w:proofErr w:type="spellStart"/>
      <w:r w:rsidRPr="0056167D">
        <w:rPr>
          <w:rFonts w:ascii="Arial" w:hAnsi="Arial" w:cs="Arial"/>
          <w:sz w:val="22"/>
          <w:szCs w:val="22"/>
        </w:rPr>
        <w:t>Conductivity.uscm</w:t>
      </w:r>
      <w:proofErr w:type="spellEnd"/>
      <w:r w:rsidRPr="0056167D">
        <w:rPr>
          <w:rFonts w:ascii="Arial" w:hAnsi="Arial" w:cs="Arial"/>
          <w:sz w:val="22"/>
          <w:szCs w:val="22"/>
        </w:rPr>
        <w:t>, ODO (dissolved oxygen</w:t>
      </w:r>
      <w:r w:rsidR="007E1085">
        <w:rPr>
          <w:rFonts w:ascii="Arial" w:hAnsi="Arial" w:cs="Arial"/>
          <w:sz w:val="22"/>
          <w:szCs w:val="22"/>
        </w:rPr>
        <w:t>, % saturation</w:t>
      </w:r>
      <w:r w:rsidRPr="0056167D">
        <w:rPr>
          <w:rFonts w:ascii="Arial" w:hAnsi="Arial" w:cs="Arial"/>
          <w:sz w:val="22"/>
          <w:szCs w:val="22"/>
        </w:rPr>
        <w:t xml:space="preserve">), </w:t>
      </w:r>
      <w:proofErr w:type="spellStart"/>
      <w:r w:rsidRPr="0056167D">
        <w:rPr>
          <w:rFonts w:ascii="Arial" w:hAnsi="Arial" w:cs="Arial"/>
          <w:sz w:val="22"/>
          <w:szCs w:val="22"/>
        </w:rPr>
        <w:t>Sal.psu</w:t>
      </w:r>
      <w:proofErr w:type="spellEnd"/>
      <w:r w:rsidRPr="0056167D">
        <w:rPr>
          <w:rFonts w:ascii="Arial" w:hAnsi="Arial" w:cs="Arial"/>
          <w:sz w:val="22"/>
          <w:szCs w:val="22"/>
        </w:rPr>
        <w:t xml:space="preserve"> (salinity), pH, and </w:t>
      </w:r>
      <w:proofErr w:type="spellStart"/>
      <w:r w:rsidRPr="0056167D">
        <w:rPr>
          <w:rFonts w:ascii="Arial" w:hAnsi="Arial" w:cs="Arial"/>
          <w:sz w:val="22"/>
          <w:szCs w:val="22"/>
        </w:rPr>
        <w:t>Temp.C</w:t>
      </w:r>
      <w:proofErr w:type="spellEnd"/>
      <w:r w:rsidRPr="0056167D">
        <w:rPr>
          <w:rFonts w:ascii="Arial" w:hAnsi="Arial" w:cs="Arial"/>
          <w:sz w:val="22"/>
          <w:szCs w:val="22"/>
        </w:rPr>
        <w:t xml:space="preserve"> (temperature degrees Celsius) were measures taken by YSI EXO1 Sonde probe deployed at collection site. PO4 (phosphate), Si.OH.4 (silicate), NO3 (nitrate), NO2 (nitrite), and NH4 (ammonia) are the results (in mM) of total nutrient analysis. </w:t>
      </w:r>
    </w:p>
    <w:p w14:paraId="02C12BBB" w14:textId="77777777" w:rsidR="0056167D" w:rsidRDefault="0056167D" w:rsidP="00F73F16">
      <w:pPr>
        <w:spacing w:line="480" w:lineRule="auto"/>
        <w:rPr>
          <w:rFonts w:ascii="Arial" w:hAnsi="Arial" w:cs="Arial"/>
          <w:sz w:val="22"/>
          <w:szCs w:val="22"/>
        </w:rPr>
      </w:pPr>
    </w:p>
    <w:p w14:paraId="25506421" w14:textId="5D8B857D" w:rsidR="0056167D" w:rsidRPr="0056167D" w:rsidRDefault="0056167D" w:rsidP="00F73F16">
      <w:pPr>
        <w:spacing w:line="480" w:lineRule="auto"/>
        <w:rPr>
          <w:rFonts w:ascii="Arial" w:hAnsi="Arial" w:cs="Arial"/>
          <w:b/>
          <w:bCs/>
          <w:sz w:val="22"/>
          <w:szCs w:val="22"/>
        </w:rPr>
      </w:pPr>
      <w:r w:rsidRPr="0056167D">
        <w:rPr>
          <w:rFonts w:ascii="Arial" w:hAnsi="Arial" w:cs="Arial"/>
          <w:b/>
          <w:bCs/>
          <w:sz w:val="22"/>
          <w:szCs w:val="22"/>
        </w:rPr>
        <w:t>Dataset 2</w:t>
      </w:r>
      <w:r>
        <w:rPr>
          <w:rFonts w:ascii="Arial" w:hAnsi="Arial" w:cs="Arial"/>
          <w:b/>
          <w:bCs/>
          <w:sz w:val="22"/>
          <w:szCs w:val="22"/>
        </w:rPr>
        <w:t>: DDA-refined database</w:t>
      </w:r>
    </w:p>
    <w:p w14:paraId="181E0754" w14:textId="77777777" w:rsidR="0056167D" w:rsidRPr="0056167D" w:rsidRDefault="0056167D" w:rsidP="00F73F16">
      <w:pPr>
        <w:spacing w:line="480" w:lineRule="auto"/>
        <w:rPr>
          <w:rFonts w:ascii="Arial" w:hAnsi="Arial" w:cs="Arial"/>
          <w:sz w:val="22"/>
          <w:szCs w:val="22"/>
        </w:rPr>
      </w:pPr>
      <w:r w:rsidRPr="0056167D">
        <w:rPr>
          <w:rFonts w:ascii="Arial" w:hAnsi="Arial" w:cs="Arial"/>
          <w:sz w:val="22"/>
          <w:szCs w:val="22"/>
        </w:rPr>
        <w:t xml:space="preserve">FASTA file of all proteins from the data-dependent acquisition (DDA)-refined database (DB). This file was used to create a chromatogram library for searching files in the data-independent acquisition (DIA) experiment. </w:t>
      </w:r>
    </w:p>
    <w:p w14:paraId="530BE3FA" w14:textId="77777777" w:rsidR="0056167D" w:rsidRPr="0056167D" w:rsidRDefault="0056167D" w:rsidP="00F73F16">
      <w:pPr>
        <w:spacing w:line="480" w:lineRule="auto"/>
        <w:rPr>
          <w:rFonts w:ascii="Arial" w:hAnsi="Arial" w:cs="Arial"/>
          <w:sz w:val="22"/>
          <w:szCs w:val="22"/>
        </w:rPr>
      </w:pPr>
    </w:p>
    <w:p w14:paraId="0A35CC15" w14:textId="4C8CF635" w:rsidR="0056167D" w:rsidRPr="0056167D" w:rsidRDefault="0056167D" w:rsidP="00F73F16">
      <w:pPr>
        <w:spacing w:line="480" w:lineRule="auto"/>
        <w:rPr>
          <w:rFonts w:ascii="Arial" w:hAnsi="Arial" w:cs="Arial"/>
          <w:b/>
          <w:bCs/>
          <w:sz w:val="22"/>
          <w:szCs w:val="22"/>
        </w:rPr>
      </w:pPr>
      <w:r w:rsidRPr="0056167D">
        <w:rPr>
          <w:rFonts w:ascii="Arial" w:hAnsi="Arial" w:cs="Arial"/>
          <w:b/>
          <w:bCs/>
          <w:sz w:val="22"/>
          <w:szCs w:val="22"/>
        </w:rPr>
        <w:t>Dataset 3</w:t>
      </w:r>
      <w:r>
        <w:rPr>
          <w:rFonts w:ascii="Arial" w:hAnsi="Arial" w:cs="Arial"/>
          <w:b/>
          <w:bCs/>
          <w:sz w:val="22"/>
          <w:szCs w:val="22"/>
        </w:rPr>
        <w:t xml:space="preserve">: </w:t>
      </w:r>
      <w:r w:rsidRPr="0056167D">
        <w:rPr>
          <w:rFonts w:ascii="Arial" w:hAnsi="Arial" w:cs="Arial"/>
          <w:b/>
          <w:bCs/>
          <w:sz w:val="22"/>
          <w:szCs w:val="22"/>
        </w:rPr>
        <w:t>Peptide abundance time series</w:t>
      </w:r>
    </w:p>
    <w:p w14:paraId="4CE30870" w14:textId="77777777" w:rsidR="0056167D" w:rsidRDefault="0056167D" w:rsidP="00F73F16">
      <w:pPr>
        <w:spacing w:line="480" w:lineRule="auto"/>
        <w:rPr>
          <w:rFonts w:ascii="Arial" w:hAnsi="Arial" w:cs="Arial"/>
          <w:sz w:val="22"/>
          <w:szCs w:val="22"/>
        </w:rPr>
      </w:pPr>
      <w:r w:rsidRPr="0056167D">
        <w:rPr>
          <w:rFonts w:ascii="Arial" w:hAnsi="Arial" w:cs="Arial"/>
          <w:sz w:val="22"/>
          <w:szCs w:val="22"/>
        </w:rPr>
        <w:t>Peptide abundances for all peptides identified in the data-independent acquisition (DIA) experiment across the discovery time series from June 12 (17:00) – June 18 (13:00). Column 1 contains peptide identifications. The columns represent samples, denoted with day and hour of collection separated with a period (</w:t>
      </w:r>
      <w:r w:rsidRPr="00801D69">
        <w:rPr>
          <w:rFonts w:ascii="Arial" w:hAnsi="Arial" w:cs="Arial"/>
          <w:i/>
          <w:iCs/>
          <w:sz w:val="22"/>
          <w:szCs w:val="22"/>
        </w:rPr>
        <w:t>e.g.,</w:t>
      </w:r>
      <w:r w:rsidRPr="0056167D">
        <w:rPr>
          <w:rFonts w:ascii="Arial" w:hAnsi="Arial" w:cs="Arial"/>
          <w:sz w:val="22"/>
          <w:szCs w:val="22"/>
        </w:rPr>
        <w:t xml:space="preserve"> 16.17 represents the sample collected on day 16 at hour 17:00). </w:t>
      </w:r>
    </w:p>
    <w:p w14:paraId="5DCABCB5" w14:textId="77777777" w:rsidR="0056167D" w:rsidRPr="0056167D" w:rsidRDefault="0056167D" w:rsidP="00F73F16">
      <w:pPr>
        <w:spacing w:line="480" w:lineRule="auto"/>
        <w:rPr>
          <w:rFonts w:ascii="Arial" w:hAnsi="Arial" w:cs="Arial"/>
          <w:sz w:val="22"/>
          <w:szCs w:val="22"/>
        </w:rPr>
      </w:pPr>
    </w:p>
    <w:p w14:paraId="3CC77D1D" w14:textId="56CE3B60" w:rsidR="0056167D" w:rsidRPr="0056167D" w:rsidRDefault="0056167D" w:rsidP="00F73F16">
      <w:pPr>
        <w:spacing w:line="480" w:lineRule="auto"/>
        <w:rPr>
          <w:rFonts w:ascii="Arial" w:hAnsi="Arial" w:cs="Arial"/>
          <w:b/>
          <w:bCs/>
          <w:sz w:val="22"/>
          <w:szCs w:val="22"/>
        </w:rPr>
      </w:pPr>
      <w:r w:rsidRPr="0056167D">
        <w:rPr>
          <w:rFonts w:ascii="Arial" w:hAnsi="Arial" w:cs="Arial"/>
          <w:b/>
          <w:bCs/>
          <w:sz w:val="22"/>
          <w:szCs w:val="22"/>
        </w:rPr>
        <w:t>Dataset 4</w:t>
      </w:r>
      <w:r>
        <w:rPr>
          <w:rFonts w:ascii="Arial" w:hAnsi="Arial" w:cs="Arial"/>
          <w:b/>
          <w:bCs/>
          <w:sz w:val="22"/>
          <w:szCs w:val="22"/>
        </w:rPr>
        <w:t>:</w:t>
      </w:r>
      <w:r w:rsidRPr="0056167D">
        <w:t xml:space="preserve"> </w:t>
      </w:r>
      <w:r w:rsidRPr="0056167D">
        <w:rPr>
          <w:rFonts w:ascii="Arial" w:hAnsi="Arial" w:cs="Arial"/>
          <w:b/>
          <w:bCs/>
          <w:sz w:val="22"/>
          <w:szCs w:val="22"/>
        </w:rPr>
        <w:t>Phase 1A peptides - PC2 loadings</w:t>
      </w:r>
    </w:p>
    <w:p w14:paraId="4C17A5DD" w14:textId="77777777" w:rsidR="0056167D" w:rsidRDefault="0056167D" w:rsidP="00F73F16">
      <w:pPr>
        <w:spacing w:line="480" w:lineRule="auto"/>
        <w:rPr>
          <w:rFonts w:ascii="Arial" w:hAnsi="Arial" w:cs="Arial"/>
          <w:sz w:val="22"/>
          <w:szCs w:val="22"/>
        </w:rPr>
      </w:pPr>
      <w:r w:rsidRPr="0056167D">
        <w:rPr>
          <w:rFonts w:ascii="Arial" w:hAnsi="Arial" w:cs="Arial"/>
          <w:sz w:val="22"/>
          <w:szCs w:val="22"/>
        </w:rPr>
        <w:t xml:space="preserve">PC2 loadings for peptides identified by Phase 1A. The top 10% of peptides (447 peptides) driving variation across PC2 in the PCA analysis of Phase 1A chosen to proceed to Phase 2. PC loading reported along with peptide identification.  </w:t>
      </w:r>
    </w:p>
    <w:p w14:paraId="000E0210" w14:textId="77777777" w:rsidR="0056167D" w:rsidRPr="0056167D" w:rsidRDefault="0056167D" w:rsidP="00F73F16">
      <w:pPr>
        <w:spacing w:line="480" w:lineRule="auto"/>
        <w:rPr>
          <w:rFonts w:ascii="Arial" w:hAnsi="Arial" w:cs="Arial"/>
          <w:sz w:val="22"/>
          <w:szCs w:val="22"/>
        </w:rPr>
      </w:pPr>
    </w:p>
    <w:p w14:paraId="4242F171" w14:textId="40C8AFD6" w:rsidR="0056167D" w:rsidRPr="0056167D" w:rsidRDefault="0056167D" w:rsidP="00F73F16">
      <w:pPr>
        <w:spacing w:line="480" w:lineRule="auto"/>
        <w:rPr>
          <w:rFonts w:ascii="Arial" w:hAnsi="Arial" w:cs="Arial"/>
          <w:b/>
          <w:bCs/>
          <w:sz w:val="22"/>
          <w:szCs w:val="22"/>
        </w:rPr>
      </w:pPr>
      <w:r w:rsidRPr="0056167D">
        <w:rPr>
          <w:rFonts w:ascii="Arial" w:hAnsi="Arial" w:cs="Arial"/>
          <w:b/>
          <w:bCs/>
          <w:sz w:val="22"/>
          <w:szCs w:val="22"/>
        </w:rPr>
        <w:t>Dataset 5</w:t>
      </w:r>
      <w:r>
        <w:rPr>
          <w:rFonts w:ascii="Arial" w:hAnsi="Arial" w:cs="Arial"/>
          <w:b/>
          <w:bCs/>
          <w:sz w:val="22"/>
          <w:szCs w:val="22"/>
        </w:rPr>
        <w:t>:</w:t>
      </w:r>
      <w:r w:rsidRPr="0056167D">
        <w:t xml:space="preserve"> </w:t>
      </w:r>
      <w:proofErr w:type="spellStart"/>
      <w:r w:rsidRPr="0056167D">
        <w:rPr>
          <w:rFonts w:ascii="Arial" w:hAnsi="Arial" w:cs="Arial"/>
          <w:b/>
          <w:bCs/>
          <w:sz w:val="22"/>
          <w:szCs w:val="22"/>
        </w:rPr>
        <w:t>MetaGOmics</w:t>
      </w:r>
      <w:proofErr w:type="spellEnd"/>
      <w:r w:rsidRPr="0056167D">
        <w:rPr>
          <w:rFonts w:ascii="Arial" w:hAnsi="Arial" w:cs="Arial"/>
          <w:b/>
          <w:bCs/>
          <w:sz w:val="22"/>
          <w:szCs w:val="22"/>
        </w:rPr>
        <w:t xml:space="preserve"> peptide abundance time series</w:t>
      </w:r>
    </w:p>
    <w:p w14:paraId="1D3553F2" w14:textId="4C9738B4" w:rsidR="0056167D" w:rsidRDefault="0056167D" w:rsidP="00F73F16">
      <w:pPr>
        <w:spacing w:line="480" w:lineRule="auto"/>
        <w:rPr>
          <w:rFonts w:ascii="Arial" w:hAnsi="Arial" w:cs="Arial"/>
          <w:sz w:val="22"/>
          <w:szCs w:val="22"/>
        </w:rPr>
      </w:pPr>
      <w:proofErr w:type="spellStart"/>
      <w:r w:rsidRPr="0056167D">
        <w:rPr>
          <w:rFonts w:ascii="Arial" w:hAnsi="Arial" w:cs="Arial"/>
          <w:sz w:val="22"/>
          <w:szCs w:val="22"/>
        </w:rPr>
        <w:t>MetaGOmics</w:t>
      </w:r>
      <w:proofErr w:type="spellEnd"/>
      <w:r w:rsidRPr="0056167D">
        <w:rPr>
          <w:rFonts w:ascii="Arial" w:hAnsi="Arial" w:cs="Arial"/>
          <w:sz w:val="22"/>
          <w:szCs w:val="22"/>
        </w:rPr>
        <w:t xml:space="preserve"> analysis identified class-level taxonomic assignment for all peptides with known annotation (2015 total peptides). Class denoted by column “</w:t>
      </w:r>
      <w:proofErr w:type="spellStart"/>
      <w:r w:rsidRPr="0056167D">
        <w:rPr>
          <w:rFonts w:ascii="Arial" w:hAnsi="Arial" w:cs="Arial"/>
          <w:sz w:val="22"/>
          <w:szCs w:val="22"/>
        </w:rPr>
        <w:t>taxonomy_class</w:t>
      </w:r>
      <w:proofErr w:type="spellEnd"/>
      <w:r w:rsidRPr="0056167D">
        <w:rPr>
          <w:rFonts w:ascii="Arial" w:hAnsi="Arial" w:cs="Arial"/>
          <w:sz w:val="22"/>
          <w:szCs w:val="22"/>
        </w:rPr>
        <w:t xml:space="preserve">”. Time series of peptide abundances across discovery dataset included (refer to Dataset 3 for all peptides). </w:t>
      </w:r>
    </w:p>
    <w:p w14:paraId="0D33D607" w14:textId="77777777" w:rsidR="0056167D" w:rsidRPr="0056167D" w:rsidRDefault="0056167D" w:rsidP="00F73F16">
      <w:pPr>
        <w:spacing w:line="480" w:lineRule="auto"/>
        <w:rPr>
          <w:rFonts w:ascii="Arial" w:hAnsi="Arial" w:cs="Arial"/>
          <w:sz w:val="22"/>
          <w:szCs w:val="22"/>
        </w:rPr>
      </w:pPr>
    </w:p>
    <w:p w14:paraId="21E220DD" w14:textId="6E0E7609" w:rsidR="0056167D" w:rsidRPr="0056167D" w:rsidRDefault="0056167D" w:rsidP="00F73F16">
      <w:pPr>
        <w:spacing w:line="480" w:lineRule="auto"/>
        <w:rPr>
          <w:rFonts w:ascii="Arial" w:hAnsi="Arial" w:cs="Arial"/>
          <w:b/>
          <w:bCs/>
          <w:sz w:val="22"/>
          <w:szCs w:val="22"/>
        </w:rPr>
      </w:pPr>
      <w:r w:rsidRPr="0056167D">
        <w:rPr>
          <w:rFonts w:ascii="Arial" w:hAnsi="Arial" w:cs="Arial"/>
          <w:b/>
          <w:bCs/>
          <w:sz w:val="22"/>
          <w:szCs w:val="22"/>
        </w:rPr>
        <w:t>Dataset 6:</w:t>
      </w:r>
      <w:r w:rsidRPr="0056167D">
        <w:t xml:space="preserve"> </w:t>
      </w:r>
      <w:r w:rsidRPr="0056167D">
        <w:rPr>
          <w:rFonts w:ascii="Arial" w:hAnsi="Arial" w:cs="Arial"/>
          <w:b/>
          <w:bCs/>
          <w:sz w:val="22"/>
          <w:szCs w:val="22"/>
        </w:rPr>
        <w:t xml:space="preserve">Phase 2 biomarker peptides and </w:t>
      </w:r>
      <w:r>
        <w:rPr>
          <w:rFonts w:ascii="Arial" w:hAnsi="Arial" w:cs="Arial"/>
          <w:b/>
          <w:bCs/>
          <w:sz w:val="22"/>
          <w:szCs w:val="22"/>
        </w:rPr>
        <w:t>HMM</w:t>
      </w:r>
      <w:r w:rsidRPr="0056167D">
        <w:rPr>
          <w:rFonts w:ascii="Arial" w:hAnsi="Arial" w:cs="Arial"/>
          <w:b/>
          <w:bCs/>
          <w:sz w:val="22"/>
          <w:szCs w:val="22"/>
        </w:rPr>
        <w:t xml:space="preserve"> state shift timing</w:t>
      </w:r>
    </w:p>
    <w:p w14:paraId="7B138FBB" w14:textId="1EC41606" w:rsidR="0056167D" w:rsidRDefault="0056167D" w:rsidP="00F73F16">
      <w:pPr>
        <w:spacing w:line="480" w:lineRule="auto"/>
        <w:rPr>
          <w:rFonts w:ascii="Arial" w:hAnsi="Arial" w:cs="Arial"/>
          <w:sz w:val="22"/>
          <w:szCs w:val="22"/>
        </w:rPr>
      </w:pPr>
      <w:r w:rsidRPr="0056167D">
        <w:rPr>
          <w:rFonts w:ascii="Arial" w:hAnsi="Arial" w:cs="Arial"/>
          <w:sz w:val="22"/>
          <w:szCs w:val="22"/>
        </w:rPr>
        <w:t>All 314 biomarker candidate peptides identified by Phase 2. Peptide identification and time point (</w:t>
      </w:r>
      <w:proofErr w:type="spellStart"/>
      <w:proofErr w:type="gramStart"/>
      <w:r w:rsidRPr="0056167D">
        <w:rPr>
          <w:rFonts w:ascii="Arial" w:hAnsi="Arial" w:cs="Arial"/>
          <w:sz w:val="22"/>
          <w:szCs w:val="22"/>
        </w:rPr>
        <w:t>day.hour</w:t>
      </w:r>
      <w:proofErr w:type="spellEnd"/>
      <w:proofErr w:type="gramEnd"/>
      <w:r w:rsidRPr="0056167D">
        <w:rPr>
          <w:rFonts w:ascii="Arial" w:hAnsi="Arial" w:cs="Arial"/>
          <w:sz w:val="22"/>
          <w:szCs w:val="22"/>
        </w:rPr>
        <w:t>) immediately post-state shift are reported. Column “</w:t>
      </w:r>
      <w:proofErr w:type="spellStart"/>
      <w:r w:rsidRPr="0056167D">
        <w:rPr>
          <w:rFonts w:ascii="Arial" w:hAnsi="Arial" w:cs="Arial"/>
          <w:sz w:val="22"/>
          <w:szCs w:val="22"/>
        </w:rPr>
        <w:t>Time_HMM_SS</w:t>
      </w:r>
      <w:proofErr w:type="spellEnd"/>
      <w:r w:rsidRPr="0056167D">
        <w:rPr>
          <w:rFonts w:ascii="Arial" w:hAnsi="Arial" w:cs="Arial"/>
          <w:sz w:val="22"/>
          <w:szCs w:val="22"/>
        </w:rPr>
        <w:t xml:space="preserve">) reported by a simple two state hidden Markov model (HMM) fit to time series of peptide abundance for each individual peptide identified in Phase 1 of the discovery </w:t>
      </w:r>
      <w:r w:rsidR="00590F67">
        <w:rPr>
          <w:rFonts w:ascii="Arial" w:hAnsi="Arial" w:cs="Arial"/>
          <w:sz w:val="22"/>
          <w:szCs w:val="22"/>
        </w:rPr>
        <w:t>analysis</w:t>
      </w:r>
      <w:r w:rsidRPr="0056167D">
        <w:rPr>
          <w:rFonts w:ascii="Arial" w:hAnsi="Arial" w:cs="Arial"/>
          <w:sz w:val="22"/>
          <w:szCs w:val="22"/>
        </w:rPr>
        <w:t xml:space="preserve">. </w:t>
      </w:r>
    </w:p>
    <w:p w14:paraId="4499AA5F" w14:textId="77777777" w:rsidR="0056167D" w:rsidRPr="0056167D" w:rsidRDefault="0056167D" w:rsidP="00F73F16">
      <w:pPr>
        <w:spacing w:line="480" w:lineRule="auto"/>
        <w:rPr>
          <w:rFonts w:ascii="Arial" w:hAnsi="Arial" w:cs="Arial"/>
          <w:sz w:val="22"/>
          <w:szCs w:val="22"/>
        </w:rPr>
      </w:pPr>
    </w:p>
    <w:p w14:paraId="387DE3C8" w14:textId="3BD33A8B" w:rsidR="0056167D" w:rsidRPr="0056167D" w:rsidRDefault="0056167D" w:rsidP="00F73F16">
      <w:pPr>
        <w:spacing w:line="480" w:lineRule="auto"/>
        <w:rPr>
          <w:rFonts w:ascii="Arial" w:hAnsi="Arial" w:cs="Arial"/>
          <w:b/>
          <w:bCs/>
          <w:sz w:val="22"/>
          <w:szCs w:val="22"/>
        </w:rPr>
      </w:pPr>
      <w:r w:rsidRPr="0056167D">
        <w:rPr>
          <w:rFonts w:ascii="Arial" w:hAnsi="Arial" w:cs="Arial"/>
          <w:b/>
          <w:bCs/>
          <w:sz w:val="22"/>
          <w:szCs w:val="22"/>
        </w:rPr>
        <w:t>Dataset 7:</w:t>
      </w:r>
      <w:r w:rsidRPr="0056167D">
        <w:t xml:space="preserve"> </w:t>
      </w:r>
      <w:r w:rsidRPr="0056167D">
        <w:rPr>
          <w:rFonts w:ascii="Arial" w:hAnsi="Arial" w:cs="Arial"/>
          <w:b/>
          <w:bCs/>
          <w:sz w:val="22"/>
          <w:szCs w:val="22"/>
        </w:rPr>
        <w:t>Spearman's correlation for biomarker peptides between blooms</w:t>
      </w:r>
    </w:p>
    <w:p w14:paraId="7D6ADD41" w14:textId="7EC41677" w:rsidR="0056167D" w:rsidRDefault="0056167D" w:rsidP="00F73F16">
      <w:pPr>
        <w:spacing w:line="480" w:lineRule="auto"/>
        <w:rPr>
          <w:rFonts w:ascii="Arial" w:hAnsi="Arial" w:cs="Arial"/>
          <w:sz w:val="22"/>
          <w:szCs w:val="22"/>
        </w:rPr>
      </w:pPr>
      <w:r w:rsidRPr="0056167D">
        <w:rPr>
          <w:rFonts w:ascii="Arial" w:hAnsi="Arial" w:cs="Arial"/>
          <w:sz w:val="22"/>
          <w:szCs w:val="22"/>
        </w:rPr>
        <w:t xml:space="preserve">Spearman’s correlation coefficient for each peptide abundance across the discovery and validation </w:t>
      </w:r>
      <w:r w:rsidR="00590F67">
        <w:rPr>
          <w:rFonts w:ascii="Arial" w:hAnsi="Arial" w:cs="Arial"/>
          <w:sz w:val="22"/>
          <w:szCs w:val="22"/>
        </w:rPr>
        <w:t>time series</w:t>
      </w:r>
      <w:r w:rsidRPr="0056167D">
        <w:rPr>
          <w:rFonts w:ascii="Arial" w:hAnsi="Arial" w:cs="Arial"/>
          <w:sz w:val="22"/>
          <w:szCs w:val="22"/>
        </w:rPr>
        <w:t xml:space="preserve">. The bloom start date (BSD) was calculated as the point of greatest change in chlorophyll a concentration prior to the bloom peak. A hidden Markov model was used to calculate the precise timing of the underlying state shift in peptide abundance. Peptides abundances were aligned by timing of their respective BSD, working backwards. A total of 24 time points were considered to keep samples equivalent. A Spearman’s correlation coefficient rho value and corresponding p-value were calculated for the peptide abundances between the discovery and validation </w:t>
      </w:r>
      <w:r w:rsidR="00590F67">
        <w:rPr>
          <w:rFonts w:ascii="Arial" w:hAnsi="Arial" w:cs="Arial"/>
          <w:sz w:val="22"/>
          <w:szCs w:val="22"/>
        </w:rPr>
        <w:t>time series</w:t>
      </w:r>
      <w:r w:rsidRPr="0056167D">
        <w:rPr>
          <w:rFonts w:ascii="Arial" w:hAnsi="Arial" w:cs="Arial"/>
          <w:sz w:val="22"/>
          <w:szCs w:val="22"/>
        </w:rPr>
        <w:t xml:space="preserve">. </w:t>
      </w:r>
    </w:p>
    <w:p w14:paraId="7097B146" w14:textId="77777777" w:rsidR="005803D6" w:rsidRPr="0056167D" w:rsidRDefault="005803D6" w:rsidP="00F73F16">
      <w:pPr>
        <w:spacing w:line="480" w:lineRule="auto"/>
        <w:rPr>
          <w:rFonts w:ascii="Arial" w:hAnsi="Arial" w:cs="Arial"/>
          <w:sz w:val="22"/>
          <w:szCs w:val="22"/>
        </w:rPr>
      </w:pPr>
    </w:p>
    <w:p w14:paraId="07B6FB48" w14:textId="0678C59E" w:rsidR="0056167D" w:rsidRPr="0056167D" w:rsidRDefault="0056167D" w:rsidP="00F73F16">
      <w:pPr>
        <w:spacing w:line="480" w:lineRule="auto"/>
        <w:rPr>
          <w:rFonts w:ascii="Arial" w:hAnsi="Arial" w:cs="Arial"/>
          <w:b/>
          <w:bCs/>
          <w:sz w:val="22"/>
          <w:szCs w:val="22"/>
        </w:rPr>
      </w:pPr>
      <w:r w:rsidRPr="0056167D">
        <w:rPr>
          <w:rFonts w:ascii="Arial" w:hAnsi="Arial" w:cs="Arial"/>
          <w:b/>
          <w:bCs/>
          <w:sz w:val="22"/>
          <w:szCs w:val="22"/>
        </w:rPr>
        <w:t>Dataset 8:</w:t>
      </w:r>
      <w:r>
        <w:rPr>
          <w:rFonts w:ascii="Arial" w:hAnsi="Arial" w:cs="Arial"/>
          <w:b/>
          <w:bCs/>
          <w:sz w:val="22"/>
          <w:szCs w:val="22"/>
        </w:rPr>
        <w:t xml:space="preserve"> Biomarker FASTA</w:t>
      </w:r>
    </w:p>
    <w:p w14:paraId="11D2A598" w14:textId="77777777" w:rsidR="0056167D" w:rsidRDefault="0056167D" w:rsidP="00F73F16">
      <w:pPr>
        <w:spacing w:line="480" w:lineRule="auto"/>
        <w:rPr>
          <w:rFonts w:ascii="Arial" w:hAnsi="Arial" w:cs="Arial"/>
          <w:sz w:val="22"/>
          <w:szCs w:val="22"/>
        </w:rPr>
      </w:pPr>
      <w:r w:rsidRPr="0056167D">
        <w:rPr>
          <w:rFonts w:ascii="Arial" w:hAnsi="Arial" w:cs="Arial"/>
          <w:sz w:val="22"/>
          <w:szCs w:val="22"/>
        </w:rPr>
        <w:t xml:space="preserve">Word file of FASTA entries for the final 12 peptides validated as HAB onset biomarkers. FASTA entries are proteins, and individual peptide sequences are highlighted. </w:t>
      </w:r>
    </w:p>
    <w:p w14:paraId="1D3CD030" w14:textId="77777777" w:rsidR="0056167D" w:rsidRPr="0056167D" w:rsidRDefault="0056167D" w:rsidP="00F73F16">
      <w:pPr>
        <w:spacing w:line="480" w:lineRule="auto"/>
        <w:rPr>
          <w:rFonts w:ascii="Arial" w:hAnsi="Arial" w:cs="Arial"/>
          <w:sz w:val="22"/>
          <w:szCs w:val="22"/>
        </w:rPr>
      </w:pPr>
    </w:p>
    <w:p w14:paraId="1C7ADC19" w14:textId="6241E330" w:rsidR="0056167D" w:rsidRPr="0056167D" w:rsidRDefault="0056167D" w:rsidP="00F73F16">
      <w:pPr>
        <w:spacing w:line="480" w:lineRule="auto"/>
        <w:rPr>
          <w:rFonts w:ascii="Arial" w:hAnsi="Arial" w:cs="Arial"/>
          <w:b/>
          <w:bCs/>
          <w:sz w:val="22"/>
          <w:szCs w:val="22"/>
        </w:rPr>
      </w:pPr>
      <w:r w:rsidRPr="0056167D">
        <w:rPr>
          <w:rFonts w:ascii="Arial" w:hAnsi="Arial" w:cs="Arial"/>
          <w:b/>
          <w:bCs/>
          <w:sz w:val="22"/>
          <w:szCs w:val="22"/>
        </w:rPr>
        <w:t>Dataset 9</w:t>
      </w:r>
      <w:r>
        <w:rPr>
          <w:rFonts w:ascii="Arial" w:hAnsi="Arial" w:cs="Arial"/>
          <w:b/>
          <w:bCs/>
          <w:sz w:val="22"/>
          <w:szCs w:val="22"/>
        </w:rPr>
        <w:t xml:space="preserve">: </w:t>
      </w:r>
      <w:r w:rsidRPr="0056167D">
        <w:rPr>
          <w:rFonts w:ascii="Arial" w:hAnsi="Arial" w:cs="Arial"/>
          <w:b/>
          <w:bCs/>
          <w:sz w:val="22"/>
          <w:szCs w:val="22"/>
        </w:rPr>
        <w:t>Verrucomicrobiae estimated gene count time series</w:t>
      </w:r>
    </w:p>
    <w:p w14:paraId="5EE8692A" w14:textId="56B4D059" w:rsidR="0056167D" w:rsidRPr="0056167D" w:rsidRDefault="0056167D" w:rsidP="00F73F16">
      <w:pPr>
        <w:spacing w:line="480" w:lineRule="auto"/>
        <w:rPr>
          <w:rFonts w:ascii="Arial" w:hAnsi="Arial" w:cs="Arial"/>
          <w:sz w:val="22"/>
          <w:szCs w:val="22"/>
        </w:rPr>
      </w:pPr>
      <w:r w:rsidRPr="0056167D">
        <w:rPr>
          <w:rFonts w:ascii="Arial" w:hAnsi="Arial" w:cs="Arial"/>
          <w:sz w:val="22"/>
          <w:szCs w:val="22"/>
        </w:rPr>
        <w:t>Estimated gene copies for the bacterial class Verrucomicrobiae across the full time series. “</w:t>
      </w:r>
      <w:proofErr w:type="spellStart"/>
      <w:r w:rsidRPr="0056167D">
        <w:rPr>
          <w:rFonts w:ascii="Arial" w:hAnsi="Arial" w:cs="Arial"/>
          <w:sz w:val="22"/>
          <w:szCs w:val="22"/>
        </w:rPr>
        <w:t>TimepointDate</w:t>
      </w:r>
      <w:proofErr w:type="spellEnd"/>
      <w:r w:rsidRPr="0056167D">
        <w:rPr>
          <w:rFonts w:ascii="Arial" w:hAnsi="Arial" w:cs="Arial"/>
          <w:sz w:val="22"/>
          <w:szCs w:val="22"/>
        </w:rPr>
        <w:t>” and “Estimated_gene_count_Verrucomicrobiae” are reported. Estimated gene copies are gene counts identified in whole shotgun metagenomic sequencing from the collected microbiome that provide rough estimates of taxonomic groups based on specificity of the 150BP sequence.</w:t>
      </w:r>
    </w:p>
    <w:p w14:paraId="21910531" w14:textId="77777777" w:rsidR="00EC5E48" w:rsidRPr="00BE121E" w:rsidRDefault="00EC5E48" w:rsidP="00EC5E48">
      <w:pPr>
        <w:rPr>
          <w:rFonts w:ascii="Arial" w:hAnsi="Arial" w:cs="Arial"/>
        </w:rPr>
      </w:pPr>
    </w:p>
    <w:sectPr w:rsidR="00EC5E48" w:rsidRPr="00BE121E" w:rsidSect="00EE58E5">
      <w:footerReference w:type="even" r:id="rId7"/>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3E1860" w14:textId="77777777" w:rsidR="007F2403" w:rsidRDefault="007F2403" w:rsidP="00EE58E5">
      <w:r>
        <w:separator/>
      </w:r>
    </w:p>
  </w:endnote>
  <w:endnote w:type="continuationSeparator" w:id="0">
    <w:p w14:paraId="5048DADA" w14:textId="77777777" w:rsidR="007F2403" w:rsidRDefault="007F2403" w:rsidP="00EE5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20018271"/>
      <w:docPartObj>
        <w:docPartGallery w:val="Page Numbers (Bottom of Page)"/>
        <w:docPartUnique/>
      </w:docPartObj>
    </w:sdtPr>
    <w:sdtContent>
      <w:p w14:paraId="751783AF" w14:textId="4FB1BAA2" w:rsidR="00EE58E5" w:rsidRDefault="00EE58E5" w:rsidP="00EE58E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A6D104F" w14:textId="77777777" w:rsidR="00EE58E5" w:rsidRDefault="00EE58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40096299"/>
      <w:docPartObj>
        <w:docPartGallery w:val="Page Numbers (Bottom of Page)"/>
        <w:docPartUnique/>
      </w:docPartObj>
    </w:sdtPr>
    <w:sdtContent>
      <w:p w14:paraId="240546D8" w14:textId="1EB89582" w:rsidR="00EE58E5" w:rsidRDefault="00EE58E5" w:rsidP="00B62C5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064B558F" w14:textId="77777777" w:rsidR="00EE58E5" w:rsidRDefault="00EE58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34D2A" w14:textId="77777777" w:rsidR="007F2403" w:rsidRDefault="007F2403" w:rsidP="00EE58E5">
      <w:r>
        <w:separator/>
      </w:r>
    </w:p>
  </w:footnote>
  <w:footnote w:type="continuationSeparator" w:id="0">
    <w:p w14:paraId="087D0AE0" w14:textId="77777777" w:rsidR="007F2403" w:rsidRDefault="007F2403" w:rsidP="00EE58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21E"/>
    <w:rsid w:val="000173E2"/>
    <w:rsid w:val="00040D1E"/>
    <w:rsid w:val="00067B90"/>
    <w:rsid w:val="000B2ECE"/>
    <w:rsid w:val="000C37ED"/>
    <w:rsid w:val="00154D0A"/>
    <w:rsid w:val="00175021"/>
    <w:rsid w:val="001D187C"/>
    <w:rsid w:val="001F67D2"/>
    <w:rsid w:val="00205C27"/>
    <w:rsid w:val="002227C1"/>
    <w:rsid w:val="002314A0"/>
    <w:rsid w:val="0024550E"/>
    <w:rsid w:val="002C13D0"/>
    <w:rsid w:val="002D4287"/>
    <w:rsid w:val="00303178"/>
    <w:rsid w:val="00327730"/>
    <w:rsid w:val="00337204"/>
    <w:rsid w:val="00350660"/>
    <w:rsid w:val="00373514"/>
    <w:rsid w:val="00373EBD"/>
    <w:rsid w:val="003E2356"/>
    <w:rsid w:val="003F0434"/>
    <w:rsid w:val="00423585"/>
    <w:rsid w:val="004A5F9F"/>
    <w:rsid w:val="004D3084"/>
    <w:rsid w:val="00533067"/>
    <w:rsid w:val="00552AA3"/>
    <w:rsid w:val="0056167D"/>
    <w:rsid w:val="005803D6"/>
    <w:rsid w:val="00590F67"/>
    <w:rsid w:val="005F4BB4"/>
    <w:rsid w:val="00616B61"/>
    <w:rsid w:val="006E35EA"/>
    <w:rsid w:val="00767802"/>
    <w:rsid w:val="007E1085"/>
    <w:rsid w:val="007F2403"/>
    <w:rsid w:val="00801D69"/>
    <w:rsid w:val="008137D9"/>
    <w:rsid w:val="0089746B"/>
    <w:rsid w:val="008A29CB"/>
    <w:rsid w:val="008E3BF5"/>
    <w:rsid w:val="0093799B"/>
    <w:rsid w:val="0099295D"/>
    <w:rsid w:val="009D4244"/>
    <w:rsid w:val="00A31E2F"/>
    <w:rsid w:val="00A35082"/>
    <w:rsid w:val="00A4734F"/>
    <w:rsid w:val="00AB04DF"/>
    <w:rsid w:val="00B4740E"/>
    <w:rsid w:val="00BA2811"/>
    <w:rsid w:val="00BC75BA"/>
    <w:rsid w:val="00BE121E"/>
    <w:rsid w:val="00C006CF"/>
    <w:rsid w:val="00C1574D"/>
    <w:rsid w:val="00C16F7A"/>
    <w:rsid w:val="00C642C8"/>
    <w:rsid w:val="00C70B9B"/>
    <w:rsid w:val="00CC5579"/>
    <w:rsid w:val="00CD0E61"/>
    <w:rsid w:val="00D106F1"/>
    <w:rsid w:val="00D5555E"/>
    <w:rsid w:val="00DB7025"/>
    <w:rsid w:val="00DF4359"/>
    <w:rsid w:val="00E52D57"/>
    <w:rsid w:val="00E62C83"/>
    <w:rsid w:val="00E77C08"/>
    <w:rsid w:val="00EC3360"/>
    <w:rsid w:val="00EC5E48"/>
    <w:rsid w:val="00EC7698"/>
    <w:rsid w:val="00EE1710"/>
    <w:rsid w:val="00EE58E5"/>
    <w:rsid w:val="00EE6774"/>
    <w:rsid w:val="00F64EE5"/>
    <w:rsid w:val="00F73F16"/>
    <w:rsid w:val="00FE0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37D7A"/>
  <w15:chartTrackingRefBased/>
  <w15:docId w15:val="{B193DE78-1377-7242-A383-D627172BF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12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E12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E121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E121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E121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E121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121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121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121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121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121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121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121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121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121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121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121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121E"/>
    <w:rPr>
      <w:rFonts w:eastAsiaTheme="majorEastAsia" w:cstheme="majorBidi"/>
      <w:color w:val="272727" w:themeColor="text1" w:themeTint="D8"/>
    </w:rPr>
  </w:style>
  <w:style w:type="paragraph" w:styleId="Title">
    <w:name w:val="Title"/>
    <w:basedOn w:val="Normal"/>
    <w:next w:val="Normal"/>
    <w:link w:val="TitleChar"/>
    <w:uiPriority w:val="10"/>
    <w:qFormat/>
    <w:rsid w:val="00BE121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12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121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12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121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E121E"/>
    <w:rPr>
      <w:i/>
      <w:iCs/>
      <w:color w:val="404040" w:themeColor="text1" w:themeTint="BF"/>
    </w:rPr>
  </w:style>
  <w:style w:type="paragraph" w:styleId="ListParagraph">
    <w:name w:val="List Paragraph"/>
    <w:basedOn w:val="Normal"/>
    <w:uiPriority w:val="34"/>
    <w:qFormat/>
    <w:rsid w:val="00BE121E"/>
    <w:pPr>
      <w:ind w:left="720"/>
      <w:contextualSpacing/>
    </w:pPr>
  </w:style>
  <w:style w:type="character" w:styleId="IntenseEmphasis">
    <w:name w:val="Intense Emphasis"/>
    <w:basedOn w:val="DefaultParagraphFont"/>
    <w:uiPriority w:val="21"/>
    <w:qFormat/>
    <w:rsid w:val="00BE121E"/>
    <w:rPr>
      <w:i/>
      <w:iCs/>
      <w:color w:val="0F4761" w:themeColor="accent1" w:themeShade="BF"/>
    </w:rPr>
  </w:style>
  <w:style w:type="paragraph" w:styleId="IntenseQuote">
    <w:name w:val="Intense Quote"/>
    <w:basedOn w:val="Normal"/>
    <w:next w:val="Normal"/>
    <w:link w:val="IntenseQuoteChar"/>
    <w:uiPriority w:val="30"/>
    <w:qFormat/>
    <w:rsid w:val="00BE12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E121E"/>
    <w:rPr>
      <w:i/>
      <w:iCs/>
      <w:color w:val="0F4761" w:themeColor="accent1" w:themeShade="BF"/>
    </w:rPr>
  </w:style>
  <w:style w:type="character" w:styleId="IntenseReference">
    <w:name w:val="Intense Reference"/>
    <w:basedOn w:val="DefaultParagraphFont"/>
    <w:uiPriority w:val="32"/>
    <w:qFormat/>
    <w:rsid w:val="00BE121E"/>
    <w:rPr>
      <w:b/>
      <w:bCs/>
      <w:smallCaps/>
      <w:color w:val="0F4761" w:themeColor="accent1" w:themeShade="BF"/>
      <w:spacing w:val="5"/>
    </w:rPr>
  </w:style>
  <w:style w:type="paragraph" w:styleId="NormalWeb">
    <w:name w:val="Normal (Web)"/>
    <w:basedOn w:val="Normal"/>
    <w:uiPriority w:val="99"/>
    <w:unhideWhenUsed/>
    <w:rsid w:val="00EC5E48"/>
    <w:pPr>
      <w:spacing w:before="100" w:beforeAutospacing="1" w:after="100" w:afterAutospacing="1"/>
    </w:pPr>
    <w:rPr>
      <w:rFonts w:ascii="Times New Roman" w:eastAsia="Times New Roman" w:hAnsi="Times New Roman" w:cs="Times New Roman"/>
      <w:kern w:val="0"/>
      <w14:ligatures w14:val="none"/>
    </w:rPr>
  </w:style>
  <w:style w:type="paragraph" w:styleId="Revision">
    <w:name w:val="Revision"/>
    <w:hidden/>
    <w:uiPriority w:val="99"/>
    <w:semiHidden/>
    <w:rsid w:val="00F64EE5"/>
  </w:style>
  <w:style w:type="character" w:styleId="LineNumber">
    <w:name w:val="line number"/>
    <w:basedOn w:val="DefaultParagraphFont"/>
    <w:uiPriority w:val="99"/>
    <w:semiHidden/>
    <w:unhideWhenUsed/>
    <w:rsid w:val="002314A0"/>
  </w:style>
  <w:style w:type="table" w:styleId="TableGrid">
    <w:name w:val="Table Grid"/>
    <w:basedOn w:val="TableNormal"/>
    <w:uiPriority w:val="39"/>
    <w:rsid w:val="00EE58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EE58E5"/>
    <w:pPr>
      <w:tabs>
        <w:tab w:val="center" w:pos="4680"/>
        <w:tab w:val="right" w:pos="9360"/>
      </w:tabs>
    </w:pPr>
  </w:style>
  <w:style w:type="character" w:customStyle="1" w:styleId="FooterChar">
    <w:name w:val="Footer Char"/>
    <w:basedOn w:val="DefaultParagraphFont"/>
    <w:link w:val="Footer"/>
    <w:uiPriority w:val="99"/>
    <w:rsid w:val="00EE58E5"/>
  </w:style>
  <w:style w:type="character" w:styleId="PageNumber">
    <w:name w:val="page number"/>
    <w:basedOn w:val="DefaultParagraphFont"/>
    <w:uiPriority w:val="99"/>
    <w:semiHidden/>
    <w:unhideWhenUsed/>
    <w:rsid w:val="00EE58E5"/>
  </w:style>
  <w:style w:type="paragraph" w:styleId="Header">
    <w:name w:val="header"/>
    <w:basedOn w:val="Normal"/>
    <w:link w:val="HeaderChar"/>
    <w:uiPriority w:val="99"/>
    <w:unhideWhenUsed/>
    <w:rsid w:val="00EE58E5"/>
    <w:pPr>
      <w:tabs>
        <w:tab w:val="center" w:pos="4680"/>
        <w:tab w:val="right" w:pos="9360"/>
      </w:tabs>
    </w:pPr>
  </w:style>
  <w:style w:type="character" w:customStyle="1" w:styleId="HeaderChar">
    <w:name w:val="Header Char"/>
    <w:basedOn w:val="DefaultParagraphFont"/>
    <w:link w:val="Header"/>
    <w:uiPriority w:val="99"/>
    <w:rsid w:val="00EE58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03046">
      <w:bodyDiv w:val="1"/>
      <w:marLeft w:val="0"/>
      <w:marRight w:val="0"/>
      <w:marTop w:val="0"/>
      <w:marBottom w:val="0"/>
      <w:divBdr>
        <w:top w:val="none" w:sz="0" w:space="0" w:color="auto"/>
        <w:left w:val="none" w:sz="0" w:space="0" w:color="auto"/>
        <w:bottom w:val="none" w:sz="0" w:space="0" w:color="auto"/>
        <w:right w:val="none" w:sz="0" w:space="0" w:color="auto"/>
      </w:divBdr>
    </w:div>
    <w:div w:id="109401719">
      <w:bodyDiv w:val="1"/>
      <w:marLeft w:val="0"/>
      <w:marRight w:val="0"/>
      <w:marTop w:val="0"/>
      <w:marBottom w:val="0"/>
      <w:divBdr>
        <w:top w:val="none" w:sz="0" w:space="0" w:color="auto"/>
        <w:left w:val="none" w:sz="0" w:space="0" w:color="auto"/>
        <w:bottom w:val="none" w:sz="0" w:space="0" w:color="auto"/>
        <w:right w:val="none" w:sz="0" w:space="0" w:color="auto"/>
      </w:divBdr>
    </w:div>
    <w:div w:id="196700617">
      <w:bodyDiv w:val="1"/>
      <w:marLeft w:val="0"/>
      <w:marRight w:val="0"/>
      <w:marTop w:val="0"/>
      <w:marBottom w:val="0"/>
      <w:divBdr>
        <w:top w:val="none" w:sz="0" w:space="0" w:color="auto"/>
        <w:left w:val="none" w:sz="0" w:space="0" w:color="auto"/>
        <w:bottom w:val="none" w:sz="0" w:space="0" w:color="auto"/>
        <w:right w:val="none" w:sz="0" w:space="0" w:color="auto"/>
      </w:divBdr>
    </w:div>
    <w:div w:id="227762607">
      <w:bodyDiv w:val="1"/>
      <w:marLeft w:val="0"/>
      <w:marRight w:val="0"/>
      <w:marTop w:val="0"/>
      <w:marBottom w:val="0"/>
      <w:divBdr>
        <w:top w:val="none" w:sz="0" w:space="0" w:color="auto"/>
        <w:left w:val="none" w:sz="0" w:space="0" w:color="auto"/>
        <w:bottom w:val="none" w:sz="0" w:space="0" w:color="auto"/>
        <w:right w:val="none" w:sz="0" w:space="0" w:color="auto"/>
      </w:divBdr>
    </w:div>
    <w:div w:id="231815178">
      <w:bodyDiv w:val="1"/>
      <w:marLeft w:val="0"/>
      <w:marRight w:val="0"/>
      <w:marTop w:val="0"/>
      <w:marBottom w:val="0"/>
      <w:divBdr>
        <w:top w:val="none" w:sz="0" w:space="0" w:color="auto"/>
        <w:left w:val="none" w:sz="0" w:space="0" w:color="auto"/>
        <w:bottom w:val="none" w:sz="0" w:space="0" w:color="auto"/>
        <w:right w:val="none" w:sz="0" w:space="0" w:color="auto"/>
      </w:divBdr>
    </w:div>
    <w:div w:id="299310469">
      <w:bodyDiv w:val="1"/>
      <w:marLeft w:val="0"/>
      <w:marRight w:val="0"/>
      <w:marTop w:val="0"/>
      <w:marBottom w:val="0"/>
      <w:divBdr>
        <w:top w:val="none" w:sz="0" w:space="0" w:color="auto"/>
        <w:left w:val="none" w:sz="0" w:space="0" w:color="auto"/>
        <w:bottom w:val="none" w:sz="0" w:space="0" w:color="auto"/>
        <w:right w:val="none" w:sz="0" w:space="0" w:color="auto"/>
      </w:divBdr>
    </w:div>
    <w:div w:id="314183454">
      <w:bodyDiv w:val="1"/>
      <w:marLeft w:val="0"/>
      <w:marRight w:val="0"/>
      <w:marTop w:val="0"/>
      <w:marBottom w:val="0"/>
      <w:divBdr>
        <w:top w:val="none" w:sz="0" w:space="0" w:color="auto"/>
        <w:left w:val="none" w:sz="0" w:space="0" w:color="auto"/>
        <w:bottom w:val="none" w:sz="0" w:space="0" w:color="auto"/>
        <w:right w:val="none" w:sz="0" w:space="0" w:color="auto"/>
      </w:divBdr>
    </w:div>
    <w:div w:id="602342157">
      <w:bodyDiv w:val="1"/>
      <w:marLeft w:val="0"/>
      <w:marRight w:val="0"/>
      <w:marTop w:val="0"/>
      <w:marBottom w:val="0"/>
      <w:divBdr>
        <w:top w:val="none" w:sz="0" w:space="0" w:color="auto"/>
        <w:left w:val="none" w:sz="0" w:space="0" w:color="auto"/>
        <w:bottom w:val="none" w:sz="0" w:space="0" w:color="auto"/>
        <w:right w:val="none" w:sz="0" w:space="0" w:color="auto"/>
      </w:divBdr>
    </w:div>
    <w:div w:id="610626899">
      <w:bodyDiv w:val="1"/>
      <w:marLeft w:val="0"/>
      <w:marRight w:val="0"/>
      <w:marTop w:val="0"/>
      <w:marBottom w:val="0"/>
      <w:divBdr>
        <w:top w:val="none" w:sz="0" w:space="0" w:color="auto"/>
        <w:left w:val="none" w:sz="0" w:space="0" w:color="auto"/>
        <w:bottom w:val="none" w:sz="0" w:space="0" w:color="auto"/>
        <w:right w:val="none" w:sz="0" w:space="0" w:color="auto"/>
      </w:divBdr>
    </w:div>
    <w:div w:id="626592506">
      <w:bodyDiv w:val="1"/>
      <w:marLeft w:val="0"/>
      <w:marRight w:val="0"/>
      <w:marTop w:val="0"/>
      <w:marBottom w:val="0"/>
      <w:divBdr>
        <w:top w:val="none" w:sz="0" w:space="0" w:color="auto"/>
        <w:left w:val="none" w:sz="0" w:space="0" w:color="auto"/>
        <w:bottom w:val="none" w:sz="0" w:space="0" w:color="auto"/>
        <w:right w:val="none" w:sz="0" w:space="0" w:color="auto"/>
      </w:divBdr>
    </w:div>
    <w:div w:id="795879185">
      <w:bodyDiv w:val="1"/>
      <w:marLeft w:val="0"/>
      <w:marRight w:val="0"/>
      <w:marTop w:val="0"/>
      <w:marBottom w:val="0"/>
      <w:divBdr>
        <w:top w:val="none" w:sz="0" w:space="0" w:color="auto"/>
        <w:left w:val="none" w:sz="0" w:space="0" w:color="auto"/>
        <w:bottom w:val="none" w:sz="0" w:space="0" w:color="auto"/>
        <w:right w:val="none" w:sz="0" w:space="0" w:color="auto"/>
      </w:divBdr>
    </w:div>
    <w:div w:id="824509757">
      <w:bodyDiv w:val="1"/>
      <w:marLeft w:val="0"/>
      <w:marRight w:val="0"/>
      <w:marTop w:val="0"/>
      <w:marBottom w:val="0"/>
      <w:divBdr>
        <w:top w:val="none" w:sz="0" w:space="0" w:color="auto"/>
        <w:left w:val="none" w:sz="0" w:space="0" w:color="auto"/>
        <w:bottom w:val="none" w:sz="0" w:space="0" w:color="auto"/>
        <w:right w:val="none" w:sz="0" w:space="0" w:color="auto"/>
      </w:divBdr>
    </w:div>
    <w:div w:id="860169650">
      <w:bodyDiv w:val="1"/>
      <w:marLeft w:val="0"/>
      <w:marRight w:val="0"/>
      <w:marTop w:val="0"/>
      <w:marBottom w:val="0"/>
      <w:divBdr>
        <w:top w:val="none" w:sz="0" w:space="0" w:color="auto"/>
        <w:left w:val="none" w:sz="0" w:space="0" w:color="auto"/>
        <w:bottom w:val="none" w:sz="0" w:space="0" w:color="auto"/>
        <w:right w:val="none" w:sz="0" w:space="0" w:color="auto"/>
      </w:divBdr>
    </w:div>
    <w:div w:id="956647099">
      <w:bodyDiv w:val="1"/>
      <w:marLeft w:val="0"/>
      <w:marRight w:val="0"/>
      <w:marTop w:val="0"/>
      <w:marBottom w:val="0"/>
      <w:divBdr>
        <w:top w:val="none" w:sz="0" w:space="0" w:color="auto"/>
        <w:left w:val="none" w:sz="0" w:space="0" w:color="auto"/>
        <w:bottom w:val="none" w:sz="0" w:space="0" w:color="auto"/>
        <w:right w:val="none" w:sz="0" w:space="0" w:color="auto"/>
      </w:divBdr>
    </w:div>
    <w:div w:id="988167215">
      <w:bodyDiv w:val="1"/>
      <w:marLeft w:val="0"/>
      <w:marRight w:val="0"/>
      <w:marTop w:val="0"/>
      <w:marBottom w:val="0"/>
      <w:divBdr>
        <w:top w:val="none" w:sz="0" w:space="0" w:color="auto"/>
        <w:left w:val="none" w:sz="0" w:space="0" w:color="auto"/>
        <w:bottom w:val="none" w:sz="0" w:space="0" w:color="auto"/>
        <w:right w:val="none" w:sz="0" w:space="0" w:color="auto"/>
      </w:divBdr>
    </w:div>
    <w:div w:id="1160266645">
      <w:bodyDiv w:val="1"/>
      <w:marLeft w:val="0"/>
      <w:marRight w:val="0"/>
      <w:marTop w:val="0"/>
      <w:marBottom w:val="0"/>
      <w:divBdr>
        <w:top w:val="none" w:sz="0" w:space="0" w:color="auto"/>
        <w:left w:val="none" w:sz="0" w:space="0" w:color="auto"/>
        <w:bottom w:val="none" w:sz="0" w:space="0" w:color="auto"/>
        <w:right w:val="none" w:sz="0" w:space="0" w:color="auto"/>
      </w:divBdr>
    </w:div>
    <w:div w:id="1191794275">
      <w:bodyDiv w:val="1"/>
      <w:marLeft w:val="0"/>
      <w:marRight w:val="0"/>
      <w:marTop w:val="0"/>
      <w:marBottom w:val="0"/>
      <w:divBdr>
        <w:top w:val="none" w:sz="0" w:space="0" w:color="auto"/>
        <w:left w:val="none" w:sz="0" w:space="0" w:color="auto"/>
        <w:bottom w:val="none" w:sz="0" w:space="0" w:color="auto"/>
        <w:right w:val="none" w:sz="0" w:space="0" w:color="auto"/>
      </w:divBdr>
    </w:div>
    <w:div w:id="1216232942">
      <w:bodyDiv w:val="1"/>
      <w:marLeft w:val="0"/>
      <w:marRight w:val="0"/>
      <w:marTop w:val="0"/>
      <w:marBottom w:val="0"/>
      <w:divBdr>
        <w:top w:val="none" w:sz="0" w:space="0" w:color="auto"/>
        <w:left w:val="none" w:sz="0" w:space="0" w:color="auto"/>
        <w:bottom w:val="none" w:sz="0" w:space="0" w:color="auto"/>
        <w:right w:val="none" w:sz="0" w:space="0" w:color="auto"/>
      </w:divBdr>
    </w:div>
    <w:div w:id="1287813644">
      <w:bodyDiv w:val="1"/>
      <w:marLeft w:val="0"/>
      <w:marRight w:val="0"/>
      <w:marTop w:val="0"/>
      <w:marBottom w:val="0"/>
      <w:divBdr>
        <w:top w:val="none" w:sz="0" w:space="0" w:color="auto"/>
        <w:left w:val="none" w:sz="0" w:space="0" w:color="auto"/>
        <w:bottom w:val="none" w:sz="0" w:space="0" w:color="auto"/>
        <w:right w:val="none" w:sz="0" w:space="0" w:color="auto"/>
      </w:divBdr>
    </w:div>
    <w:div w:id="1291740461">
      <w:bodyDiv w:val="1"/>
      <w:marLeft w:val="0"/>
      <w:marRight w:val="0"/>
      <w:marTop w:val="0"/>
      <w:marBottom w:val="0"/>
      <w:divBdr>
        <w:top w:val="none" w:sz="0" w:space="0" w:color="auto"/>
        <w:left w:val="none" w:sz="0" w:space="0" w:color="auto"/>
        <w:bottom w:val="none" w:sz="0" w:space="0" w:color="auto"/>
        <w:right w:val="none" w:sz="0" w:space="0" w:color="auto"/>
      </w:divBdr>
    </w:div>
    <w:div w:id="1299411203">
      <w:bodyDiv w:val="1"/>
      <w:marLeft w:val="0"/>
      <w:marRight w:val="0"/>
      <w:marTop w:val="0"/>
      <w:marBottom w:val="0"/>
      <w:divBdr>
        <w:top w:val="none" w:sz="0" w:space="0" w:color="auto"/>
        <w:left w:val="none" w:sz="0" w:space="0" w:color="auto"/>
        <w:bottom w:val="none" w:sz="0" w:space="0" w:color="auto"/>
        <w:right w:val="none" w:sz="0" w:space="0" w:color="auto"/>
      </w:divBdr>
    </w:div>
    <w:div w:id="1598246858">
      <w:bodyDiv w:val="1"/>
      <w:marLeft w:val="0"/>
      <w:marRight w:val="0"/>
      <w:marTop w:val="0"/>
      <w:marBottom w:val="0"/>
      <w:divBdr>
        <w:top w:val="none" w:sz="0" w:space="0" w:color="auto"/>
        <w:left w:val="none" w:sz="0" w:space="0" w:color="auto"/>
        <w:bottom w:val="none" w:sz="0" w:space="0" w:color="auto"/>
        <w:right w:val="none" w:sz="0" w:space="0" w:color="auto"/>
      </w:divBdr>
    </w:div>
    <w:div w:id="1687486604">
      <w:bodyDiv w:val="1"/>
      <w:marLeft w:val="0"/>
      <w:marRight w:val="0"/>
      <w:marTop w:val="0"/>
      <w:marBottom w:val="0"/>
      <w:divBdr>
        <w:top w:val="none" w:sz="0" w:space="0" w:color="auto"/>
        <w:left w:val="none" w:sz="0" w:space="0" w:color="auto"/>
        <w:bottom w:val="none" w:sz="0" w:space="0" w:color="auto"/>
        <w:right w:val="none" w:sz="0" w:space="0" w:color="auto"/>
      </w:divBdr>
    </w:div>
    <w:div w:id="1758863317">
      <w:bodyDiv w:val="1"/>
      <w:marLeft w:val="0"/>
      <w:marRight w:val="0"/>
      <w:marTop w:val="0"/>
      <w:marBottom w:val="0"/>
      <w:divBdr>
        <w:top w:val="none" w:sz="0" w:space="0" w:color="auto"/>
        <w:left w:val="none" w:sz="0" w:space="0" w:color="auto"/>
        <w:bottom w:val="none" w:sz="0" w:space="0" w:color="auto"/>
        <w:right w:val="none" w:sz="0" w:space="0" w:color="auto"/>
      </w:divBdr>
    </w:div>
    <w:div w:id="1791506828">
      <w:bodyDiv w:val="1"/>
      <w:marLeft w:val="0"/>
      <w:marRight w:val="0"/>
      <w:marTop w:val="0"/>
      <w:marBottom w:val="0"/>
      <w:divBdr>
        <w:top w:val="none" w:sz="0" w:space="0" w:color="auto"/>
        <w:left w:val="none" w:sz="0" w:space="0" w:color="auto"/>
        <w:bottom w:val="none" w:sz="0" w:space="0" w:color="auto"/>
        <w:right w:val="none" w:sz="0" w:space="0" w:color="auto"/>
      </w:divBdr>
    </w:div>
    <w:div w:id="1795363309">
      <w:bodyDiv w:val="1"/>
      <w:marLeft w:val="0"/>
      <w:marRight w:val="0"/>
      <w:marTop w:val="0"/>
      <w:marBottom w:val="0"/>
      <w:divBdr>
        <w:top w:val="none" w:sz="0" w:space="0" w:color="auto"/>
        <w:left w:val="none" w:sz="0" w:space="0" w:color="auto"/>
        <w:bottom w:val="none" w:sz="0" w:space="0" w:color="auto"/>
        <w:right w:val="none" w:sz="0" w:space="0" w:color="auto"/>
      </w:divBdr>
    </w:div>
    <w:div w:id="1868638350">
      <w:bodyDiv w:val="1"/>
      <w:marLeft w:val="0"/>
      <w:marRight w:val="0"/>
      <w:marTop w:val="0"/>
      <w:marBottom w:val="0"/>
      <w:divBdr>
        <w:top w:val="none" w:sz="0" w:space="0" w:color="auto"/>
        <w:left w:val="none" w:sz="0" w:space="0" w:color="auto"/>
        <w:bottom w:val="none" w:sz="0" w:space="0" w:color="auto"/>
        <w:right w:val="none" w:sz="0" w:space="0" w:color="auto"/>
      </w:divBdr>
    </w:div>
    <w:div w:id="1874341181">
      <w:bodyDiv w:val="1"/>
      <w:marLeft w:val="0"/>
      <w:marRight w:val="0"/>
      <w:marTop w:val="0"/>
      <w:marBottom w:val="0"/>
      <w:divBdr>
        <w:top w:val="none" w:sz="0" w:space="0" w:color="auto"/>
        <w:left w:val="none" w:sz="0" w:space="0" w:color="auto"/>
        <w:bottom w:val="none" w:sz="0" w:space="0" w:color="auto"/>
        <w:right w:val="none" w:sz="0" w:space="0" w:color="auto"/>
      </w:divBdr>
    </w:div>
    <w:div w:id="1919707472">
      <w:bodyDiv w:val="1"/>
      <w:marLeft w:val="0"/>
      <w:marRight w:val="0"/>
      <w:marTop w:val="0"/>
      <w:marBottom w:val="0"/>
      <w:divBdr>
        <w:top w:val="none" w:sz="0" w:space="0" w:color="auto"/>
        <w:left w:val="none" w:sz="0" w:space="0" w:color="auto"/>
        <w:bottom w:val="none" w:sz="0" w:space="0" w:color="auto"/>
        <w:right w:val="none" w:sz="0" w:space="0" w:color="auto"/>
      </w:divBdr>
    </w:div>
    <w:div w:id="1944023057">
      <w:bodyDiv w:val="1"/>
      <w:marLeft w:val="0"/>
      <w:marRight w:val="0"/>
      <w:marTop w:val="0"/>
      <w:marBottom w:val="0"/>
      <w:divBdr>
        <w:top w:val="none" w:sz="0" w:space="0" w:color="auto"/>
        <w:left w:val="none" w:sz="0" w:space="0" w:color="auto"/>
        <w:bottom w:val="none" w:sz="0" w:space="0" w:color="auto"/>
        <w:right w:val="none" w:sz="0" w:space="0" w:color="auto"/>
      </w:divBdr>
    </w:div>
    <w:div w:id="194491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90599-4395-4928-9D14-106D5EA96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732</Words>
  <Characters>4178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mudge832</dc:creator>
  <cp:keywords/>
  <dc:description/>
  <cp:lastModifiedBy>mudge832</cp:lastModifiedBy>
  <cp:revision>4</cp:revision>
  <dcterms:created xsi:type="dcterms:W3CDTF">2024-10-04T02:26:00Z</dcterms:created>
  <dcterms:modified xsi:type="dcterms:W3CDTF">2024-10-04T03:07:00Z</dcterms:modified>
</cp:coreProperties>
</file>